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A62BE" w14:textId="77777777" w:rsidR="00753706" w:rsidRDefault="00B201EC" w:rsidP="00753706">
      <w:pPr>
        <w:jc w:val="right"/>
        <w:rPr>
          <w:rFonts w:ascii="Times New Roman"/>
          <w:noProof/>
          <w:sz w:val="20"/>
        </w:rPr>
      </w:pPr>
      <w:bookmarkStart w:id="0" w:name="_Hlk164264312"/>
      <w:bookmarkEnd w:id="0"/>
      <w:r w:rsidRPr="00753706">
        <w:rPr>
          <w:rFonts w:ascii="Times New Roman"/>
          <w:noProof/>
          <w:sz w:val="20"/>
        </w:rPr>
        <w:drawing>
          <wp:inline distT="0" distB="0" distL="0" distR="0" wp14:anchorId="6EBA6E20" wp14:editId="6EBA6E21">
            <wp:extent cx="2276475" cy="1000125"/>
            <wp:effectExtent l="0" t="0" r="0" b="0"/>
            <wp:docPr id="4" name="image2.png" descr="Alder Hey Childrens NHS Foundation Trust CMYK BLUE -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Alder Hey Childrens NHS Foundation Trust CMYK BLUE -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6475" cy="1000125"/>
                    </a:xfrm>
                    <a:prstGeom prst="rect">
                      <a:avLst/>
                    </a:prstGeom>
                    <a:noFill/>
                    <a:ln>
                      <a:noFill/>
                    </a:ln>
                  </pic:spPr>
                </pic:pic>
              </a:graphicData>
            </a:graphic>
          </wp:inline>
        </w:drawing>
      </w:r>
    </w:p>
    <w:p w14:paraId="6EBA62BF" w14:textId="77777777" w:rsidR="00753706" w:rsidRDefault="00753706" w:rsidP="00753706">
      <w:pPr>
        <w:jc w:val="right"/>
        <w:rPr>
          <w:rFonts w:ascii="Times New Roman"/>
          <w:noProof/>
          <w:sz w:val="20"/>
        </w:rPr>
      </w:pPr>
    </w:p>
    <w:p w14:paraId="6EBA62C0" w14:textId="77777777" w:rsidR="00753706" w:rsidRDefault="00753706" w:rsidP="00753706">
      <w:pPr>
        <w:pStyle w:val="BodyText"/>
        <w:ind w:right="794"/>
        <w:jc w:val="center"/>
        <w:rPr>
          <w:b/>
          <w:bCs/>
          <w:color w:val="0A2F41"/>
          <w:sz w:val="52"/>
          <w:szCs w:val="52"/>
        </w:rPr>
      </w:pPr>
    </w:p>
    <w:p w14:paraId="6EBA62C1" w14:textId="77777777" w:rsidR="00753706" w:rsidRPr="00753706" w:rsidRDefault="00753706" w:rsidP="00753706">
      <w:pPr>
        <w:pStyle w:val="BodyText"/>
        <w:ind w:right="794"/>
        <w:jc w:val="center"/>
        <w:rPr>
          <w:b/>
          <w:bCs/>
          <w:color w:val="0A2F41"/>
          <w:sz w:val="52"/>
          <w:szCs w:val="52"/>
        </w:rPr>
      </w:pPr>
      <w:r w:rsidRPr="00753706">
        <w:rPr>
          <w:b/>
          <w:bCs/>
          <w:color w:val="0A2F41"/>
          <w:sz w:val="52"/>
          <w:szCs w:val="52"/>
        </w:rPr>
        <w:t>Quality Account 202</w:t>
      </w:r>
      <w:r>
        <w:rPr>
          <w:b/>
          <w:bCs/>
          <w:color w:val="0A2F41"/>
          <w:sz w:val="52"/>
          <w:szCs w:val="52"/>
        </w:rPr>
        <w:t>4</w:t>
      </w:r>
      <w:r w:rsidRPr="00753706">
        <w:rPr>
          <w:b/>
          <w:bCs/>
          <w:color w:val="0A2F41"/>
          <w:sz w:val="52"/>
          <w:szCs w:val="52"/>
        </w:rPr>
        <w:t>-2</w:t>
      </w:r>
      <w:r>
        <w:rPr>
          <w:b/>
          <w:bCs/>
          <w:color w:val="0A2F41"/>
          <w:sz w:val="52"/>
          <w:szCs w:val="52"/>
        </w:rPr>
        <w:t>5</w:t>
      </w:r>
    </w:p>
    <w:p w14:paraId="6EBA62C2" w14:textId="77777777" w:rsidR="00753706" w:rsidRDefault="00753706" w:rsidP="00753706">
      <w:pPr>
        <w:rPr>
          <w:rFonts w:ascii="Arial" w:hAnsi="Arial" w:cs="Arial"/>
          <w:sz w:val="22"/>
          <w:szCs w:val="22"/>
        </w:rPr>
      </w:pPr>
    </w:p>
    <w:p w14:paraId="6EBA62C3" w14:textId="77777777" w:rsidR="00753706" w:rsidRDefault="00753706" w:rsidP="00753706">
      <w:pPr>
        <w:rPr>
          <w:rFonts w:ascii="Arial" w:hAnsi="Arial" w:cs="Arial"/>
          <w:sz w:val="22"/>
          <w:szCs w:val="22"/>
        </w:rPr>
      </w:pPr>
    </w:p>
    <w:p w14:paraId="6EBA62C4" w14:textId="77777777" w:rsidR="00753706" w:rsidRPr="00753706" w:rsidRDefault="00753706" w:rsidP="00753706">
      <w:pPr>
        <w:pStyle w:val="BodyText"/>
        <w:jc w:val="center"/>
        <w:rPr>
          <w:b/>
          <w:bCs/>
          <w:i/>
          <w:iCs/>
          <w:color w:val="0A2F41"/>
          <w:sz w:val="28"/>
          <w:szCs w:val="28"/>
        </w:rPr>
      </w:pPr>
      <w:r w:rsidRPr="00753706">
        <w:rPr>
          <w:b/>
          <w:bCs/>
          <w:color w:val="0A2F41"/>
          <w:sz w:val="28"/>
          <w:szCs w:val="28"/>
        </w:rPr>
        <w:t>‘</w:t>
      </w:r>
      <w:r w:rsidRPr="00753706">
        <w:rPr>
          <w:b/>
          <w:bCs/>
          <w:i/>
          <w:iCs/>
          <w:color w:val="0A2F41"/>
          <w:sz w:val="28"/>
          <w:szCs w:val="28"/>
        </w:rPr>
        <w:t>A healthier, happier and fairer future where every child and young person can achieve their full potential’.</w:t>
      </w:r>
    </w:p>
    <w:p w14:paraId="6EBA62C5" w14:textId="77777777" w:rsidR="00753706" w:rsidRDefault="00753706" w:rsidP="00753706">
      <w:pPr>
        <w:ind w:right="510"/>
        <w:rPr>
          <w:rFonts w:ascii="Arial" w:hAnsi="Arial" w:cs="Arial"/>
          <w:sz w:val="22"/>
          <w:szCs w:val="22"/>
        </w:rPr>
      </w:pPr>
    </w:p>
    <w:p w14:paraId="6EBA62C6" w14:textId="77777777" w:rsidR="00753706" w:rsidRDefault="00753706" w:rsidP="00753706">
      <w:pPr>
        <w:ind w:right="510"/>
        <w:rPr>
          <w:rFonts w:ascii="Arial" w:hAnsi="Arial" w:cs="Arial"/>
          <w:sz w:val="22"/>
          <w:szCs w:val="22"/>
        </w:rPr>
      </w:pPr>
    </w:p>
    <w:p w14:paraId="6EBA62C7" w14:textId="77777777" w:rsidR="00753706" w:rsidRDefault="00B201EC" w:rsidP="00753706">
      <w:pPr>
        <w:ind w:right="510"/>
        <w:rPr>
          <w:rFonts w:ascii="Arial" w:hAnsi="Arial" w:cs="Arial"/>
          <w:sz w:val="22"/>
          <w:szCs w:val="22"/>
        </w:rPr>
      </w:pPr>
      <w:r>
        <w:rPr>
          <w:noProof/>
        </w:rPr>
        <mc:AlternateContent>
          <mc:Choice Requires="wpg">
            <w:drawing>
              <wp:anchor distT="0" distB="0" distL="114300" distR="114300" simplePos="0" relativeHeight="251648512" behindDoc="0" locked="1" layoutInCell="1" allowOverlap="1" wp14:anchorId="6EBA6E22" wp14:editId="58F22E56">
                <wp:simplePos x="0" y="0"/>
                <wp:positionH relativeFrom="margin">
                  <wp:posOffset>9525</wp:posOffset>
                </wp:positionH>
                <wp:positionV relativeFrom="paragraph">
                  <wp:posOffset>-90170</wp:posOffset>
                </wp:positionV>
                <wp:extent cx="5929200" cy="2862000"/>
                <wp:effectExtent l="0" t="0" r="0" b="0"/>
                <wp:wrapNone/>
                <wp:docPr id="136594581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9200" cy="2862000"/>
                          <a:chOff x="936" y="7854"/>
                          <a:chExt cx="10334" cy="4508"/>
                        </a:xfrm>
                      </wpg:grpSpPr>
                      <wps:wsp>
                        <wps:cNvPr id="175652" name="AutoShape 3"/>
                        <wps:cNvSpPr>
                          <a:spLocks/>
                        </wps:cNvSpPr>
                        <wps:spPr bwMode="auto">
                          <a:xfrm>
                            <a:off x="3563" y="8396"/>
                            <a:ext cx="4365" cy="3909"/>
                          </a:xfrm>
                          <a:custGeom>
                            <a:avLst/>
                            <a:gdLst>
                              <a:gd name="T0" fmla="*/ 3035 w 4365"/>
                              <a:gd name="T1" fmla="*/ 11366 h 3909"/>
                              <a:gd name="T2" fmla="*/ 2974 w 4365"/>
                              <a:gd name="T3" fmla="*/ 11320 h 3909"/>
                              <a:gd name="T4" fmla="*/ 2176 w 4365"/>
                              <a:gd name="T5" fmla="*/ 10842 h 3909"/>
                              <a:gd name="T6" fmla="*/ 1848 w 4365"/>
                              <a:gd name="T7" fmla="*/ 10697 h 3909"/>
                              <a:gd name="T8" fmla="*/ 1718 w 4365"/>
                              <a:gd name="T9" fmla="*/ 10679 h 3909"/>
                              <a:gd name="T10" fmla="*/ 1683 w 4365"/>
                              <a:gd name="T11" fmla="*/ 10540 h 3909"/>
                              <a:gd name="T12" fmla="*/ 1651 w 4365"/>
                              <a:gd name="T13" fmla="*/ 10290 h 3909"/>
                              <a:gd name="T14" fmla="*/ 1512 w 4365"/>
                              <a:gd name="T15" fmla="*/ 10027 h 3909"/>
                              <a:gd name="T16" fmla="*/ 1411 w 4365"/>
                              <a:gd name="T17" fmla="*/ 10506 h 3909"/>
                              <a:gd name="T18" fmla="*/ 1334 w 4365"/>
                              <a:gd name="T19" fmla="*/ 10705 h 3909"/>
                              <a:gd name="T20" fmla="*/ 582 w 4365"/>
                              <a:gd name="T21" fmla="*/ 9973 h 3909"/>
                              <a:gd name="T22" fmla="*/ 681 w 4365"/>
                              <a:gd name="T23" fmla="*/ 9904 h 3909"/>
                              <a:gd name="T24" fmla="*/ 950 w 4365"/>
                              <a:gd name="T25" fmla="*/ 9903 h 3909"/>
                              <a:gd name="T26" fmla="*/ 1245 w 4365"/>
                              <a:gd name="T27" fmla="*/ 10128 h 3909"/>
                              <a:gd name="T28" fmla="*/ 1382 w 4365"/>
                              <a:gd name="T29" fmla="*/ 10338 h 3909"/>
                              <a:gd name="T30" fmla="*/ 1380 w 4365"/>
                              <a:gd name="T31" fmla="*/ 9875 h 3909"/>
                              <a:gd name="T32" fmla="*/ 1139 w 4365"/>
                              <a:gd name="T33" fmla="*/ 9674 h 3909"/>
                              <a:gd name="T34" fmla="*/ 851 w 4365"/>
                              <a:gd name="T35" fmla="*/ 9555 h 3909"/>
                              <a:gd name="T36" fmla="*/ 578 w 4365"/>
                              <a:gd name="T37" fmla="*/ 9574 h 3909"/>
                              <a:gd name="T38" fmla="*/ 402 w 4365"/>
                              <a:gd name="T39" fmla="*/ 9672 h 3909"/>
                              <a:gd name="T40" fmla="*/ 3 w 4365"/>
                              <a:gd name="T41" fmla="*/ 10077 h 3909"/>
                              <a:gd name="T42" fmla="*/ 42 w 4365"/>
                              <a:gd name="T43" fmla="*/ 10203 h 3909"/>
                              <a:gd name="T44" fmla="*/ 2167 w 4365"/>
                              <a:gd name="T45" fmla="*/ 12306 h 3909"/>
                              <a:gd name="T46" fmla="*/ 2218 w 4365"/>
                              <a:gd name="T47" fmla="*/ 12285 h 3909"/>
                              <a:gd name="T48" fmla="*/ 2277 w 4365"/>
                              <a:gd name="T49" fmla="*/ 12232 h 3909"/>
                              <a:gd name="T50" fmla="*/ 2316 w 4365"/>
                              <a:gd name="T51" fmla="*/ 12177 h 3909"/>
                              <a:gd name="T52" fmla="*/ 2317 w 4365"/>
                              <a:gd name="T53" fmla="*/ 12118 h 3909"/>
                              <a:gd name="T54" fmla="*/ 1547 w 4365"/>
                              <a:gd name="T55" fmla="*/ 10985 h 3909"/>
                              <a:gd name="T56" fmla="*/ 1737 w 4365"/>
                              <a:gd name="T57" fmla="*/ 10956 h 3909"/>
                              <a:gd name="T58" fmla="*/ 1965 w 4365"/>
                              <a:gd name="T59" fmla="*/ 11035 h 3909"/>
                              <a:gd name="T60" fmla="*/ 2834 w 4365"/>
                              <a:gd name="T61" fmla="*/ 11556 h 3909"/>
                              <a:gd name="T62" fmla="*/ 2891 w 4365"/>
                              <a:gd name="T63" fmla="*/ 11578 h 3909"/>
                              <a:gd name="T64" fmla="*/ 2944 w 4365"/>
                              <a:gd name="T65" fmla="*/ 11560 h 3909"/>
                              <a:gd name="T66" fmla="*/ 3019 w 4365"/>
                              <a:gd name="T67" fmla="*/ 11489 h 3909"/>
                              <a:gd name="T68" fmla="*/ 3056 w 4365"/>
                              <a:gd name="T69" fmla="*/ 11434 h 3909"/>
                              <a:gd name="T70" fmla="*/ 4361 w 4365"/>
                              <a:gd name="T71" fmla="*/ 10097 h 3909"/>
                              <a:gd name="T72" fmla="*/ 4307 w 4365"/>
                              <a:gd name="T73" fmla="*/ 10040 h 3909"/>
                              <a:gd name="T74" fmla="*/ 2728 w 4365"/>
                              <a:gd name="T75" fmla="*/ 10131 h 3909"/>
                              <a:gd name="T76" fmla="*/ 1863 w 4365"/>
                              <a:gd name="T77" fmla="*/ 8791 h 3909"/>
                              <a:gd name="T78" fmla="*/ 1730 w 4365"/>
                              <a:gd name="T79" fmla="*/ 8407 h 3909"/>
                              <a:gd name="T80" fmla="*/ 1679 w 4365"/>
                              <a:gd name="T81" fmla="*/ 8398 h 3909"/>
                              <a:gd name="T82" fmla="*/ 1622 w 4365"/>
                              <a:gd name="T83" fmla="*/ 8427 h 3909"/>
                              <a:gd name="T84" fmla="*/ 1524 w 4365"/>
                              <a:gd name="T85" fmla="*/ 8523 h 3909"/>
                              <a:gd name="T86" fmla="*/ 1491 w 4365"/>
                              <a:gd name="T87" fmla="*/ 8579 h 3909"/>
                              <a:gd name="T88" fmla="*/ 1492 w 4365"/>
                              <a:gd name="T89" fmla="*/ 8629 h 3909"/>
                              <a:gd name="T90" fmla="*/ 2228 w 4365"/>
                              <a:gd name="T91" fmla="*/ 9797 h 3909"/>
                              <a:gd name="T92" fmla="*/ 3153 w 4365"/>
                              <a:gd name="T93" fmla="*/ 11244 h 3909"/>
                              <a:gd name="T94" fmla="*/ 3207 w 4365"/>
                              <a:gd name="T95" fmla="*/ 11273 h 3909"/>
                              <a:gd name="T96" fmla="*/ 3265 w 4365"/>
                              <a:gd name="T97" fmla="*/ 11241 h 3909"/>
                              <a:gd name="T98" fmla="*/ 3331 w 4365"/>
                              <a:gd name="T99" fmla="*/ 11174 h 3909"/>
                              <a:gd name="T100" fmla="*/ 3352 w 4365"/>
                              <a:gd name="T101" fmla="*/ 11088 h 3909"/>
                              <a:gd name="T102" fmla="*/ 2916 w 4365"/>
                              <a:gd name="T103" fmla="*/ 10410 h 3909"/>
                              <a:gd name="T104" fmla="*/ 4168 w 4365"/>
                              <a:gd name="T105" fmla="*/ 10272 h 3909"/>
                              <a:gd name="T106" fmla="*/ 4227 w 4365"/>
                              <a:gd name="T107" fmla="*/ 10271 h 3909"/>
                              <a:gd name="T108" fmla="*/ 4302 w 4365"/>
                              <a:gd name="T109" fmla="*/ 10207 h 3909"/>
                              <a:gd name="T110" fmla="*/ 4359 w 4365"/>
                              <a:gd name="T111" fmla="*/ 10139 h 390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4365" h="3909">
                                <a:moveTo>
                                  <a:pt x="3061" y="3014"/>
                                </a:moveTo>
                                <a:lnTo>
                                  <a:pt x="3060" y="3005"/>
                                </a:lnTo>
                                <a:lnTo>
                                  <a:pt x="3055" y="2996"/>
                                </a:lnTo>
                                <a:lnTo>
                                  <a:pt x="3051" y="2987"/>
                                </a:lnTo>
                                <a:lnTo>
                                  <a:pt x="3035" y="2969"/>
                                </a:lnTo>
                                <a:lnTo>
                                  <a:pt x="3027" y="2962"/>
                                </a:lnTo>
                                <a:lnTo>
                                  <a:pt x="3017" y="2954"/>
                                </a:lnTo>
                                <a:lnTo>
                                  <a:pt x="3005" y="2944"/>
                                </a:lnTo>
                                <a:lnTo>
                                  <a:pt x="2991" y="2934"/>
                                </a:lnTo>
                                <a:lnTo>
                                  <a:pt x="2974" y="2923"/>
                                </a:lnTo>
                                <a:lnTo>
                                  <a:pt x="2887" y="2868"/>
                                </a:lnTo>
                                <a:lnTo>
                                  <a:pt x="2362" y="2555"/>
                                </a:lnTo>
                                <a:lnTo>
                                  <a:pt x="2309" y="2523"/>
                                </a:lnTo>
                                <a:lnTo>
                                  <a:pt x="2225" y="2473"/>
                                </a:lnTo>
                                <a:lnTo>
                                  <a:pt x="2176" y="2445"/>
                                </a:lnTo>
                                <a:lnTo>
                                  <a:pt x="2084" y="2396"/>
                                </a:lnTo>
                                <a:lnTo>
                                  <a:pt x="2041" y="2374"/>
                                </a:lnTo>
                                <a:lnTo>
                                  <a:pt x="1960" y="2337"/>
                                </a:lnTo>
                                <a:lnTo>
                                  <a:pt x="1884" y="2310"/>
                                </a:lnTo>
                                <a:lnTo>
                                  <a:pt x="1848" y="2300"/>
                                </a:lnTo>
                                <a:lnTo>
                                  <a:pt x="1814" y="2292"/>
                                </a:lnTo>
                                <a:lnTo>
                                  <a:pt x="1789" y="2287"/>
                                </a:lnTo>
                                <a:lnTo>
                                  <a:pt x="1780" y="2286"/>
                                </a:lnTo>
                                <a:lnTo>
                                  <a:pt x="1749" y="2282"/>
                                </a:lnTo>
                                <a:lnTo>
                                  <a:pt x="1718" y="2282"/>
                                </a:lnTo>
                                <a:lnTo>
                                  <a:pt x="1688" y="2283"/>
                                </a:lnTo>
                                <a:lnTo>
                                  <a:pt x="1659" y="2287"/>
                                </a:lnTo>
                                <a:lnTo>
                                  <a:pt x="1671" y="2240"/>
                                </a:lnTo>
                                <a:lnTo>
                                  <a:pt x="1679" y="2192"/>
                                </a:lnTo>
                                <a:lnTo>
                                  <a:pt x="1683" y="2143"/>
                                </a:lnTo>
                                <a:lnTo>
                                  <a:pt x="1685" y="2094"/>
                                </a:lnTo>
                                <a:lnTo>
                                  <a:pt x="1682" y="2045"/>
                                </a:lnTo>
                                <a:lnTo>
                                  <a:pt x="1676" y="1995"/>
                                </a:lnTo>
                                <a:lnTo>
                                  <a:pt x="1666" y="1944"/>
                                </a:lnTo>
                                <a:lnTo>
                                  <a:pt x="1651" y="1893"/>
                                </a:lnTo>
                                <a:lnTo>
                                  <a:pt x="1632" y="1842"/>
                                </a:lnTo>
                                <a:lnTo>
                                  <a:pt x="1610" y="1790"/>
                                </a:lnTo>
                                <a:lnTo>
                                  <a:pt x="1582" y="1737"/>
                                </a:lnTo>
                                <a:lnTo>
                                  <a:pt x="1549" y="1683"/>
                                </a:lnTo>
                                <a:lnTo>
                                  <a:pt x="1512" y="1630"/>
                                </a:lnTo>
                                <a:lnTo>
                                  <a:pt x="1469" y="1576"/>
                                </a:lnTo>
                                <a:lnTo>
                                  <a:pt x="1422" y="1522"/>
                                </a:lnTo>
                                <a:lnTo>
                                  <a:pt x="1411" y="1510"/>
                                </a:lnTo>
                                <a:lnTo>
                                  <a:pt x="1411" y="2068"/>
                                </a:lnTo>
                                <a:lnTo>
                                  <a:pt x="1411" y="2109"/>
                                </a:lnTo>
                                <a:lnTo>
                                  <a:pt x="1406" y="2150"/>
                                </a:lnTo>
                                <a:lnTo>
                                  <a:pt x="1397" y="2191"/>
                                </a:lnTo>
                                <a:lnTo>
                                  <a:pt x="1382" y="2231"/>
                                </a:lnTo>
                                <a:lnTo>
                                  <a:pt x="1361" y="2270"/>
                                </a:lnTo>
                                <a:lnTo>
                                  <a:pt x="1334" y="2308"/>
                                </a:lnTo>
                                <a:lnTo>
                                  <a:pt x="1301" y="2345"/>
                                </a:lnTo>
                                <a:lnTo>
                                  <a:pt x="1122" y="2523"/>
                                </a:lnTo>
                                <a:lnTo>
                                  <a:pt x="377" y="1778"/>
                                </a:lnTo>
                                <a:lnTo>
                                  <a:pt x="557" y="1599"/>
                                </a:lnTo>
                                <a:lnTo>
                                  <a:pt x="582" y="1576"/>
                                </a:lnTo>
                                <a:lnTo>
                                  <a:pt x="604" y="1557"/>
                                </a:lnTo>
                                <a:lnTo>
                                  <a:pt x="625" y="1542"/>
                                </a:lnTo>
                                <a:lnTo>
                                  <a:pt x="644" y="1528"/>
                                </a:lnTo>
                                <a:lnTo>
                                  <a:pt x="662" y="1517"/>
                                </a:lnTo>
                                <a:lnTo>
                                  <a:pt x="681" y="1507"/>
                                </a:lnTo>
                                <a:lnTo>
                                  <a:pt x="701" y="1499"/>
                                </a:lnTo>
                                <a:lnTo>
                                  <a:pt x="763" y="1483"/>
                                </a:lnTo>
                                <a:lnTo>
                                  <a:pt x="825" y="1478"/>
                                </a:lnTo>
                                <a:lnTo>
                                  <a:pt x="887" y="1486"/>
                                </a:lnTo>
                                <a:lnTo>
                                  <a:pt x="950" y="1506"/>
                                </a:lnTo>
                                <a:lnTo>
                                  <a:pt x="1013" y="1538"/>
                                </a:lnTo>
                                <a:lnTo>
                                  <a:pt x="1077" y="1579"/>
                                </a:lnTo>
                                <a:lnTo>
                                  <a:pt x="1142" y="1630"/>
                                </a:lnTo>
                                <a:lnTo>
                                  <a:pt x="1207" y="1691"/>
                                </a:lnTo>
                                <a:lnTo>
                                  <a:pt x="1245" y="1731"/>
                                </a:lnTo>
                                <a:lnTo>
                                  <a:pt x="1279" y="1772"/>
                                </a:lnTo>
                                <a:lnTo>
                                  <a:pt x="1311" y="1813"/>
                                </a:lnTo>
                                <a:lnTo>
                                  <a:pt x="1339" y="1855"/>
                                </a:lnTo>
                                <a:lnTo>
                                  <a:pt x="1363" y="1898"/>
                                </a:lnTo>
                                <a:lnTo>
                                  <a:pt x="1382" y="1941"/>
                                </a:lnTo>
                                <a:lnTo>
                                  <a:pt x="1396" y="1983"/>
                                </a:lnTo>
                                <a:lnTo>
                                  <a:pt x="1405" y="2025"/>
                                </a:lnTo>
                                <a:lnTo>
                                  <a:pt x="1411" y="2068"/>
                                </a:lnTo>
                                <a:lnTo>
                                  <a:pt x="1411" y="1510"/>
                                </a:lnTo>
                                <a:lnTo>
                                  <a:pt x="1380" y="1478"/>
                                </a:lnTo>
                                <a:lnTo>
                                  <a:pt x="1369" y="1467"/>
                                </a:lnTo>
                                <a:lnTo>
                                  <a:pt x="1311" y="1412"/>
                                </a:lnTo>
                                <a:lnTo>
                                  <a:pt x="1254" y="1362"/>
                                </a:lnTo>
                                <a:lnTo>
                                  <a:pt x="1196" y="1317"/>
                                </a:lnTo>
                                <a:lnTo>
                                  <a:pt x="1139" y="1277"/>
                                </a:lnTo>
                                <a:lnTo>
                                  <a:pt x="1081" y="1243"/>
                                </a:lnTo>
                                <a:lnTo>
                                  <a:pt x="1024" y="1214"/>
                                </a:lnTo>
                                <a:lnTo>
                                  <a:pt x="966" y="1191"/>
                                </a:lnTo>
                                <a:lnTo>
                                  <a:pt x="909" y="1172"/>
                                </a:lnTo>
                                <a:lnTo>
                                  <a:pt x="851" y="1158"/>
                                </a:lnTo>
                                <a:lnTo>
                                  <a:pt x="795" y="1151"/>
                                </a:lnTo>
                                <a:lnTo>
                                  <a:pt x="740" y="1149"/>
                                </a:lnTo>
                                <a:lnTo>
                                  <a:pt x="685" y="1152"/>
                                </a:lnTo>
                                <a:lnTo>
                                  <a:pt x="631" y="1162"/>
                                </a:lnTo>
                                <a:lnTo>
                                  <a:pt x="578" y="1177"/>
                                </a:lnTo>
                                <a:lnTo>
                                  <a:pt x="526" y="1198"/>
                                </a:lnTo>
                                <a:lnTo>
                                  <a:pt x="474" y="1224"/>
                                </a:lnTo>
                                <a:lnTo>
                                  <a:pt x="457" y="1235"/>
                                </a:lnTo>
                                <a:lnTo>
                                  <a:pt x="440" y="1248"/>
                                </a:lnTo>
                                <a:lnTo>
                                  <a:pt x="402" y="1275"/>
                                </a:lnTo>
                                <a:lnTo>
                                  <a:pt x="383" y="1292"/>
                                </a:lnTo>
                                <a:lnTo>
                                  <a:pt x="337" y="1334"/>
                                </a:lnTo>
                                <a:lnTo>
                                  <a:pt x="20" y="1650"/>
                                </a:lnTo>
                                <a:lnTo>
                                  <a:pt x="10" y="1664"/>
                                </a:lnTo>
                                <a:lnTo>
                                  <a:pt x="3" y="1680"/>
                                </a:lnTo>
                                <a:lnTo>
                                  <a:pt x="0" y="1700"/>
                                </a:lnTo>
                                <a:lnTo>
                                  <a:pt x="0" y="1722"/>
                                </a:lnTo>
                                <a:lnTo>
                                  <a:pt x="7" y="1748"/>
                                </a:lnTo>
                                <a:lnTo>
                                  <a:pt x="21" y="1776"/>
                                </a:lnTo>
                                <a:lnTo>
                                  <a:pt x="42" y="1806"/>
                                </a:lnTo>
                                <a:lnTo>
                                  <a:pt x="72" y="1838"/>
                                </a:lnTo>
                                <a:lnTo>
                                  <a:pt x="2127" y="3893"/>
                                </a:lnTo>
                                <a:lnTo>
                                  <a:pt x="2137" y="3901"/>
                                </a:lnTo>
                                <a:lnTo>
                                  <a:pt x="2157" y="3908"/>
                                </a:lnTo>
                                <a:lnTo>
                                  <a:pt x="2167" y="3909"/>
                                </a:lnTo>
                                <a:lnTo>
                                  <a:pt x="2177" y="3905"/>
                                </a:lnTo>
                                <a:lnTo>
                                  <a:pt x="2187" y="3903"/>
                                </a:lnTo>
                                <a:lnTo>
                                  <a:pt x="2197" y="3899"/>
                                </a:lnTo>
                                <a:lnTo>
                                  <a:pt x="2207" y="3894"/>
                                </a:lnTo>
                                <a:lnTo>
                                  <a:pt x="2218" y="3888"/>
                                </a:lnTo>
                                <a:lnTo>
                                  <a:pt x="2228" y="3880"/>
                                </a:lnTo>
                                <a:lnTo>
                                  <a:pt x="2240" y="3871"/>
                                </a:lnTo>
                                <a:lnTo>
                                  <a:pt x="2252" y="3861"/>
                                </a:lnTo>
                                <a:lnTo>
                                  <a:pt x="2265" y="3848"/>
                                </a:lnTo>
                                <a:lnTo>
                                  <a:pt x="2277" y="3835"/>
                                </a:lnTo>
                                <a:lnTo>
                                  <a:pt x="2288" y="3822"/>
                                </a:lnTo>
                                <a:lnTo>
                                  <a:pt x="2298" y="3811"/>
                                </a:lnTo>
                                <a:lnTo>
                                  <a:pt x="2306" y="3800"/>
                                </a:lnTo>
                                <a:lnTo>
                                  <a:pt x="2312" y="3789"/>
                                </a:lnTo>
                                <a:lnTo>
                                  <a:pt x="2316" y="3780"/>
                                </a:lnTo>
                                <a:lnTo>
                                  <a:pt x="2319" y="3770"/>
                                </a:lnTo>
                                <a:lnTo>
                                  <a:pt x="2322" y="3761"/>
                                </a:lnTo>
                                <a:lnTo>
                                  <a:pt x="2325" y="3751"/>
                                </a:lnTo>
                                <a:lnTo>
                                  <a:pt x="2325" y="3741"/>
                                </a:lnTo>
                                <a:lnTo>
                                  <a:pt x="2317" y="3721"/>
                                </a:lnTo>
                                <a:lnTo>
                                  <a:pt x="2310" y="3711"/>
                                </a:lnTo>
                                <a:lnTo>
                                  <a:pt x="1360" y="2761"/>
                                </a:lnTo>
                                <a:lnTo>
                                  <a:pt x="1482" y="2639"/>
                                </a:lnTo>
                                <a:lnTo>
                                  <a:pt x="1514" y="2611"/>
                                </a:lnTo>
                                <a:lnTo>
                                  <a:pt x="1547" y="2588"/>
                                </a:lnTo>
                                <a:lnTo>
                                  <a:pt x="1582" y="2571"/>
                                </a:lnTo>
                                <a:lnTo>
                                  <a:pt x="1618" y="2561"/>
                                </a:lnTo>
                                <a:lnTo>
                                  <a:pt x="1656" y="2556"/>
                                </a:lnTo>
                                <a:lnTo>
                                  <a:pt x="1696" y="2555"/>
                                </a:lnTo>
                                <a:lnTo>
                                  <a:pt x="1737" y="2559"/>
                                </a:lnTo>
                                <a:lnTo>
                                  <a:pt x="1779" y="2567"/>
                                </a:lnTo>
                                <a:lnTo>
                                  <a:pt x="1824" y="2579"/>
                                </a:lnTo>
                                <a:lnTo>
                                  <a:pt x="1869" y="2595"/>
                                </a:lnTo>
                                <a:lnTo>
                                  <a:pt x="1916" y="2614"/>
                                </a:lnTo>
                                <a:lnTo>
                                  <a:pt x="1965" y="2638"/>
                                </a:lnTo>
                                <a:lnTo>
                                  <a:pt x="2015" y="2664"/>
                                </a:lnTo>
                                <a:lnTo>
                                  <a:pt x="2066" y="2693"/>
                                </a:lnTo>
                                <a:lnTo>
                                  <a:pt x="2120" y="2723"/>
                                </a:lnTo>
                                <a:lnTo>
                                  <a:pt x="2175" y="2756"/>
                                </a:lnTo>
                                <a:lnTo>
                                  <a:pt x="2834" y="3159"/>
                                </a:lnTo>
                                <a:lnTo>
                                  <a:pt x="2846" y="3165"/>
                                </a:lnTo>
                                <a:lnTo>
                                  <a:pt x="2857" y="3171"/>
                                </a:lnTo>
                                <a:lnTo>
                                  <a:pt x="2867" y="3175"/>
                                </a:lnTo>
                                <a:lnTo>
                                  <a:pt x="2878" y="3180"/>
                                </a:lnTo>
                                <a:lnTo>
                                  <a:pt x="2891" y="3181"/>
                                </a:lnTo>
                                <a:lnTo>
                                  <a:pt x="2903" y="3179"/>
                                </a:lnTo>
                                <a:lnTo>
                                  <a:pt x="2914" y="3178"/>
                                </a:lnTo>
                                <a:lnTo>
                                  <a:pt x="2924" y="3174"/>
                                </a:lnTo>
                                <a:lnTo>
                                  <a:pt x="2934" y="3169"/>
                                </a:lnTo>
                                <a:lnTo>
                                  <a:pt x="2944" y="3163"/>
                                </a:lnTo>
                                <a:lnTo>
                                  <a:pt x="2954" y="3154"/>
                                </a:lnTo>
                                <a:lnTo>
                                  <a:pt x="2966" y="3145"/>
                                </a:lnTo>
                                <a:lnTo>
                                  <a:pt x="2979" y="3134"/>
                                </a:lnTo>
                                <a:lnTo>
                                  <a:pt x="3007" y="3106"/>
                                </a:lnTo>
                                <a:lnTo>
                                  <a:pt x="3019" y="3092"/>
                                </a:lnTo>
                                <a:lnTo>
                                  <a:pt x="3030" y="3079"/>
                                </a:lnTo>
                                <a:lnTo>
                                  <a:pt x="3039" y="3067"/>
                                </a:lnTo>
                                <a:lnTo>
                                  <a:pt x="3047" y="3056"/>
                                </a:lnTo>
                                <a:lnTo>
                                  <a:pt x="3052" y="3046"/>
                                </a:lnTo>
                                <a:lnTo>
                                  <a:pt x="3056" y="3037"/>
                                </a:lnTo>
                                <a:lnTo>
                                  <a:pt x="3059" y="3027"/>
                                </a:lnTo>
                                <a:lnTo>
                                  <a:pt x="3061" y="3014"/>
                                </a:lnTo>
                                <a:moveTo>
                                  <a:pt x="4365" y="1721"/>
                                </a:moveTo>
                                <a:lnTo>
                                  <a:pt x="4364" y="1710"/>
                                </a:lnTo>
                                <a:lnTo>
                                  <a:pt x="4361" y="1700"/>
                                </a:lnTo>
                                <a:lnTo>
                                  <a:pt x="4355" y="1689"/>
                                </a:lnTo>
                                <a:lnTo>
                                  <a:pt x="4347" y="1677"/>
                                </a:lnTo>
                                <a:lnTo>
                                  <a:pt x="4337" y="1666"/>
                                </a:lnTo>
                                <a:lnTo>
                                  <a:pt x="4323" y="1655"/>
                                </a:lnTo>
                                <a:lnTo>
                                  <a:pt x="4307" y="1643"/>
                                </a:lnTo>
                                <a:lnTo>
                                  <a:pt x="4289" y="1630"/>
                                </a:lnTo>
                                <a:lnTo>
                                  <a:pt x="3996" y="1443"/>
                                </a:lnTo>
                                <a:lnTo>
                                  <a:pt x="3205" y="943"/>
                                </a:lnTo>
                                <a:lnTo>
                                  <a:pt x="3205" y="1256"/>
                                </a:lnTo>
                                <a:lnTo>
                                  <a:pt x="2728" y="1734"/>
                                </a:lnTo>
                                <a:lnTo>
                                  <a:pt x="2539" y="1443"/>
                                </a:lnTo>
                                <a:lnTo>
                                  <a:pt x="2511" y="1399"/>
                                </a:lnTo>
                                <a:lnTo>
                                  <a:pt x="1862" y="395"/>
                                </a:lnTo>
                                <a:lnTo>
                                  <a:pt x="1863" y="395"/>
                                </a:lnTo>
                                <a:lnTo>
                                  <a:pt x="1863" y="394"/>
                                </a:lnTo>
                                <a:lnTo>
                                  <a:pt x="3205" y="1256"/>
                                </a:lnTo>
                                <a:lnTo>
                                  <a:pt x="3205" y="943"/>
                                </a:lnTo>
                                <a:lnTo>
                                  <a:pt x="2337" y="394"/>
                                </a:lnTo>
                                <a:lnTo>
                                  <a:pt x="1742" y="16"/>
                                </a:lnTo>
                                <a:lnTo>
                                  <a:pt x="1730" y="10"/>
                                </a:lnTo>
                                <a:lnTo>
                                  <a:pt x="1719" y="5"/>
                                </a:lnTo>
                                <a:lnTo>
                                  <a:pt x="1709" y="2"/>
                                </a:lnTo>
                                <a:lnTo>
                                  <a:pt x="1699" y="0"/>
                                </a:lnTo>
                                <a:lnTo>
                                  <a:pt x="1689" y="0"/>
                                </a:lnTo>
                                <a:lnTo>
                                  <a:pt x="1679" y="1"/>
                                </a:lnTo>
                                <a:lnTo>
                                  <a:pt x="1669" y="4"/>
                                </a:lnTo>
                                <a:lnTo>
                                  <a:pt x="1658" y="8"/>
                                </a:lnTo>
                                <a:lnTo>
                                  <a:pt x="1646" y="14"/>
                                </a:lnTo>
                                <a:lnTo>
                                  <a:pt x="1635" y="21"/>
                                </a:lnTo>
                                <a:lnTo>
                                  <a:pt x="1622" y="30"/>
                                </a:lnTo>
                                <a:lnTo>
                                  <a:pt x="1609" y="41"/>
                                </a:lnTo>
                                <a:lnTo>
                                  <a:pt x="1596" y="54"/>
                                </a:lnTo>
                                <a:lnTo>
                                  <a:pt x="1564" y="84"/>
                                </a:lnTo>
                                <a:lnTo>
                                  <a:pt x="1549" y="99"/>
                                </a:lnTo>
                                <a:lnTo>
                                  <a:pt x="1524" y="126"/>
                                </a:lnTo>
                                <a:lnTo>
                                  <a:pt x="1514" y="138"/>
                                </a:lnTo>
                                <a:lnTo>
                                  <a:pt x="1506" y="150"/>
                                </a:lnTo>
                                <a:lnTo>
                                  <a:pt x="1499" y="161"/>
                                </a:lnTo>
                                <a:lnTo>
                                  <a:pt x="1494" y="172"/>
                                </a:lnTo>
                                <a:lnTo>
                                  <a:pt x="1491" y="182"/>
                                </a:lnTo>
                                <a:lnTo>
                                  <a:pt x="1488" y="193"/>
                                </a:lnTo>
                                <a:lnTo>
                                  <a:pt x="1487" y="202"/>
                                </a:lnTo>
                                <a:lnTo>
                                  <a:pt x="1487" y="212"/>
                                </a:lnTo>
                                <a:lnTo>
                                  <a:pt x="1489" y="221"/>
                                </a:lnTo>
                                <a:lnTo>
                                  <a:pt x="1492" y="232"/>
                                </a:lnTo>
                                <a:lnTo>
                                  <a:pt x="1497" y="242"/>
                                </a:lnTo>
                                <a:lnTo>
                                  <a:pt x="1502" y="253"/>
                                </a:lnTo>
                                <a:lnTo>
                                  <a:pt x="1508" y="264"/>
                                </a:lnTo>
                                <a:lnTo>
                                  <a:pt x="1592" y="394"/>
                                </a:lnTo>
                                <a:lnTo>
                                  <a:pt x="2228" y="1400"/>
                                </a:lnTo>
                                <a:lnTo>
                                  <a:pt x="2256" y="1443"/>
                                </a:lnTo>
                                <a:lnTo>
                                  <a:pt x="3116" y="2800"/>
                                </a:lnTo>
                                <a:lnTo>
                                  <a:pt x="3129" y="2818"/>
                                </a:lnTo>
                                <a:lnTo>
                                  <a:pt x="3141" y="2834"/>
                                </a:lnTo>
                                <a:lnTo>
                                  <a:pt x="3153" y="2847"/>
                                </a:lnTo>
                                <a:lnTo>
                                  <a:pt x="3164" y="2857"/>
                                </a:lnTo>
                                <a:lnTo>
                                  <a:pt x="3175" y="2866"/>
                                </a:lnTo>
                                <a:lnTo>
                                  <a:pt x="3186" y="2871"/>
                                </a:lnTo>
                                <a:lnTo>
                                  <a:pt x="3196" y="2875"/>
                                </a:lnTo>
                                <a:lnTo>
                                  <a:pt x="3207" y="2876"/>
                                </a:lnTo>
                                <a:lnTo>
                                  <a:pt x="3217" y="2875"/>
                                </a:lnTo>
                                <a:lnTo>
                                  <a:pt x="3229" y="2871"/>
                                </a:lnTo>
                                <a:lnTo>
                                  <a:pt x="3241" y="2864"/>
                                </a:lnTo>
                                <a:lnTo>
                                  <a:pt x="3253" y="2855"/>
                                </a:lnTo>
                                <a:lnTo>
                                  <a:pt x="3265" y="2844"/>
                                </a:lnTo>
                                <a:lnTo>
                                  <a:pt x="3279" y="2832"/>
                                </a:lnTo>
                                <a:lnTo>
                                  <a:pt x="3294" y="2818"/>
                                </a:lnTo>
                                <a:lnTo>
                                  <a:pt x="3308" y="2803"/>
                                </a:lnTo>
                                <a:lnTo>
                                  <a:pt x="3320" y="2790"/>
                                </a:lnTo>
                                <a:lnTo>
                                  <a:pt x="3331" y="2777"/>
                                </a:lnTo>
                                <a:lnTo>
                                  <a:pt x="3340" y="2766"/>
                                </a:lnTo>
                                <a:lnTo>
                                  <a:pt x="3352" y="2746"/>
                                </a:lnTo>
                                <a:lnTo>
                                  <a:pt x="3355" y="2736"/>
                                </a:lnTo>
                                <a:lnTo>
                                  <a:pt x="3358" y="2703"/>
                                </a:lnTo>
                                <a:lnTo>
                                  <a:pt x="3352" y="2691"/>
                                </a:lnTo>
                                <a:lnTo>
                                  <a:pt x="3349" y="2681"/>
                                </a:lnTo>
                                <a:lnTo>
                                  <a:pt x="3343" y="2670"/>
                                </a:lnTo>
                                <a:lnTo>
                                  <a:pt x="3335" y="2657"/>
                                </a:lnTo>
                                <a:lnTo>
                                  <a:pt x="2958" y="2078"/>
                                </a:lnTo>
                                <a:lnTo>
                                  <a:pt x="2916" y="2013"/>
                                </a:lnTo>
                                <a:lnTo>
                                  <a:pt x="3196" y="1734"/>
                                </a:lnTo>
                                <a:lnTo>
                                  <a:pt x="3487" y="1443"/>
                                </a:lnTo>
                                <a:lnTo>
                                  <a:pt x="4143" y="1863"/>
                                </a:lnTo>
                                <a:lnTo>
                                  <a:pt x="4157" y="1870"/>
                                </a:lnTo>
                                <a:lnTo>
                                  <a:pt x="4168" y="1875"/>
                                </a:lnTo>
                                <a:lnTo>
                                  <a:pt x="4188" y="1883"/>
                                </a:lnTo>
                                <a:lnTo>
                                  <a:pt x="4198" y="1884"/>
                                </a:lnTo>
                                <a:lnTo>
                                  <a:pt x="4209" y="1880"/>
                                </a:lnTo>
                                <a:lnTo>
                                  <a:pt x="4218" y="1878"/>
                                </a:lnTo>
                                <a:lnTo>
                                  <a:pt x="4227" y="1874"/>
                                </a:lnTo>
                                <a:lnTo>
                                  <a:pt x="4237" y="1868"/>
                                </a:lnTo>
                                <a:lnTo>
                                  <a:pt x="4249" y="1860"/>
                                </a:lnTo>
                                <a:lnTo>
                                  <a:pt x="4260" y="1851"/>
                                </a:lnTo>
                                <a:lnTo>
                                  <a:pt x="4286" y="1825"/>
                                </a:lnTo>
                                <a:lnTo>
                                  <a:pt x="4302" y="1810"/>
                                </a:lnTo>
                                <a:lnTo>
                                  <a:pt x="4318" y="1794"/>
                                </a:lnTo>
                                <a:lnTo>
                                  <a:pt x="4331" y="1779"/>
                                </a:lnTo>
                                <a:lnTo>
                                  <a:pt x="4342" y="1766"/>
                                </a:lnTo>
                                <a:lnTo>
                                  <a:pt x="4352" y="1753"/>
                                </a:lnTo>
                                <a:lnTo>
                                  <a:pt x="4359" y="1742"/>
                                </a:lnTo>
                                <a:lnTo>
                                  <a:pt x="4363" y="1732"/>
                                </a:lnTo>
                                <a:lnTo>
                                  <a:pt x="4365" y="1721"/>
                                </a:lnTo>
                              </a:path>
                            </a:pathLst>
                          </a:custGeom>
                          <a:solidFill>
                            <a:srgbClr val="C0C0C0">
                              <a:alpha val="50195"/>
                            </a:srgbClr>
                          </a:solidFill>
                          <a:ln>
                            <a:noFill/>
                          </a:ln>
                        </wps:spPr>
                        <wps:bodyPr rot="0" vert="horz" wrap="square" lIns="91440" tIns="45720" rIns="91440" bIns="45720" anchor="t" anchorCtr="0" upright="1">
                          <a:noAutofit/>
                        </wps:bodyPr>
                      </wps:wsp>
                      <pic:pic xmlns:pic="http://schemas.openxmlformats.org/drawingml/2006/picture">
                        <pic:nvPicPr>
                          <pic:cNvPr id="175653" name="Picture 4"/>
                          <pic:cNvPicPr>
                            <a:picLocks noChangeAspect="1" noChangeArrowheads="1"/>
                          </pic:cNvPicPr>
                        </pic:nvPicPr>
                        <pic:blipFill>
                          <a:blip r:embed="rId11"/>
                          <a:srcRect/>
                          <a:stretch>
                            <a:fillRect/>
                          </a:stretch>
                        </pic:blipFill>
                        <pic:spPr bwMode="auto">
                          <a:xfrm>
                            <a:off x="936" y="7853"/>
                            <a:ext cx="10334" cy="4508"/>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7FDE8EF1" id="Group 5" o:spid="_x0000_s1026" style="position:absolute;margin-left:.75pt;margin-top:-7.1pt;width:466.85pt;height:225.35pt;z-index:251648512;mso-position-horizontal-relative:margin" coordorigin="936,7854" coordsize="10334,4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">
                <v:shape id="AutoShape 3" o:spid="_x0000_s1027" style="position:absolute;left:3563;top:8396;width:4365;height:3909;visibility:visible;mso-wrap-style:square;v-text-anchor:top" coordsize="4365,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" path="m3061,3014r-1,-9l3055,2996r-4,-9l3035,2969r-8,-7l3017,2954r-12,-10l2991,2934r-17,-11l2887,2868,2362,2555r-53,-32l2225,2473r-49,-28l2084,2396r-43,-22l1960,2337r-76,-27l1848,2300r-34,-8l1789,2287r-9,-1l1749,2282r-31,l1688,2283r-29,4l1671,2240r8,-48l1683,2143r2,-49l1682,2045r-6,-50l1666,1944r-15,-51l1632,1842r-22,-52l1582,1737r-33,-54l1512,1630r-43,-54l1422,1522r-11,-12l1411,2068r,41l1406,2150r-9,41l1382,2231r-21,39l1334,2308r-33,37l1122,2523,377,1778,557,1599r25,-23l604,1557r21,-15l644,1528r18,-11l681,1507r20,-8l763,1483r62,-5l887,1486r63,20l1013,1538r64,41l1142,1630r65,61l1245,1731r34,41l1311,1813r28,42l1363,1898r19,43l1396,1983r9,42l1411,2068r,-558l1380,1478r-11,-11l1311,1412r-57,-50l1196,1317r-57,-40l1081,1243r-57,-29l966,1191r-57,-19l851,1158r-56,-7l740,1149r-55,3l631,1162r-53,15l526,1198r-52,26l457,1235r-17,13l402,1275r-19,17l337,1334,20,1650r-10,14l3,1680,,1700r,22l7,1748r14,28l42,1806r30,32l2127,3893r10,8l2157,3908r10,1l2177,3905r10,-2l2197,3899r10,-5l2218,3888r10,-8l2240,3871r12,-10l2265,3848r12,-13l2288,3822r10,-11l2306,3800r6,-11l2316,3780r3,-10l2322,3761r3,-10l2325,3741r-8,-20l2310,3711,1360,2761r122,-122l1514,2611r33,-23l1582,2571r36,-10l1656,2556r40,-1l1737,2559r42,8l1824,2579r45,16l1916,2614r49,24l2015,2664r51,29l2120,2723r55,33l2834,3159r12,6l2857,3171r10,4l2878,3180r13,1l2903,3179r11,-1l2924,3174r10,-5l2944,3163r10,-9l2966,3145r13,-11l3007,3106r12,-14l3030,3079r9,-12l3047,3056r5,-10l3056,3037r3,-10l3061,3014m4365,1721r-1,-11l4361,1700r-6,-11l4347,1677r-10,-11l4323,1655r-16,-12l4289,1630,3996,1443,3205,943r,313l2728,1734,2539,1443r-28,-44l1862,395r1,l1863,394r1342,862l3205,943,2337,394,1742,16r-12,-6l1719,5,1709,2,1699,r-10,l1679,1r-10,3l1658,8r-12,6l1635,21r-13,9l1609,41r-13,13l1564,84r-15,15l1524,126r-10,12l1506,150r-7,11l1494,172r-3,10l1488,193r-1,9l1487,212r2,9l1492,232r5,10l1502,253r6,11l1592,394r636,1006l2256,1443r860,1357l3129,2818r12,16l3153,2847r11,10l3175,2866r11,5l3196,2875r11,1l3217,2875r12,-4l3241,2864r12,-9l3265,2844r14,-12l3294,2818r14,-15l3320,2790r11,-13l3340,2766r12,-20l3355,2736r3,-33l3352,2691r-3,-10l3343,2670r-8,-13l2958,2078r-42,-65l3196,1734r291,-291l4143,1863r14,7l4168,1875r20,8l4198,1884r11,-4l4218,1878r9,-4l4237,1868r12,-8l4260,1851r26,-26l4302,1810r16,-16l4331,1779r11,-13l4352,1753r7,-11l4363,1732r2,-11e" fillcolor="silver" stroked="f">
                  <v:fill opacity="32896f"/>
                  <v:path arrowok="t" o:connecttype="custom" o:connectlocs="3035,11366;2974,11320;2176,10842;1848,10697;1718,10679;1683,10540;1651,10290;1512,10027;1411,10506;1334,10705;582,9973;681,9904;950,9903;1245,10128;1382,10338;1380,9875;1139,9674;851,9555;578,9574;402,9672;3,10077;42,10203;2167,12306;2218,12285;2277,12232;2316,12177;2317,12118;1547,10985;1737,10956;1965,11035;2834,11556;2891,11578;2944,11560;3019,11489;3056,11434;4361,10097;4307,10040;2728,10131;1863,8791;1730,8407;1679,8398;1622,8427;1524,8523;1491,8579;1492,8629;2228,9797;3153,11244;3207,11273;3265,11241;3331,11174;3352,11088;2916,10410;4168,10272;4227,10271;4302,10207;4359,10139" o:connectangles="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936;top:7853;width:10334;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">
                  <v:imagedata r:id="rId12" o:title=""/>
                </v:shape>
                <w10:wrap anchorx="margin"/>
                <w10:anchorlock/>
              </v:group>
            </w:pict>
          </mc:Fallback>
        </mc:AlternateContent>
      </w:r>
    </w:p>
    <w:p w14:paraId="6EBA62C8" w14:textId="77777777" w:rsidR="00753706" w:rsidRDefault="00753706" w:rsidP="00753706">
      <w:pPr>
        <w:ind w:right="510"/>
        <w:rPr>
          <w:rFonts w:ascii="Arial" w:hAnsi="Arial" w:cs="Arial"/>
          <w:sz w:val="22"/>
          <w:szCs w:val="22"/>
        </w:rPr>
      </w:pPr>
    </w:p>
    <w:p w14:paraId="6EBA62C9" w14:textId="77777777" w:rsidR="00753706" w:rsidRDefault="00753706" w:rsidP="00753706">
      <w:pPr>
        <w:ind w:right="510"/>
        <w:rPr>
          <w:rFonts w:ascii="Arial" w:hAnsi="Arial" w:cs="Arial"/>
          <w:sz w:val="22"/>
          <w:szCs w:val="22"/>
        </w:rPr>
      </w:pPr>
    </w:p>
    <w:p w14:paraId="6EBA62CA" w14:textId="77777777" w:rsidR="00753706" w:rsidRDefault="00753706" w:rsidP="00753706">
      <w:pPr>
        <w:ind w:right="510"/>
        <w:rPr>
          <w:rFonts w:ascii="Arial" w:hAnsi="Arial" w:cs="Arial"/>
          <w:sz w:val="22"/>
          <w:szCs w:val="22"/>
        </w:rPr>
      </w:pPr>
    </w:p>
    <w:p w14:paraId="6EBA62CB" w14:textId="77777777" w:rsidR="00753706" w:rsidRDefault="00753706" w:rsidP="00753706">
      <w:pPr>
        <w:ind w:right="510"/>
        <w:rPr>
          <w:rFonts w:ascii="Arial" w:hAnsi="Arial" w:cs="Arial"/>
          <w:sz w:val="22"/>
          <w:szCs w:val="22"/>
        </w:rPr>
      </w:pPr>
    </w:p>
    <w:p w14:paraId="6EBA62CC" w14:textId="77777777" w:rsidR="00753706" w:rsidRDefault="00753706" w:rsidP="00753706">
      <w:pPr>
        <w:ind w:right="510"/>
        <w:rPr>
          <w:rFonts w:ascii="Arial" w:hAnsi="Arial" w:cs="Arial"/>
          <w:sz w:val="22"/>
          <w:szCs w:val="22"/>
        </w:rPr>
      </w:pPr>
    </w:p>
    <w:p w14:paraId="6EBA62CD" w14:textId="77777777" w:rsidR="00753706" w:rsidRDefault="00753706" w:rsidP="00753706">
      <w:pPr>
        <w:ind w:right="510"/>
        <w:rPr>
          <w:rFonts w:ascii="Arial" w:hAnsi="Arial" w:cs="Arial"/>
          <w:sz w:val="22"/>
          <w:szCs w:val="22"/>
        </w:rPr>
      </w:pPr>
    </w:p>
    <w:p w14:paraId="6EBA62CE" w14:textId="77777777" w:rsidR="00753706" w:rsidRDefault="00753706" w:rsidP="00753706">
      <w:pPr>
        <w:ind w:right="510"/>
        <w:rPr>
          <w:rFonts w:ascii="Arial" w:hAnsi="Arial" w:cs="Arial"/>
          <w:sz w:val="22"/>
          <w:szCs w:val="22"/>
        </w:rPr>
      </w:pPr>
    </w:p>
    <w:p w14:paraId="6EBA62CF" w14:textId="77777777" w:rsidR="00753706" w:rsidRDefault="00753706" w:rsidP="00753706">
      <w:pPr>
        <w:ind w:right="510"/>
        <w:rPr>
          <w:rFonts w:ascii="Arial" w:hAnsi="Arial" w:cs="Arial"/>
          <w:sz w:val="22"/>
          <w:szCs w:val="22"/>
        </w:rPr>
      </w:pPr>
    </w:p>
    <w:p w14:paraId="6EBA62D0" w14:textId="77777777" w:rsidR="00753706" w:rsidRDefault="00753706" w:rsidP="00753706">
      <w:pPr>
        <w:ind w:right="510"/>
        <w:rPr>
          <w:rFonts w:ascii="Arial" w:hAnsi="Arial" w:cs="Arial"/>
          <w:sz w:val="22"/>
          <w:szCs w:val="22"/>
        </w:rPr>
      </w:pPr>
    </w:p>
    <w:p w14:paraId="6EBA62D1" w14:textId="77777777" w:rsidR="00753706" w:rsidRDefault="00753706" w:rsidP="00753706">
      <w:pPr>
        <w:ind w:right="510"/>
        <w:rPr>
          <w:rFonts w:ascii="Arial" w:hAnsi="Arial" w:cs="Arial"/>
          <w:sz w:val="22"/>
          <w:szCs w:val="22"/>
        </w:rPr>
      </w:pPr>
    </w:p>
    <w:p w14:paraId="6EBA62D2" w14:textId="77777777" w:rsidR="00753706" w:rsidRDefault="00753706" w:rsidP="00753706">
      <w:pPr>
        <w:ind w:right="510"/>
        <w:rPr>
          <w:rFonts w:ascii="Arial" w:hAnsi="Arial" w:cs="Arial"/>
          <w:sz w:val="22"/>
          <w:szCs w:val="22"/>
        </w:rPr>
      </w:pPr>
    </w:p>
    <w:p w14:paraId="6EBA62D3" w14:textId="77777777" w:rsidR="00753706" w:rsidRDefault="00753706" w:rsidP="00753706">
      <w:pPr>
        <w:ind w:right="510"/>
        <w:rPr>
          <w:rFonts w:ascii="Arial" w:hAnsi="Arial" w:cs="Arial"/>
          <w:sz w:val="22"/>
          <w:szCs w:val="22"/>
        </w:rPr>
        <w:sectPr w:rsidR="00753706" w:rsidSect="00753706">
          <w:headerReference w:type="even" r:id="rId13"/>
          <w:headerReference w:type="default" r:id="rId14"/>
          <w:footerReference w:type="even" r:id="rId15"/>
          <w:footerReference w:type="default" r:id="rId16"/>
          <w:headerReference w:type="first" r:id="rId17"/>
          <w:footerReference w:type="first" r:id="rId18"/>
          <w:pgSz w:w="11906" w:h="16838"/>
          <w:pgMar w:top="851" w:right="1440" w:bottom="851" w:left="1440" w:header="709" w:footer="709" w:gutter="0"/>
          <w:cols w:space="708"/>
          <w:docGrid w:linePitch="360"/>
        </w:sectPr>
      </w:pPr>
    </w:p>
    <w:p w14:paraId="6EBA62D4" w14:textId="77777777" w:rsidR="00753706" w:rsidRDefault="00753706" w:rsidP="00753706">
      <w:pPr>
        <w:ind w:right="510"/>
        <w:rPr>
          <w:rFonts w:ascii="Arial" w:hAnsi="Arial" w:cs="Arial"/>
          <w:sz w:val="22"/>
          <w:szCs w:val="22"/>
        </w:rPr>
      </w:pPr>
    </w:p>
    <w:p w14:paraId="6EBA62D5" w14:textId="77777777" w:rsidR="00753706" w:rsidRPr="00EB08BD" w:rsidRDefault="00753706" w:rsidP="00753706">
      <w:pPr>
        <w:pStyle w:val="BodyText"/>
        <w:ind w:left="0" w:right="794"/>
        <w:jc w:val="both"/>
        <w:rPr>
          <w:color w:val="00B050"/>
          <w:sz w:val="52"/>
          <w:szCs w:val="52"/>
        </w:rPr>
      </w:pPr>
      <w:r w:rsidRPr="00753706">
        <w:rPr>
          <w:color w:val="2C7FCE"/>
          <w:sz w:val="52"/>
          <w:szCs w:val="52"/>
        </w:rPr>
        <w:t>C</w:t>
      </w:r>
      <w:r w:rsidRPr="00753706">
        <w:rPr>
          <w:color w:val="8DD873"/>
          <w:sz w:val="52"/>
          <w:szCs w:val="52"/>
        </w:rPr>
        <w:t>O</w:t>
      </w:r>
      <w:r w:rsidRPr="00EB08BD">
        <w:rPr>
          <w:color w:val="00B050"/>
          <w:sz w:val="52"/>
          <w:szCs w:val="52"/>
        </w:rPr>
        <w:t>N</w:t>
      </w:r>
      <w:r w:rsidRPr="00EB08BD">
        <w:rPr>
          <w:color w:val="FF0000"/>
          <w:sz w:val="52"/>
          <w:szCs w:val="52"/>
        </w:rPr>
        <w:t>T</w:t>
      </w:r>
      <w:r w:rsidRPr="00EB08BD">
        <w:rPr>
          <w:color w:val="7030A0"/>
          <w:sz w:val="52"/>
          <w:szCs w:val="52"/>
        </w:rPr>
        <w:t>E</w:t>
      </w:r>
      <w:r w:rsidRPr="00753706">
        <w:rPr>
          <w:color w:val="2C7FCE"/>
          <w:sz w:val="52"/>
          <w:szCs w:val="52"/>
        </w:rPr>
        <w:t>N</w:t>
      </w:r>
      <w:r w:rsidRPr="00753706">
        <w:rPr>
          <w:color w:val="124F1A"/>
          <w:sz w:val="52"/>
          <w:szCs w:val="52"/>
        </w:rPr>
        <w:t>T</w:t>
      </w:r>
      <w:r w:rsidRPr="00EB08BD">
        <w:rPr>
          <w:color w:val="00B050"/>
          <w:sz w:val="52"/>
          <w:szCs w:val="52"/>
        </w:rPr>
        <w:t>S</w:t>
      </w:r>
    </w:p>
    <w:p w14:paraId="6EBA62D6" w14:textId="77777777" w:rsidR="00753706" w:rsidRPr="00A978CC" w:rsidRDefault="00753706" w:rsidP="00753706">
      <w:pPr>
        <w:pStyle w:val="BodyText"/>
        <w:ind w:left="0" w:right="794"/>
        <w:jc w:val="both"/>
        <w:rPr>
          <w:b/>
          <w:bCs/>
        </w:rPr>
      </w:pPr>
    </w:p>
    <w:p w14:paraId="6EBA62D7" w14:textId="77777777" w:rsidR="00753706" w:rsidRPr="00A978CC" w:rsidRDefault="00753706" w:rsidP="00753706">
      <w:pPr>
        <w:pStyle w:val="BodyText"/>
        <w:ind w:left="0" w:right="794"/>
        <w:jc w:val="both"/>
        <w:rPr>
          <w:b/>
          <w:bCs/>
        </w:rPr>
      </w:pPr>
    </w:p>
    <w:p w14:paraId="6EBA62D8" w14:textId="77777777" w:rsidR="00753706" w:rsidRPr="00A978CC" w:rsidRDefault="00753706" w:rsidP="00753706">
      <w:pPr>
        <w:pStyle w:val="BodyText"/>
        <w:ind w:left="0" w:right="794"/>
        <w:jc w:val="both"/>
        <w:rPr>
          <w:b/>
          <w:bCs/>
        </w:rPr>
      </w:pPr>
    </w:p>
    <w:p w14:paraId="6EBA62D9" w14:textId="77777777" w:rsidR="00753706" w:rsidRPr="00A978CC" w:rsidRDefault="00753706" w:rsidP="00753706">
      <w:pPr>
        <w:pStyle w:val="BodyText"/>
        <w:ind w:left="0" w:right="794"/>
        <w:jc w:val="both"/>
        <w:rPr>
          <w:b/>
          <w:bCs/>
        </w:rPr>
      </w:pPr>
    </w:p>
    <w:p w14:paraId="6EBA62DA" w14:textId="77777777" w:rsidR="00753706" w:rsidRPr="00753706" w:rsidRDefault="00753706" w:rsidP="00753706">
      <w:pPr>
        <w:pStyle w:val="BodyText"/>
        <w:ind w:left="0" w:right="794"/>
        <w:jc w:val="both"/>
        <w:rPr>
          <w:b/>
          <w:bCs/>
          <w:color w:val="2C7FCE"/>
        </w:rPr>
      </w:pPr>
      <w:r w:rsidRPr="00753706">
        <w:rPr>
          <w:b/>
          <w:bCs/>
          <w:color w:val="2C7FCE"/>
        </w:rPr>
        <w:t>Part 1:</w:t>
      </w:r>
    </w:p>
    <w:p w14:paraId="6EBA62DB" w14:textId="77777777" w:rsidR="00753706" w:rsidRPr="00753706" w:rsidRDefault="00753706" w:rsidP="00753706">
      <w:pPr>
        <w:pStyle w:val="BodyText"/>
        <w:ind w:left="0" w:right="794"/>
        <w:jc w:val="both"/>
        <w:rPr>
          <w:b/>
          <w:bCs/>
          <w:color w:val="2C7FCE"/>
        </w:rPr>
      </w:pPr>
    </w:p>
    <w:p w14:paraId="6EBA62DC" w14:textId="77777777" w:rsidR="00753706" w:rsidRPr="003E769B" w:rsidRDefault="00753706" w:rsidP="00753706">
      <w:pPr>
        <w:pStyle w:val="BodyText"/>
        <w:ind w:left="0" w:right="794"/>
        <w:rPr>
          <w:b/>
          <w:bCs/>
          <w:color w:val="00B050"/>
          <w:sz w:val="20"/>
          <w:szCs w:val="20"/>
        </w:rPr>
      </w:pPr>
      <w:r w:rsidRPr="00753706">
        <w:rPr>
          <w:b/>
          <w:bCs/>
          <w:color w:val="2C7FCE"/>
          <w:sz w:val="20"/>
          <w:szCs w:val="20"/>
        </w:rPr>
        <w:t xml:space="preserve">STATEMENT ON QUALITY FROM </w:t>
      </w:r>
      <w:r w:rsidR="00111EA5">
        <w:rPr>
          <w:b/>
          <w:bCs/>
          <w:color w:val="2C7FCE"/>
          <w:sz w:val="20"/>
          <w:szCs w:val="20"/>
        </w:rPr>
        <w:t>JOHN GRINNELL</w:t>
      </w:r>
      <w:r w:rsidRPr="00753706">
        <w:rPr>
          <w:b/>
          <w:bCs/>
          <w:color w:val="2C7FCE"/>
          <w:sz w:val="20"/>
          <w:szCs w:val="20"/>
        </w:rPr>
        <w:t>, CHIEF EXECUTIVE OFFICER</w:t>
      </w:r>
      <w:r w:rsidRPr="00753706">
        <w:rPr>
          <w:b/>
          <w:bCs/>
          <w:color w:val="2C7FCE"/>
          <w:sz w:val="20"/>
          <w:szCs w:val="20"/>
        </w:rPr>
        <w:tab/>
      </w:r>
    </w:p>
    <w:p w14:paraId="6EBA62DD" w14:textId="77777777" w:rsidR="00753706" w:rsidRPr="00A978CC" w:rsidRDefault="00753706" w:rsidP="00753706">
      <w:pPr>
        <w:pStyle w:val="BodyText"/>
        <w:ind w:left="0" w:right="794"/>
        <w:jc w:val="both"/>
        <w:rPr>
          <w:b/>
          <w:bCs/>
        </w:rPr>
      </w:pPr>
      <w:r>
        <w:rPr>
          <w:b/>
          <w:bCs/>
        </w:rPr>
        <w:t xml:space="preserve">Page </w:t>
      </w:r>
      <w:r w:rsidR="00111EA5">
        <w:rPr>
          <w:b/>
          <w:bCs/>
        </w:rPr>
        <w:t>3</w:t>
      </w:r>
    </w:p>
    <w:p w14:paraId="6EBA62DE" w14:textId="77777777" w:rsidR="00753706" w:rsidRPr="00A978CC" w:rsidRDefault="00753706" w:rsidP="00753706">
      <w:pPr>
        <w:pStyle w:val="BodyText"/>
        <w:ind w:left="0" w:right="794"/>
        <w:jc w:val="both"/>
        <w:rPr>
          <w:b/>
          <w:bCs/>
        </w:rPr>
      </w:pPr>
    </w:p>
    <w:p w14:paraId="6EBA62DF" w14:textId="77777777" w:rsidR="00753706" w:rsidRPr="00A978CC" w:rsidRDefault="00753706" w:rsidP="00753706">
      <w:pPr>
        <w:pStyle w:val="BodyText"/>
        <w:ind w:left="0" w:right="794"/>
        <w:jc w:val="both"/>
        <w:rPr>
          <w:b/>
          <w:bCs/>
        </w:rPr>
      </w:pPr>
    </w:p>
    <w:p w14:paraId="6EBA62E0" w14:textId="77777777" w:rsidR="00753706" w:rsidRPr="00A978CC" w:rsidRDefault="00753706" w:rsidP="00753706">
      <w:pPr>
        <w:pStyle w:val="BodyText"/>
        <w:ind w:left="0" w:right="794"/>
        <w:jc w:val="both"/>
        <w:rPr>
          <w:b/>
          <w:bCs/>
        </w:rPr>
      </w:pPr>
    </w:p>
    <w:p w14:paraId="6EBA62E1" w14:textId="77777777" w:rsidR="00753706" w:rsidRPr="003E769B" w:rsidRDefault="00753706" w:rsidP="00753706">
      <w:pPr>
        <w:pStyle w:val="BodyText"/>
        <w:ind w:left="0" w:right="794"/>
        <w:jc w:val="both"/>
        <w:rPr>
          <w:b/>
          <w:bCs/>
          <w:color w:val="FFC000"/>
        </w:rPr>
      </w:pPr>
      <w:r w:rsidRPr="003E769B">
        <w:rPr>
          <w:b/>
          <w:bCs/>
          <w:color w:val="FFC000"/>
        </w:rPr>
        <w:t xml:space="preserve">Part 2: </w:t>
      </w:r>
    </w:p>
    <w:p w14:paraId="6EBA62E2" w14:textId="77777777" w:rsidR="00753706" w:rsidRPr="00A978CC" w:rsidRDefault="00753706" w:rsidP="00753706">
      <w:pPr>
        <w:pStyle w:val="BodyText"/>
        <w:ind w:left="0" w:right="794"/>
        <w:jc w:val="both"/>
        <w:rPr>
          <w:b/>
          <w:bCs/>
        </w:rPr>
      </w:pPr>
    </w:p>
    <w:p w14:paraId="6EBA62E3" w14:textId="77777777" w:rsidR="00111EA5" w:rsidRDefault="00753706" w:rsidP="00753706">
      <w:pPr>
        <w:pStyle w:val="BodyText"/>
        <w:ind w:left="0" w:right="794"/>
        <w:rPr>
          <w:b/>
          <w:bCs/>
          <w:color w:val="00B050"/>
          <w:sz w:val="20"/>
          <w:szCs w:val="20"/>
        </w:rPr>
      </w:pPr>
      <w:r w:rsidRPr="003E769B">
        <w:rPr>
          <w:b/>
          <w:bCs/>
          <w:color w:val="FFC000"/>
          <w:sz w:val="20"/>
          <w:szCs w:val="20"/>
        </w:rPr>
        <w:t>PRIORITIES FOR IMPROVEMENT AND STATEMENTS OF ASSURANCE FROM OUR BOARD</w:t>
      </w:r>
    </w:p>
    <w:p w14:paraId="6EBA62E4" w14:textId="77777777" w:rsidR="00753706" w:rsidRDefault="00753706" w:rsidP="00753706">
      <w:pPr>
        <w:pStyle w:val="BodyText"/>
        <w:ind w:left="0" w:right="794"/>
        <w:rPr>
          <w:b/>
          <w:bCs/>
          <w:color w:val="00B050"/>
          <w:sz w:val="20"/>
          <w:szCs w:val="20"/>
        </w:rPr>
      </w:pPr>
      <w:r w:rsidRPr="00753706">
        <w:rPr>
          <w:b/>
          <w:bCs/>
          <w:color w:val="0A1D30"/>
        </w:rPr>
        <w:t>Page 4</w:t>
      </w:r>
    </w:p>
    <w:p w14:paraId="6EBA62E5" w14:textId="77777777" w:rsidR="00753706" w:rsidRPr="00A978CC" w:rsidRDefault="00753706" w:rsidP="00753706">
      <w:pPr>
        <w:pStyle w:val="BodyText"/>
        <w:ind w:left="0" w:right="794"/>
        <w:jc w:val="both"/>
        <w:rPr>
          <w:b/>
          <w:bCs/>
          <w:sz w:val="20"/>
          <w:szCs w:val="20"/>
        </w:rPr>
      </w:pPr>
    </w:p>
    <w:p w14:paraId="6EBA62E6" w14:textId="77777777" w:rsidR="00753706" w:rsidRPr="00A978CC" w:rsidRDefault="00753706" w:rsidP="00753706">
      <w:pPr>
        <w:pStyle w:val="BodyText"/>
        <w:ind w:left="0" w:right="794"/>
        <w:jc w:val="both"/>
        <w:rPr>
          <w:b/>
          <w:bCs/>
          <w:sz w:val="20"/>
          <w:szCs w:val="20"/>
        </w:rPr>
      </w:pPr>
    </w:p>
    <w:p w14:paraId="6EBA62E7" w14:textId="77777777" w:rsidR="00753706" w:rsidRPr="00A978CC" w:rsidRDefault="00753706" w:rsidP="00753706">
      <w:pPr>
        <w:pStyle w:val="BodyText"/>
        <w:ind w:left="0" w:right="794"/>
        <w:jc w:val="both"/>
        <w:rPr>
          <w:b/>
          <w:bCs/>
          <w:sz w:val="20"/>
          <w:szCs w:val="20"/>
        </w:rPr>
      </w:pPr>
    </w:p>
    <w:p w14:paraId="6EBA62E8" w14:textId="77777777" w:rsidR="00753706" w:rsidRPr="00A978CC" w:rsidRDefault="00753706" w:rsidP="00753706">
      <w:pPr>
        <w:pStyle w:val="BodyText"/>
        <w:ind w:left="0" w:right="794"/>
        <w:jc w:val="both"/>
        <w:rPr>
          <w:b/>
          <w:bCs/>
          <w:sz w:val="20"/>
          <w:szCs w:val="20"/>
        </w:rPr>
      </w:pPr>
    </w:p>
    <w:p w14:paraId="6EBA62E9" w14:textId="77777777" w:rsidR="00753706" w:rsidRDefault="00753706" w:rsidP="00753706">
      <w:pPr>
        <w:pStyle w:val="BodyText"/>
        <w:ind w:left="0" w:right="794"/>
        <w:jc w:val="both"/>
        <w:rPr>
          <w:b/>
          <w:bCs/>
          <w:color w:val="00B050"/>
        </w:rPr>
      </w:pPr>
      <w:r>
        <w:rPr>
          <w:b/>
          <w:bCs/>
          <w:color w:val="00B050"/>
        </w:rPr>
        <w:t>Part 3:</w:t>
      </w:r>
    </w:p>
    <w:p w14:paraId="6EBA62EA" w14:textId="77777777" w:rsidR="00753706" w:rsidRPr="00A978CC" w:rsidRDefault="00753706" w:rsidP="00753706">
      <w:pPr>
        <w:pStyle w:val="BodyText"/>
        <w:ind w:left="0" w:right="794"/>
        <w:jc w:val="both"/>
        <w:rPr>
          <w:b/>
          <w:bCs/>
        </w:rPr>
      </w:pPr>
      <w:r>
        <w:rPr>
          <w:b/>
          <w:bCs/>
        </w:rPr>
        <w:t xml:space="preserve"> </w:t>
      </w:r>
    </w:p>
    <w:p w14:paraId="6EBA62EB" w14:textId="77777777" w:rsidR="00753706" w:rsidRPr="003E769B" w:rsidRDefault="00753706" w:rsidP="00753706">
      <w:pPr>
        <w:pStyle w:val="BodyText"/>
        <w:ind w:left="0" w:right="794"/>
        <w:rPr>
          <w:b/>
          <w:bCs/>
          <w:color w:val="00B050"/>
          <w:sz w:val="20"/>
          <w:szCs w:val="20"/>
        </w:rPr>
      </w:pPr>
      <w:r w:rsidRPr="003E769B">
        <w:rPr>
          <w:b/>
          <w:bCs/>
          <w:color w:val="00B050"/>
          <w:sz w:val="20"/>
          <w:szCs w:val="20"/>
        </w:rPr>
        <w:t>OTHER INFORMATION. QUALITY PERFORMANCE 202</w:t>
      </w:r>
      <w:r w:rsidR="004871C7">
        <w:rPr>
          <w:b/>
          <w:bCs/>
          <w:color w:val="00B050"/>
          <w:sz w:val="20"/>
          <w:szCs w:val="20"/>
        </w:rPr>
        <w:t>4</w:t>
      </w:r>
      <w:r w:rsidRPr="003E769B">
        <w:rPr>
          <w:b/>
          <w:bCs/>
          <w:color w:val="00B050"/>
          <w:sz w:val="20"/>
          <w:szCs w:val="20"/>
        </w:rPr>
        <w:t>/2</w:t>
      </w:r>
      <w:r w:rsidR="004871C7">
        <w:rPr>
          <w:b/>
          <w:bCs/>
          <w:color w:val="00B050"/>
          <w:sz w:val="20"/>
          <w:szCs w:val="20"/>
        </w:rPr>
        <w:t>5</w:t>
      </w:r>
      <w:r>
        <w:rPr>
          <w:b/>
          <w:bCs/>
          <w:color w:val="00B050"/>
          <w:sz w:val="20"/>
          <w:szCs w:val="20"/>
        </w:rPr>
        <w:tab/>
      </w:r>
      <w:r>
        <w:rPr>
          <w:b/>
          <w:bCs/>
          <w:color w:val="00B050"/>
          <w:sz w:val="20"/>
          <w:szCs w:val="20"/>
        </w:rPr>
        <w:tab/>
      </w:r>
      <w:r>
        <w:rPr>
          <w:b/>
          <w:bCs/>
          <w:color w:val="00B050"/>
          <w:sz w:val="20"/>
          <w:szCs w:val="20"/>
        </w:rPr>
        <w:tab/>
      </w:r>
      <w:r>
        <w:rPr>
          <w:b/>
          <w:bCs/>
          <w:color w:val="00B050"/>
          <w:sz w:val="20"/>
          <w:szCs w:val="20"/>
        </w:rPr>
        <w:tab/>
        <w:t xml:space="preserve">            </w:t>
      </w:r>
      <w:r w:rsidRPr="00753706">
        <w:rPr>
          <w:b/>
          <w:bCs/>
          <w:color w:val="0A1D30"/>
        </w:rPr>
        <w:t>Page 3</w:t>
      </w:r>
      <w:r w:rsidR="006A12F0">
        <w:rPr>
          <w:b/>
          <w:bCs/>
          <w:color w:val="0A1D30"/>
        </w:rPr>
        <w:t>2</w:t>
      </w:r>
    </w:p>
    <w:p w14:paraId="6EBA62EC" w14:textId="77777777" w:rsidR="00753706" w:rsidRPr="00A978CC" w:rsidRDefault="00753706" w:rsidP="00753706">
      <w:pPr>
        <w:pStyle w:val="BodyText"/>
        <w:ind w:left="0" w:right="794"/>
        <w:jc w:val="both"/>
        <w:rPr>
          <w:b/>
          <w:bCs/>
        </w:rPr>
      </w:pPr>
    </w:p>
    <w:p w14:paraId="6EBA62ED" w14:textId="77777777" w:rsidR="00753706" w:rsidRPr="00A978CC" w:rsidRDefault="00753706" w:rsidP="00753706">
      <w:pPr>
        <w:pStyle w:val="BodyText"/>
        <w:ind w:left="0" w:right="794"/>
        <w:jc w:val="both"/>
        <w:rPr>
          <w:b/>
          <w:bCs/>
        </w:rPr>
      </w:pPr>
    </w:p>
    <w:p w14:paraId="6EBA62EE" w14:textId="77777777" w:rsidR="00753706" w:rsidRPr="00A978CC" w:rsidRDefault="00753706" w:rsidP="00753706">
      <w:pPr>
        <w:pStyle w:val="BodyText"/>
        <w:ind w:left="0" w:right="794"/>
        <w:jc w:val="both"/>
        <w:rPr>
          <w:b/>
          <w:bCs/>
        </w:rPr>
      </w:pPr>
    </w:p>
    <w:p w14:paraId="6EBA62EF" w14:textId="77777777" w:rsidR="00753706" w:rsidRPr="00A978CC" w:rsidRDefault="00753706" w:rsidP="00753706">
      <w:pPr>
        <w:pStyle w:val="BodyText"/>
        <w:ind w:left="0" w:right="794"/>
        <w:jc w:val="both"/>
        <w:rPr>
          <w:b/>
          <w:bCs/>
        </w:rPr>
      </w:pPr>
    </w:p>
    <w:p w14:paraId="6EBA62F0" w14:textId="77777777" w:rsidR="00753706" w:rsidRPr="003E769B" w:rsidRDefault="00753706" w:rsidP="00753706">
      <w:pPr>
        <w:pStyle w:val="BodyText"/>
        <w:ind w:left="0" w:right="794"/>
        <w:jc w:val="both"/>
        <w:rPr>
          <w:b/>
          <w:bCs/>
          <w:color w:val="FF0000"/>
        </w:rPr>
      </w:pPr>
      <w:r w:rsidRPr="003E769B">
        <w:rPr>
          <w:b/>
          <w:bCs/>
          <w:color w:val="FF0000"/>
        </w:rPr>
        <w:t xml:space="preserve">APPENDIX 1: </w:t>
      </w:r>
    </w:p>
    <w:p w14:paraId="6EBA62F1" w14:textId="77777777" w:rsidR="00753706" w:rsidRPr="003E769B" w:rsidRDefault="00753706" w:rsidP="00753706">
      <w:pPr>
        <w:pStyle w:val="BodyText"/>
        <w:ind w:left="0" w:right="794"/>
        <w:jc w:val="both"/>
        <w:rPr>
          <w:b/>
          <w:bCs/>
          <w:color w:val="FF0000"/>
        </w:rPr>
      </w:pPr>
    </w:p>
    <w:p w14:paraId="6EBA62F2" w14:textId="030E7269" w:rsidR="00753706" w:rsidRDefault="00753706" w:rsidP="00753706">
      <w:pPr>
        <w:pStyle w:val="BodyText"/>
        <w:ind w:left="0" w:right="794"/>
        <w:rPr>
          <w:b/>
          <w:bCs/>
          <w:color w:val="00B050"/>
          <w:sz w:val="20"/>
          <w:szCs w:val="20"/>
        </w:rPr>
      </w:pPr>
      <w:r w:rsidRPr="003E769B">
        <w:rPr>
          <w:b/>
          <w:bCs/>
          <w:color w:val="FF0000"/>
          <w:sz w:val="20"/>
          <w:szCs w:val="20"/>
        </w:rPr>
        <w:t>REPORTING AGAINST CORE INDICATORS</w:t>
      </w:r>
      <w:r w:rsidRPr="003E769B">
        <w:rPr>
          <w:b/>
          <w:bCs/>
          <w:color w:val="FF0000"/>
          <w:sz w:val="20"/>
          <w:szCs w:val="20"/>
        </w:rPr>
        <w:tab/>
      </w:r>
      <w:r>
        <w:rPr>
          <w:b/>
          <w:bCs/>
          <w:color w:val="00B050"/>
          <w:sz w:val="20"/>
          <w:szCs w:val="20"/>
        </w:rPr>
        <w:tab/>
      </w:r>
      <w:r>
        <w:rPr>
          <w:b/>
          <w:bCs/>
          <w:color w:val="00B050"/>
          <w:sz w:val="20"/>
          <w:szCs w:val="20"/>
        </w:rPr>
        <w:tab/>
      </w:r>
      <w:r>
        <w:rPr>
          <w:b/>
          <w:bCs/>
          <w:color w:val="00B050"/>
          <w:sz w:val="20"/>
          <w:szCs w:val="20"/>
        </w:rPr>
        <w:tab/>
      </w:r>
      <w:r>
        <w:rPr>
          <w:b/>
          <w:bCs/>
          <w:color w:val="00B050"/>
          <w:sz w:val="20"/>
          <w:szCs w:val="20"/>
        </w:rPr>
        <w:tab/>
      </w:r>
      <w:r>
        <w:rPr>
          <w:b/>
          <w:bCs/>
          <w:color w:val="00B050"/>
          <w:sz w:val="20"/>
          <w:szCs w:val="20"/>
        </w:rPr>
        <w:tab/>
        <w:t xml:space="preserve">            </w:t>
      </w:r>
      <w:r w:rsidRPr="00753706">
        <w:rPr>
          <w:b/>
          <w:bCs/>
          <w:color w:val="0A1D30"/>
        </w:rPr>
        <w:t>Page 1</w:t>
      </w:r>
      <w:r w:rsidR="006A12F0">
        <w:rPr>
          <w:b/>
          <w:bCs/>
          <w:color w:val="0A1D30"/>
        </w:rPr>
        <w:t>1</w:t>
      </w:r>
      <w:r w:rsidR="002149DB">
        <w:rPr>
          <w:b/>
          <w:bCs/>
          <w:color w:val="0A1D30"/>
        </w:rPr>
        <w:t>7</w:t>
      </w:r>
    </w:p>
    <w:p w14:paraId="6EBA62F3" w14:textId="77777777" w:rsidR="00753706" w:rsidRPr="00A978CC" w:rsidRDefault="00753706" w:rsidP="00753706">
      <w:pPr>
        <w:pStyle w:val="BodyText"/>
        <w:ind w:left="0" w:right="794"/>
        <w:jc w:val="both"/>
        <w:rPr>
          <w:b/>
          <w:bCs/>
          <w:sz w:val="20"/>
          <w:szCs w:val="20"/>
        </w:rPr>
      </w:pPr>
    </w:p>
    <w:p w14:paraId="6EBA62F4" w14:textId="77777777" w:rsidR="00753706" w:rsidRPr="00A978CC" w:rsidRDefault="00753706" w:rsidP="00753706">
      <w:pPr>
        <w:pStyle w:val="BodyText"/>
        <w:ind w:left="0" w:right="794"/>
        <w:jc w:val="both"/>
        <w:rPr>
          <w:b/>
          <w:bCs/>
          <w:sz w:val="20"/>
          <w:szCs w:val="20"/>
        </w:rPr>
      </w:pPr>
    </w:p>
    <w:p w14:paraId="6EBA62F5" w14:textId="77777777" w:rsidR="00753706" w:rsidRPr="00A978CC" w:rsidRDefault="00753706" w:rsidP="00753706">
      <w:pPr>
        <w:pStyle w:val="BodyText"/>
        <w:ind w:left="0" w:right="794"/>
        <w:jc w:val="both"/>
        <w:rPr>
          <w:b/>
          <w:bCs/>
          <w:sz w:val="20"/>
          <w:szCs w:val="20"/>
        </w:rPr>
      </w:pPr>
    </w:p>
    <w:p w14:paraId="6EBA62F6" w14:textId="77777777" w:rsidR="00753706" w:rsidRPr="00A978CC" w:rsidRDefault="00753706" w:rsidP="00753706">
      <w:pPr>
        <w:pStyle w:val="BodyText"/>
        <w:ind w:left="0" w:right="794"/>
        <w:jc w:val="both"/>
        <w:rPr>
          <w:b/>
          <w:bCs/>
          <w:sz w:val="20"/>
          <w:szCs w:val="20"/>
        </w:rPr>
      </w:pPr>
    </w:p>
    <w:p w14:paraId="6EBA62F7" w14:textId="77777777" w:rsidR="00753706" w:rsidRPr="003E769B" w:rsidRDefault="00753706" w:rsidP="00753706">
      <w:pPr>
        <w:pStyle w:val="BodyText"/>
        <w:ind w:left="0" w:right="794"/>
        <w:jc w:val="both"/>
        <w:rPr>
          <w:b/>
          <w:bCs/>
          <w:color w:val="7030A0"/>
          <w:sz w:val="20"/>
          <w:szCs w:val="20"/>
        </w:rPr>
      </w:pPr>
      <w:r w:rsidRPr="003E769B">
        <w:rPr>
          <w:b/>
          <w:bCs/>
          <w:color w:val="7030A0"/>
          <w:sz w:val="20"/>
          <w:szCs w:val="20"/>
        </w:rPr>
        <w:t>ANNEX 1:</w:t>
      </w:r>
    </w:p>
    <w:p w14:paraId="6EBA62F8" w14:textId="77777777" w:rsidR="00753706" w:rsidRPr="00A978CC" w:rsidRDefault="00753706" w:rsidP="00753706">
      <w:pPr>
        <w:pStyle w:val="BodyText"/>
        <w:ind w:left="0" w:right="794"/>
        <w:jc w:val="both"/>
        <w:rPr>
          <w:b/>
          <w:bCs/>
          <w:sz w:val="20"/>
          <w:szCs w:val="20"/>
        </w:rPr>
      </w:pPr>
    </w:p>
    <w:p w14:paraId="6EBA62F9" w14:textId="4DFF5F27" w:rsidR="00753706" w:rsidRPr="003E769B" w:rsidRDefault="00753706" w:rsidP="00753706">
      <w:pPr>
        <w:pStyle w:val="BodyText"/>
        <w:ind w:left="0" w:right="794"/>
        <w:rPr>
          <w:b/>
          <w:bCs/>
          <w:color w:val="00B050"/>
          <w:sz w:val="20"/>
          <w:szCs w:val="20"/>
        </w:rPr>
      </w:pPr>
      <w:r w:rsidRPr="003E769B">
        <w:rPr>
          <w:b/>
          <w:bCs/>
          <w:color w:val="7030A0"/>
          <w:sz w:val="20"/>
          <w:szCs w:val="20"/>
        </w:rPr>
        <w:t>STATEMENT ON THE QUALITY REPORT BY PARTNER ORGANISATIONS</w:t>
      </w:r>
      <w:r w:rsidRPr="003E769B">
        <w:rPr>
          <w:b/>
          <w:bCs/>
          <w:color w:val="7030A0"/>
          <w:sz w:val="20"/>
          <w:szCs w:val="20"/>
        </w:rPr>
        <w:tab/>
      </w:r>
      <w:r>
        <w:rPr>
          <w:b/>
          <w:bCs/>
          <w:color w:val="00B050"/>
          <w:sz w:val="20"/>
          <w:szCs w:val="20"/>
        </w:rPr>
        <w:tab/>
        <w:t xml:space="preserve">            </w:t>
      </w:r>
      <w:r w:rsidRPr="00753706">
        <w:rPr>
          <w:b/>
          <w:bCs/>
          <w:color w:val="0A1D30"/>
        </w:rPr>
        <w:t>Page 1</w:t>
      </w:r>
      <w:r w:rsidR="006A12F0">
        <w:rPr>
          <w:b/>
          <w:bCs/>
          <w:color w:val="0A1D30"/>
        </w:rPr>
        <w:t>1</w:t>
      </w:r>
      <w:r w:rsidR="002149DB">
        <w:rPr>
          <w:b/>
          <w:bCs/>
          <w:color w:val="0A1D30"/>
        </w:rPr>
        <w:t>8</w:t>
      </w:r>
    </w:p>
    <w:p w14:paraId="6EBA62FA" w14:textId="77777777" w:rsidR="00753706" w:rsidRPr="00A978CC" w:rsidRDefault="00753706" w:rsidP="00753706">
      <w:pPr>
        <w:pStyle w:val="BodyText"/>
        <w:ind w:left="0" w:right="794"/>
        <w:jc w:val="both"/>
        <w:rPr>
          <w:b/>
          <w:bCs/>
        </w:rPr>
      </w:pPr>
    </w:p>
    <w:p w14:paraId="6EBA62FB" w14:textId="77777777" w:rsidR="00753706" w:rsidRPr="00A978CC" w:rsidRDefault="00753706" w:rsidP="00753706">
      <w:pPr>
        <w:pStyle w:val="BodyText"/>
        <w:ind w:right="794"/>
        <w:jc w:val="both"/>
        <w:rPr>
          <w:b/>
          <w:bCs/>
        </w:rPr>
      </w:pPr>
    </w:p>
    <w:p w14:paraId="6EBA62FC" w14:textId="77777777" w:rsidR="00753706" w:rsidRDefault="00753706" w:rsidP="00753706">
      <w:pPr>
        <w:ind w:right="510"/>
        <w:rPr>
          <w:rFonts w:ascii="Arial" w:hAnsi="Arial" w:cs="Arial"/>
          <w:sz w:val="22"/>
          <w:szCs w:val="22"/>
        </w:rPr>
      </w:pPr>
    </w:p>
    <w:p w14:paraId="6EBA62FD" w14:textId="77777777" w:rsidR="00753706" w:rsidRDefault="00753706" w:rsidP="00753706">
      <w:pPr>
        <w:ind w:right="510"/>
        <w:rPr>
          <w:rFonts w:ascii="Arial" w:hAnsi="Arial" w:cs="Arial"/>
          <w:sz w:val="22"/>
          <w:szCs w:val="22"/>
        </w:rPr>
      </w:pPr>
    </w:p>
    <w:p w14:paraId="6EBA62FE" w14:textId="77777777" w:rsidR="00753706" w:rsidRDefault="00753706" w:rsidP="00753706">
      <w:pPr>
        <w:ind w:right="510"/>
        <w:rPr>
          <w:rFonts w:ascii="Arial" w:hAnsi="Arial" w:cs="Arial"/>
          <w:sz w:val="22"/>
          <w:szCs w:val="22"/>
        </w:rPr>
      </w:pPr>
    </w:p>
    <w:p w14:paraId="6EBA62FF" w14:textId="77777777" w:rsidR="00753706" w:rsidRDefault="00753706" w:rsidP="00753706">
      <w:pPr>
        <w:ind w:right="510"/>
        <w:rPr>
          <w:rFonts w:ascii="Arial" w:hAnsi="Arial" w:cs="Arial"/>
          <w:sz w:val="22"/>
          <w:szCs w:val="22"/>
        </w:rPr>
        <w:sectPr w:rsidR="00753706" w:rsidSect="00753706">
          <w:pgSz w:w="11906" w:h="16838"/>
          <w:pgMar w:top="851" w:right="1440" w:bottom="851" w:left="1440" w:header="709" w:footer="709" w:gutter="0"/>
          <w:cols w:space="708"/>
          <w:docGrid w:linePitch="360"/>
        </w:sectPr>
      </w:pPr>
    </w:p>
    <w:p w14:paraId="6EBA6300" w14:textId="77777777" w:rsidR="00753706" w:rsidRDefault="00753706" w:rsidP="00B9331B">
      <w:pPr>
        <w:pStyle w:val="BodyText"/>
        <w:ind w:left="-113" w:right="-284"/>
        <w:jc w:val="both"/>
        <w:rPr>
          <w:b/>
          <w:bCs/>
          <w:color w:val="0A1D30"/>
          <w:sz w:val="28"/>
          <w:szCs w:val="28"/>
        </w:rPr>
      </w:pPr>
      <w:r w:rsidRPr="00B9331B">
        <w:rPr>
          <w:b/>
          <w:bCs/>
          <w:color w:val="0A1D30"/>
          <w:sz w:val="28"/>
          <w:szCs w:val="28"/>
        </w:rPr>
        <w:lastRenderedPageBreak/>
        <w:t>A Message from our Chief Executive</w:t>
      </w:r>
      <w:r w:rsidR="003F1C86" w:rsidRPr="00B9331B">
        <w:rPr>
          <w:b/>
          <w:bCs/>
          <w:color w:val="0A1D30"/>
          <w:sz w:val="28"/>
          <w:szCs w:val="28"/>
        </w:rPr>
        <w:t xml:space="preserve"> Officer</w:t>
      </w:r>
    </w:p>
    <w:p w14:paraId="6EBA6301" w14:textId="77777777" w:rsidR="00753706" w:rsidRDefault="00753706" w:rsidP="00B9331B">
      <w:pPr>
        <w:pStyle w:val="BodyText"/>
        <w:ind w:left="-113" w:right="-284"/>
        <w:jc w:val="both"/>
        <w:rPr>
          <w:b/>
          <w:bCs/>
          <w:color w:val="0A1D30"/>
          <w:sz w:val="28"/>
          <w:szCs w:val="28"/>
        </w:rPr>
      </w:pPr>
    </w:p>
    <w:p w14:paraId="1694833F" w14:textId="0A482570" w:rsidR="00753706" w:rsidRDefault="081194CC" w:rsidP="00B9331B">
      <w:pPr>
        <w:spacing w:after="0"/>
        <w:ind w:left="-113" w:right="-284"/>
        <w:jc w:val="both"/>
      </w:pPr>
      <w:r w:rsidRPr="78F7B9EC">
        <w:rPr>
          <w:rFonts w:ascii="Arial" w:eastAsia="Arial" w:hAnsi="Arial" w:cs="Arial"/>
          <w:color w:val="0A1D30"/>
          <w:sz w:val="22"/>
          <w:szCs w:val="22"/>
        </w:rPr>
        <w:t xml:space="preserve">I am delighted to welcome you to our Quality Account for 2024/25, my first as Chief Executive of Alder Hey. </w:t>
      </w:r>
      <w:r w:rsidR="00B9331B">
        <w:rPr>
          <w:rFonts w:ascii="Arial" w:eastAsia="Arial" w:hAnsi="Arial" w:cs="Arial"/>
          <w:color w:val="0A1D30"/>
          <w:sz w:val="22"/>
          <w:szCs w:val="22"/>
        </w:rPr>
        <w:t xml:space="preserve"> </w:t>
      </w:r>
      <w:r w:rsidRPr="78F7B9EC">
        <w:rPr>
          <w:rFonts w:ascii="Arial" w:eastAsia="Arial" w:hAnsi="Arial" w:cs="Arial"/>
          <w:color w:val="0A1D30"/>
          <w:sz w:val="22"/>
          <w:szCs w:val="22"/>
        </w:rPr>
        <w:t xml:space="preserve">On looking back over the last 12 months, I am once again awestruck by the sheer hard work, dedication and commitment to children and young people that is described in these pages, which is huge testimony to our amazing staff. </w:t>
      </w:r>
      <w:r w:rsidR="00B9331B">
        <w:rPr>
          <w:rFonts w:ascii="Arial" w:eastAsia="Arial" w:hAnsi="Arial" w:cs="Arial"/>
          <w:color w:val="0A1D30"/>
          <w:sz w:val="22"/>
          <w:szCs w:val="22"/>
        </w:rPr>
        <w:t xml:space="preserve"> </w:t>
      </w:r>
      <w:r w:rsidRPr="78F7B9EC">
        <w:rPr>
          <w:rFonts w:ascii="Arial" w:eastAsia="Arial" w:hAnsi="Arial" w:cs="Arial"/>
          <w:color w:val="0A1D30"/>
          <w:sz w:val="22"/>
          <w:szCs w:val="22"/>
        </w:rPr>
        <w:t>All the more so, as these achievements have been delivered against the backdrop of a hugely pressured environment for the service as a whole, both financially and operationally.</w:t>
      </w:r>
    </w:p>
    <w:p w14:paraId="57830DC1" w14:textId="5A87C855" w:rsidR="00753706" w:rsidRDefault="081194CC" w:rsidP="00B9331B">
      <w:pPr>
        <w:spacing w:after="0"/>
        <w:ind w:left="-113" w:right="-284"/>
        <w:jc w:val="both"/>
      </w:pPr>
      <w:r w:rsidRPr="78F7B9EC">
        <w:rPr>
          <w:rFonts w:ascii="Arial" w:eastAsia="Arial" w:hAnsi="Arial" w:cs="Arial"/>
          <w:color w:val="0A1D30"/>
          <w:sz w:val="22"/>
          <w:szCs w:val="22"/>
        </w:rPr>
        <w:t xml:space="preserve"> </w:t>
      </w:r>
    </w:p>
    <w:p w14:paraId="198F616C" w14:textId="45994964" w:rsidR="00753706" w:rsidRDefault="081194CC" w:rsidP="00B9331B">
      <w:pPr>
        <w:spacing w:after="0"/>
        <w:ind w:left="-113" w:right="-284"/>
        <w:jc w:val="both"/>
      </w:pPr>
      <w:r w:rsidRPr="78F7B9EC">
        <w:rPr>
          <w:rFonts w:ascii="Arial" w:eastAsia="Arial" w:hAnsi="Arial" w:cs="Arial"/>
          <w:color w:val="0A1D30"/>
          <w:sz w:val="22"/>
          <w:szCs w:val="22"/>
        </w:rPr>
        <w:t>2024/25 saw the second year of the delivery of our Vision 2030 strategy, with significant progress against each of the key priority areas, from the work on patient experience with the launch of ‘Our Promises’ to children, young people and families, through to the tour de force that is the ‘Beyond’ programme and its incredible work, alongside our partners, to really make a difference to lives impacted by poverty and other factors that drive poor health outcomes.</w:t>
      </w:r>
    </w:p>
    <w:p w14:paraId="078831CB" w14:textId="6AD4295F" w:rsidR="00753706" w:rsidRDefault="081194CC" w:rsidP="00B9331B">
      <w:pPr>
        <w:spacing w:after="0"/>
        <w:ind w:left="-113" w:right="-284"/>
        <w:jc w:val="both"/>
      </w:pPr>
      <w:r w:rsidRPr="78F7B9EC">
        <w:rPr>
          <w:rFonts w:ascii="Arial" w:eastAsia="Arial" w:hAnsi="Arial" w:cs="Arial"/>
          <w:color w:val="0A1D30"/>
          <w:sz w:val="22"/>
          <w:szCs w:val="22"/>
        </w:rPr>
        <w:t xml:space="preserve"> </w:t>
      </w:r>
    </w:p>
    <w:p w14:paraId="24CE9C50" w14:textId="4563BEB9" w:rsidR="00753706" w:rsidRDefault="081194CC" w:rsidP="00B9331B">
      <w:pPr>
        <w:spacing w:after="0"/>
        <w:ind w:left="-113" w:right="-284"/>
        <w:jc w:val="both"/>
      </w:pPr>
      <w:r w:rsidRPr="78F7B9EC">
        <w:rPr>
          <w:rFonts w:ascii="Arial" w:eastAsia="Arial" w:hAnsi="Arial" w:cs="Arial"/>
          <w:color w:val="0A1D30"/>
          <w:sz w:val="22"/>
          <w:szCs w:val="22"/>
        </w:rPr>
        <w:t xml:space="preserve">It was also the second year of the new NHS Patient Safety </w:t>
      </w:r>
      <w:r w:rsidR="00B9331B" w:rsidRPr="78F7B9EC">
        <w:rPr>
          <w:rFonts w:ascii="Arial" w:eastAsia="Arial" w:hAnsi="Arial" w:cs="Arial"/>
          <w:color w:val="0A1D30"/>
          <w:sz w:val="22"/>
          <w:szCs w:val="22"/>
        </w:rPr>
        <w:t>Strategy,</w:t>
      </w:r>
      <w:r w:rsidRPr="78F7B9EC">
        <w:rPr>
          <w:rFonts w:ascii="Arial" w:eastAsia="Arial" w:hAnsi="Arial" w:cs="Arial"/>
          <w:color w:val="0A1D30"/>
          <w:sz w:val="22"/>
          <w:szCs w:val="22"/>
        </w:rPr>
        <w:t xml:space="preserve"> and the implementation of the safety architecture designed to focus organisations on continuous learning and taking action from adverse events. Alder Hey has fully embraced this approach and we have successfully undertaken a number of learning reviews that have resulted in significant changes to our systems and processes, particularly in relation to deteriorating patients. This has been underpinned by our successful participation in a national pilot of Martha’s Rule.</w:t>
      </w:r>
    </w:p>
    <w:p w14:paraId="59D369F9" w14:textId="090EF234" w:rsidR="00753706" w:rsidRDefault="081194CC" w:rsidP="00B9331B">
      <w:pPr>
        <w:spacing w:after="0"/>
        <w:ind w:left="-113" w:right="-284"/>
        <w:jc w:val="both"/>
      </w:pPr>
      <w:r w:rsidRPr="78F7B9EC">
        <w:rPr>
          <w:rFonts w:ascii="Arial" w:eastAsia="Arial" w:hAnsi="Arial" w:cs="Arial"/>
          <w:color w:val="0A1D30"/>
          <w:sz w:val="22"/>
          <w:szCs w:val="22"/>
        </w:rPr>
        <w:t xml:space="preserve"> </w:t>
      </w:r>
    </w:p>
    <w:p w14:paraId="45EAC0A5" w14:textId="1E98A44A" w:rsidR="00753706" w:rsidRDefault="081194CC" w:rsidP="00B9331B">
      <w:pPr>
        <w:spacing w:after="0" w:line="276" w:lineRule="auto"/>
        <w:ind w:left="-113" w:right="-284"/>
        <w:jc w:val="both"/>
      </w:pPr>
      <w:r w:rsidRPr="78F7B9EC">
        <w:rPr>
          <w:rFonts w:ascii="Arial" w:eastAsia="Arial" w:hAnsi="Arial" w:cs="Arial"/>
          <w:color w:val="0A1D30"/>
          <w:sz w:val="22"/>
          <w:szCs w:val="22"/>
        </w:rPr>
        <w:t xml:space="preserve">As well as continuing to deliver improvements across expected national standards for waiting times for elective operations and for emergency and urgent care, we have made significant progress with our own local priorities including medication safety and infection prevention and control. </w:t>
      </w:r>
      <w:r w:rsidR="00B9331B">
        <w:rPr>
          <w:rFonts w:ascii="Arial" w:eastAsia="Arial" w:hAnsi="Arial" w:cs="Arial"/>
          <w:color w:val="0A1D30"/>
          <w:sz w:val="22"/>
          <w:szCs w:val="22"/>
        </w:rPr>
        <w:t xml:space="preserve"> </w:t>
      </w:r>
      <w:r w:rsidRPr="78F7B9EC">
        <w:rPr>
          <w:rFonts w:ascii="Arial" w:eastAsia="Arial" w:hAnsi="Arial" w:cs="Arial"/>
          <w:color w:val="0A1D30"/>
          <w:sz w:val="22"/>
          <w:szCs w:val="22"/>
        </w:rPr>
        <w:t>All of this requires constant vigilance and focus on providing the best treatment and care within the safest possible systems. This year and in the year ahead, our aim is to make better use of technology to help our staff achieve this more efficiently and effectively. This report describes some of the projects this year, with we hope a lot more to come with the implementation of our AI strategy in 2025/26.</w:t>
      </w:r>
    </w:p>
    <w:p w14:paraId="062C5910" w14:textId="1856082F" w:rsidR="00753706" w:rsidRDefault="081194CC" w:rsidP="00B9331B">
      <w:pPr>
        <w:spacing w:after="0"/>
        <w:ind w:left="-113" w:right="-284"/>
        <w:jc w:val="both"/>
      </w:pPr>
      <w:r w:rsidRPr="78F7B9EC">
        <w:rPr>
          <w:rFonts w:ascii="Arial" w:eastAsia="Arial" w:hAnsi="Arial" w:cs="Arial"/>
          <w:color w:val="0A1D30"/>
          <w:sz w:val="22"/>
          <w:szCs w:val="22"/>
        </w:rPr>
        <w:t xml:space="preserve"> </w:t>
      </w:r>
    </w:p>
    <w:p w14:paraId="545247CB" w14:textId="73992B1B" w:rsidR="00B9331B" w:rsidRDefault="081194CC" w:rsidP="00B9331B">
      <w:pPr>
        <w:spacing w:after="0" w:line="276" w:lineRule="auto"/>
        <w:ind w:left="-113" w:right="-284"/>
        <w:jc w:val="both"/>
        <w:rPr>
          <w:rFonts w:ascii="Arial" w:eastAsia="Arial" w:hAnsi="Arial" w:cs="Arial"/>
          <w:color w:val="000000" w:themeColor="text1"/>
          <w:sz w:val="22"/>
          <w:szCs w:val="22"/>
        </w:rPr>
      </w:pPr>
      <w:r w:rsidRPr="78F7B9EC">
        <w:rPr>
          <w:rFonts w:ascii="Arial" w:eastAsia="Arial" w:hAnsi="Arial" w:cs="Arial"/>
          <w:color w:val="000000" w:themeColor="text1"/>
          <w:sz w:val="22"/>
          <w:szCs w:val="22"/>
        </w:rPr>
        <w:t>The latest technology, state of the art equipment and world class facilities that Alder Hey has invested in aims to enable our staff to provide the best care to our patients; we in turn are committed to looking after them, given the vital role they all play. I want to thank each one for their unstinting support as we continue to strive for excellence together.</w:t>
      </w:r>
    </w:p>
    <w:p w14:paraId="6589BDF1" w14:textId="77777777" w:rsidR="00B9331B" w:rsidRPr="00B9331B" w:rsidRDefault="00B9331B" w:rsidP="00B9331B">
      <w:pPr>
        <w:spacing w:after="0" w:line="276" w:lineRule="auto"/>
        <w:ind w:left="-113" w:right="-284"/>
        <w:jc w:val="both"/>
        <w:rPr>
          <w:rFonts w:ascii="Arial" w:eastAsia="Arial" w:hAnsi="Arial" w:cs="Arial"/>
          <w:color w:val="000000" w:themeColor="text1"/>
          <w:sz w:val="22"/>
          <w:szCs w:val="22"/>
        </w:rPr>
      </w:pPr>
    </w:p>
    <w:p w14:paraId="7ECAA324" w14:textId="0DE06327" w:rsidR="00753706" w:rsidRDefault="081194CC" w:rsidP="00B9331B">
      <w:pPr>
        <w:spacing w:after="0" w:line="276" w:lineRule="auto"/>
        <w:ind w:left="-113" w:right="-284"/>
        <w:jc w:val="both"/>
        <w:rPr>
          <w:rFonts w:ascii="Arial" w:eastAsia="Arial" w:hAnsi="Arial" w:cs="Arial"/>
          <w:color w:val="000000" w:themeColor="text1"/>
          <w:sz w:val="22"/>
          <w:szCs w:val="22"/>
        </w:rPr>
      </w:pPr>
      <w:r w:rsidRPr="78F7B9EC">
        <w:rPr>
          <w:rFonts w:ascii="Arial" w:eastAsia="Arial" w:hAnsi="Arial" w:cs="Arial"/>
          <w:color w:val="000000" w:themeColor="text1"/>
          <w:sz w:val="22"/>
          <w:szCs w:val="22"/>
        </w:rPr>
        <w:t>As Chief Executive, I commend our Quality Account for 2024/25 to you. I am confident that the information set out in the document is accurate and a fair reflection of the key issues and priorities that our teams have developed within their services. The Board is incredibly proud of all that has been achieved in a year of unprecedented challenge for the NHS. As this report demonstrates, at Alder Hey we remain as ever, fully focused on children and young people, doing everything we possibly can to deliver our vision for a healthier, happier and fairer future, where every individual can achieve their full potential.</w:t>
      </w:r>
    </w:p>
    <w:p w14:paraId="6D935C3B" w14:textId="77777777" w:rsidR="00B9331B" w:rsidRDefault="00B9331B" w:rsidP="00B9331B">
      <w:pPr>
        <w:spacing w:after="0" w:line="276" w:lineRule="auto"/>
        <w:ind w:left="-113" w:right="-284"/>
        <w:jc w:val="both"/>
      </w:pPr>
    </w:p>
    <w:p w14:paraId="33553210" w14:textId="7DA7BDB4" w:rsidR="00753706" w:rsidRDefault="081194CC" w:rsidP="00B9331B">
      <w:pPr>
        <w:spacing w:after="0"/>
        <w:ind w:left="-113" w:right="-284"/>
        <w:jc w:val="both"/>
      </w:pPr>
      <w:r w:rsidRPr="78F7B9EC">
        <w:rPr>
          <w:rFonts w:ascii="Arial" w:eastAsia="Arial" w:hAnsi="Arial" w:cs="Arial"/>
          <w:b/>
          <w:bCs/>
          <w:color w:val="0A1D30"/>
          <w:sz w:val="22"/>
          <w:szCs w:val="22"/>
        </w:rPr>
        <w:t>John Grinnell</w:t>
      </w:r>
    </w:p>
    <w:p w14:paraId="6EBA6302" w14:textId="44FF9AAD" w:rsidR="00753706" w:rsidRDefault="081194CC" w:rsidP="00B9331B">
      <w:pPr>
        <w:spacing w:after="0"/>
        <w:ind w:left="-113" w:right="-284"/>
      </w:pPr>
      <w:r w:rsidRPr="78F7B9EC">
        <w:rPr>
          <w:rFonts w:ascii="Arial" w:eastAsia="Arial" w:hAnsi="Arial" w:cs="Arial"/>
          <w:b/>
          <w:bCs/>
          <w:color w:val="0A1D30"/>
          <w:sz w:val="22"/>
          <w:szCs w:val="22"/>
        </w:rPr>
        <w:t>Chief Executive Officer</w:t>
      </w:r>
    </w:p>
    <w:p w14:paraId="6EBA6310" w14:textId="4A5AB153" w:rsidR="00753706" w:rsidRDefault="00753706" w:rsidP="00753706">
      <w:pPr>
        <w:pStyle w:val="BodyText"/>
        <w:ind w:left="0" w:right="794"/>
        <w:jc w:val="both"/>
        <w:rPr>
          <w:b/>
          <w:bCs/>
          <w:color w:val="0A1D30"/>
          <w:sz w:val="28"/>
          <w:szCs w:val="28"/>
        </w:rPr>
        <w:sectPr w:rsidR="00753706" w:rsidSect="00753706">
          <w:pgSz w:w="11906" w:h="16838"/>
          <w:pgMar w:top="851" w:right="1440" w:bottom="851" w:left="1440" w:header="709" w:footer="709" w:gutter="0"/>
          <w:cols w:space="708"/>
          <w:docGrid w:linePitch="360"/>
        </w:sectPr>
      </w:pPr>
    </w:p>
    <w:p w14:paraId="6EBA6311" w14:textId="77777777" w:rsidR="00753706" w:rsidRPr="0015038C" w:rsidRDefault="00753706" w:rsidP="00B9331B">
      <w:pPr>
        <w:spacing w:after="0"/>
        <w:ind w:left="-113" w:right="-284"/>
        <w:rPr>
          <w:rFonts w:cs="Arial"/>
          <w:b/>
          <w:bCs/>
          <w:color w:val="00B050"/>
          <w:sz w:val="40"/>
          <w:szCs w:val="40"/>
        </w:rPr>
      </w:pPr>
      <w:r w:rsidRPr="0015038C">
        <w:rPr>
          <w:rFonts w:cs="Arial"/>
          <w:b/>
          <w:bCs/>
          <w:color w:val="00B050"/>
          <w:sz w:val="40"/>
          <w:szCs w:val="40"/>
        </w:rPr>
        <w:lastRenderedPageBreak/>
        <w:t>Part 2: Priorities for Improvement and Statements of Assurance from our Board</w:t>
      </w:r>
    </w:p>
    <w:p w14:paraId="6EBA6312" w14:textId="77777777" w:rsidR="00753706" w:rsidRPr="00D245B5" w:rsidRDefault="00753706" w:rsidP="00B9331B">
      <w:pPr>
        <w:spacing w:after="0"/>
        <w:ind w:left="-113" w:right="-284"/>
        <w:rPr>
          <w:rFonts w:cs="Arial"/>
        </w:rPr>
      </w:pPr>
    </w:p>
    <w:p w14:paraId="6EBA6313" w14:textId="77777777" w:rsidR="00753706" w:rsidRDefault="00753706" w:rsidP="00B9331B">
      <w:pPr>
        <w:ind w:left="-113" w:right="-284"/>
        <w:rPr>
          <w:rFonts w:cs="Arial"/>
          <w:b/>
          <w:bCs/>
          <w:color w:val="00B050"/>
          <w:sz w:val="32"/>
          <w:szCs w:val="32"/>
        </w:rPr>
      </w:pPr>
      <w:r w:rsidRPr="00B9331B">
        <w:rPr>
          <w:rFonts w:cs="Arial"/>
          <w:b/>
          <w:bCs/>
          <w:color w:val="00B050"/>
          <w:sz w:val="32"/>
          <w:szCs w:val="32"/>
        </w:rPr>
        <w:t>2.1 Priorities for improvement in 202</w:t>
      </w:r>
      <w:r w:rsidR="000B3981" w:rsidRPr="00B9331B">
        <w:rPr>
          <w:rFonts w:cs="Arial"/>
          <w:b/>
          <w:bCs/>
          <w:color w:val="00B050"/>
          <w:sz w:val="32"/>
          <w:szCs w:val="32"/>
        </w:rPr>
        <w:t>5</w:t>
      </w:r>
      <w:r w:rsidRPr="00B9331B">
        <w:rPr>
          <w:rFonts w:cs="Arial"/>
          <w:b/>
          <w:bCs/>
          <w:color w:val="00B050"/>
          <w:sz w:val="32"/>
          <w:szCs w:val="32"/>
        </w:rPr>
        <w:t>/2</w:t>
      </w:r>
      <w:r w:rsidR="000B3981" w:rsidRPr="00B9331B">
        <w:rPr>
          <w:rFonts w:cs="Arial"/>
          <w:b/>
          <w:bCs/>
          <w:color w:val="00B050"/>
          <w:sz w:val="32"/>
          <w:szCs w:val="32"/>
        </w:rPr>
        <w:t>6</w:t>
      </w:r>
    </w:p>
    <w:p w14:paraId="1FE7560B" w14:textId="77777777" w:rsidR="009E0453" w:rsidRDefault="00EC2431" w:rsidP="00B9331B">
      <w:pPr>
        <w:ind w:left="-113" w:right="-284"/>
        <w:jc w:val="both"/>
        <w:rPr>
          <w:rFonts w:ascii="Arial" w:hAnsi="Arial" w:cs="Arial"/>
          <w:sz w:val="22"/>
          <w:szCs w:val="22"/>
          <w:lang w:eastAsia="en-GB"/>
        </w:rPr>
      </w:pPr>
      <w:r w:rsidRPr="55D5BD8A">
        <w:rPr>
          <w:rFonts w:ascii="Arial" w:hAnsi="Arial" w:cs="Arial"/>
          <w:sz w:val="22"/>
          <w:szCs w:val="22"/>
          <w:lang w:eastAsia="en-GB"/>
        </w:rPr>
        <w:t xml:space="preserve">The Alder Hey Board approved Vision 2030 in March 2023. Vision 2030 builds upon clear, long term strategic ambitions (originally set out as a blueprint in 2011) and has been endorsed by the Board and Council of Governors throughout its development and implementation. </w:t>
      </w:r>
    </w:p>
    <w:p w14:paraId="6EBA6314" w14:textId="533B2AD7" w:rsidR="00EC2431" w:rsidRPr="003F2473" w:rsidRDefault="00EC2431" w:rsidP="00B9331B">
      <w:pPr>
        <w:ind w:left="-113" w:right="-284"/>
        <w:jc w:val="both"/>
        <w:rPr>
          <w:rFonts w:ascii="Arial" w:hAnsi="Arial" w:cs="Arial"/>
          <w:sz w:val="22"/>
          <w:szCs w:val="22"/>
          <w:lang w:eastAsia="en-GB"/>
        </w:rPr>
      </w:pPr>
      <w:r w:rsidRPr="55D5BD8A">
        <w:rPr>
          <w:rFonts w:ascii="Arial" w:hAnsi="Arial" w:cs="Arial"/>
          <w:sz w:val="22"/>
          <w:szCs w:val="22"/>
          <w:lang w:eastAsia="en-GB"/>
        </w:rPr>
        <w:t>Significant progress has been made during 2024/25 with our people, wider stakeholders and system partners. Year 2 of the Vision 2030 transformation programme has been defined and is under implementation with underpinning programme and benefits realisation plans. The Trust’s values continue to underpin all that we do and how we do it throughout the most challenging period in NHS history.    </w:t>
      </w:r>
    </w:p>
    <w:p w14:paraId="6EBA6315" w14:textId="77777777" w:rsidR="00EC2431" w:rsidRPr="003F2473" w:rsidRDefault="00EC2431" w:rsidP="00B9331B">
      <w:pPr>
        <w:ind w:left="-113" w:right="-284"/>
        <w:jc w:val="both"/>
        <w:rPr>
          <w:rFonts w:ascii="Arial" w:hAnsi="Arial" w:cs="Arial"/>
          <w:sz w:val="22"/>
          <w:szCs w:val="22"/>
          <w:lang w:eastAsia="en-GB"/>
        </w:rPr>
      </w:pPr>
      <w:r w:rsidRPr="55D5BD8A">
        <w:rPr>
          <w:rFonts w:ascii="Arial" w:hAnsi="Arial" w:cs="Arial"/>
          <w:sz w:val="22"/>
          <w:szCs w:val="22"/>
          <w:lang w:eastAsia="en-GB"/>
        </w:rPr>
        <w:t>Vision 2030 drives a focus on four areas of children and young people’s needs placing their needs at the centre:</w:t>
      </w:r>
    </w:p>
    <w:p w14:paraId="6EBA6316" w14:textId="77777777" w:rsidR="00EC2431" w:rsidRPr="003F2473" w:rsidRDefault="00EC2431" w:rsidP="007525F6">
      <w:pPr>
        <w:pStyle w:val="ListParagraph"/>
        <w:numPr>
          <w:ilvl w:val="0"/>
          <w:numId w:val="121"/>
        </w:numPr>
        <w:spacing w:after="0" w:line="240" w:lineRule="auto"/>
        <w:jc w:val="both"/>
        <w:rPr>
          <w:rFonts w:ascii="Arial" w:hAnsi="Arial" w:cs="Arial"/>
        </w:rPr>
      </w:pPr>
      <w:r w:rsidRPr="55D5BD8A">
        <w:rPr>
          <w:rFonts w:ascii="Arial" w:hAnsi="Arial" w:cs="Arial"/>
          <w:sz w:val="22"/>
        </w:rPr>
        <w:t>Get me well</w:t>
      </w:r>
    </w:p>
    <w:p w14:paraId="6EBA6317" w14:textId="77777777" w:rsidR="00EC2431" w:rsidRPr="003F2473" w:rsidRDefault="00EC2431" w:rsidP="007525F6">
      <w:pPr>
        <w:pStyle w:val="ListParagraph"/>
        <w:numPr>
          <w:ilvl w:val="0"/>
          <w:numId w:val="121"/>
        </w:numPr>
        <w:spacing w:after="0" w:line="240" w:lineRule="auto"/>
        <w:jc w:val="both"/>
        <w:rPr>
          <w:rFonts w:ascii="Arial" w:hAnsi="Arial" w:cs="Arial"/>
        </w:rPr>
      </w:pPr>
      <w:r w:rsidRPr="55D5BD8A">
        <w:rPr>
          <w:rFonts w:ascii="Arial" w:hAnsi="Arial" w:cs="Arial"/>
          <w:sz w:val="22"/>
        </w:rPr>
        <w:t>Personalise my care</w:t>
      </w:r>
    </w:p>
    <w:p w14:paraId="6EBA6318" w14:textId="77777777" w:rsidR="00EC2431" w:rsidRPr="003F2473" w:rsidRDefault="00EC2431" w:rsidP="007525F6">
      <w:pPr>
        <w:pStyle w:val="ListParagraph"/>
        <w:numPr>
          <w:ilvl w:val="0"/>
          <w:numId w:val="121"/>
        </w:numPr>
        <w:spacing w:after="0" w:line="240" w:lineRule="auto"/>
        <w:jc w:val="both"/>
        <w:rPr>
          <w:rFonts w:ascii="Arial" w:hAnsi="Arial" w:cs="Arial"/>
        </w:rPr>
      </w:pPr>
      <w:r w:rsidRPr="55D5BD8A">
        <w:rPr>
          <w:rFonts w:ascii="Arial" w:hAnsi="Arial" w:cs="Arial"/>
          <w:sz w:val="22"/>
        </w:rPr>
        <w:t>Improve my life chances</w:t>
      </w:r>
    </w:p>
    <w:p w14:paraId="6EBA6319" w14:textId="77777777" w:rsidR="00EC2431" w:rsidRPr="003F2473" w:rsidRDefault="00EC2431" w:rsidP="007525F6">
      <w:pPr>
        <w:pStyle w:val="ListParagraph"/>
        <w:numPr>
          <w:ilvl w:val="0"/>
          <w:numId w:val="121"/>
        </w:numPr>
        <w:spacing w:after="0" w:line="240" w:lineRule="auto"/>
        <w:jc w:val="both"/>
        <w:rPr>
          <w:rFonts w:ascii="Arial" w:hAnsi="Arial" w:cs="Arial"/>
        </w:rPr>
      </w:pPr>
      <w:r w:rsidRPr="55D5BD8A">
        <w:rPr>
          <w:rFonts w:ascii="Arial" w:hAnsi="Arial" w:cs="Arial"/>
          <w:sz w:val="22"/>
        </w:rPr>
        <w:t>Bring me the future</w:t>
      </w:r>
    </w:p>
    <w:p w14:paraId="6EBA631A" w14:textId="77777777" w:rsidR="00EC2431" w:rsidRDefault="00EC2431" w:rsidP="007E07FD">
      <w:pPr>
        <w:spacing w:after="0"/>
        <w:jc w:val="both"/>
        <w:rPr>
          <w:rFonts w:ascii="Arial" w:hAnsi="Arial" w:cs="Arial"/>
          <w:lang w:eastAsia="en-GB"/>
        </w:rPr>
      </w:pPr>
    </w:p>
    <w:p w14:paraId="6EBA631B" w14:textId="77777777" w:rsidR="00EC2431" w:rsidRPr="003F2473" w:rsidRDefault="00EC2431" w:rsidP="00B9331B">
      <w:pPr>
        <w:ind w:left="-113" w:right="-284"/>
        <w:jc w:val="both"/>
        <w:rPr>
          <w:rFonts w:ascii="Arial" w:hAnsi="Arial" w:cs="Arial"/>
          <w:sz w:val="22"/>
          <w:szCs w:val="22"/>
          <w:lang w:eastAsia="en-GB"/>
        </w:rPr>
      </w:pPr>
      <w:r w:rsidRPr="55D5BD8A">
        <w:rPr>
          <w:rFonts w:ascii="Arial" w:hAnsi="Arial" w:cs="Arial"/>
          <w:sz w:val="22"/>
          <w:szCs w:val="22"/>
          <w:lang w:eastAsia="en-GB"/>
        </w:rPr>
        <w:t>These are supported by five strategic objectives:</w:t>
      </w:r>
    </w:p>
    <w:p w14:paraId="6EBA631C" w14:textId="77777777" w:rsidR="00EC2431" w:rsidRPr="003F2473" w:rsidRDefault="00EC2431" w:rsidP="007525F6">
      <w:pPr>
        <w:pStyle w:val="ListParagraph"/>
        <w:numPr>
          <w:ilvl w:val="0"/>
          <w:numId w:val="120"/>
        </w:numPr>
        <w:spacing w:after="0" w:line="240" w:lineRule="auto"/>
        <w:jc w:val="both"/>
        <w:rPr>
          <w:rFonts w:ascii="Arial" w:hAnsi="Arial" w:cs="Arial"/>
        </w:rPr>
      </w:pPr>
      <w:r w:rsidRPr="55D5BD8A">
        <w:rPr>
          <w:rFonts w:ascii="Arial" w:hAnsi="Arial" w:cs="Arial"/>
          <w:sz w:val="22"/>
        </w:rPr>
        <w:t>Outstanding care and experience</w:t>
      </w:r>
    </w:p>
    <w:p w14:paraId="6EBA631D" w14:textId="77777777" w:rsidR="00EC2431" w:rsidRPr="003F2473" w:rsidRDefault="00EC2431" w:rsidP="007525F6">
      <w:pPr>
        <w:pStyle w:val="ListParagraph"/>
        <w:numPr>
          <w:ilvl w:val="0"/>
          <w:numId w:val="120"/>
        </w:numPr>
        <w:spacing w:after="0" w:line="240" w:lineRule="auto"/>
        <w:jc w:val="both"/>
        <w:rPr>
          <w:rFonts w:ascii="Arial" w:hAnsi="Arial" w:cs="Arial"/>
        </w:rPr>
      </w:pPr>
      <w:r w:rsidRPr="55D5BD8A">
        <w:rPr>
          <w:rFonts w:ascii="Arial" w:hAnsi="Arial" w:cs="Arial"/>
          <w:sz w:val="22"/>
        </w:rPr>
        <w:t>Collaborate for children and young people</w:t>
      </w:r>
    </w:p>
    <w:p w14:paraId="6EBA631E" w14:textId="77777777" w:rsidR="00EC2431" w:rsidRPr="003F2473" w:rsidRDefault="00EC2431" w:rsidP="007525F6">
      <w:pPr>
        <w:pStyle w:val="ListParagraph"/>
        <w:numPr>
          <w:ilvl w:val="0"/>
          <w:numId w:val="120"/>
        </w:numPr>
        <w:spacing w:after="0" w:line="240" w:lineRule="auto"/>
        <w:jc w:val="both"/>
        <w:rPr>
          <w:rFonts w:ascii="Arial" w:hAnsi="Arial" w:cs="Arial"/>
        </w:rPr>
      </w:pPr>
      <w:r w:rsidRPr="55D5BD8A">
        <w:rPr>
          <w:rFonts w:ascii="Arial" w:hAnsi="Arial" w:cs="Arial"/>
          <w:sz w:val="22"/>
        </w:rPr>
        <w:t>Revolutionise care</w:t>
      </w:r>
    </w:p>
    <w:p w14:paraId="6EBA631F" w14:textId="77777777" w:rsidR="00EC2431" w:rsidRPr="003F2473" w:rsidRDefault="00EC2431" w:rsidP="007525F6">
      <w:pPr>
        <w:pStyle w:val="ListParagraph"/>
        <w:numPr>
          <w:ilvl w:val="0"/>
          <w:numId w:val="120"/>
        </w:numPr>
        <w:spacing w:after="0" w:line="240" w:lineRule="auto"/>
        <w:jc w:val="both"/>
        <w:rPr>
          <w:rFonts w:ascii="Arial" w:hAnsi="Arial" w:cs="Arial"/>
        </w:rPr>
      </w:pPr>
      <w:r w:rsidRPr="55D5BD8A">
        <w:rPr>
          <w:rFonts w:ascii="Arial" w:hAnsi="Arial" w:cs="Arial"/>
          <w:sz w:val="22"/>
        </w:rPr>
        <w:t>Support our people</w:t>
      </w:r>
    </w:p>
    <w:p w14:paraId="6EBA6320" w14:textId="77777777" w:rsidR="00EC2431" w:rsidRPr="003F2473" w:rsidRDefault="00EC2431" w:rsidP="007525F6">
      <w:pPr>
        <w:pStyle w:val="ListParagraph"/>
        <w:numPr>
          <w:ilvl w:val="0"/>
          <w:numId w:val="120"/>
        </w:numPr>
        <w:spacing w:after="0" w:line="240" w:lineRule="auto"/>
        <w:jc w:val="both"/>
        <w:rPr>
          <w:rFonts w:ascii="Arial" w:hAnsi="Arial" w:cs="Arial"/>
        </w:rPr>
      </w:pPr>
      <w:r w:rsidRPr="55D5BD8A">
        <w:rPr>
          <w:rFonts w:ascii="Arial" w:hAnsi="Arial" w:cs="Arial"/>
          <w:sz w:val="22"/>
        </w:rPr>
        <w:t>Pioneering breakthroughs.  </w:t>
      </w:r>
    </w:p>
    <w:p w14:paraId="6EBA6321" w14:textId="77777777" w:rsidR="00EC2431" w:rsidRDefault="00EC2431" w:rsidP="007E07FD">
      <w:pPr>
        <w:spacing w:after="0"/>
      </w:pPr>
    </w:p>
    <w:p w14:paraId="6EBA6322" w14:textId="77777777" w:rsidR="00EC2431" w:rsidRDefault="00EC2431" w:rsidP="007E07FD">
      <w:pPr>
        <w:spacing w:after="0"/>
        <w:ind w:left="-113" w:right="-284"/>
      </w:pPr>
      <w:r>
        <w:t>In 2024/25 we achieved:</w:t>
      </w:r>
    </w:p>
    <w:p w14:paraId="6EBA6323" w14:textId="77777777" w:rsidR="00EC2431" w:rsidRPr="0058519B" w:rsidRDefault="00EC2431" w:rsidP="0058519B">
      <w:pPr>
        <w:spacing w:after="0"/>
        <w:ind w:left="-113" w:right="-284"/>
        <w:rPr>
          <w:rFonts w:ascii="Arial" w:hAnsi="Arial" w:cs="Arial"/>
          <w:b/>
          <w:bCs/>
          <w:sz w:val="22"/>
          <w:szCs w:val="22"/>
        </w:rPr>
      </w:pPr>
      <w:r w:rsidRPr="0058519B">
        <w:rPr>
          <w:rFonts w:ascii="Arial" w:hAnsi="Arial" w:cs="Arial"/>
          <w:b/>
          <w:bCs/>
          <w:sz w:val="22"/>
          <w:szCs w:val="22"/>
        </w:rPr>
        <w:t>Outstanding care and experience</w:t>
      </w:r>
    </w:p>
    <w:p w14:paraId="1CBFBF3B" w14:textId="77777777" w:rsidR="0058519B" w:rsidRPr="0058519B" w:rsidRDefault="0058519B" w:rsidP="0058519B">
      <w:pPr>
        <w:spacing w:after="0"/>
        <w:ind w:left="-113" w:right="-284"/>
        <w:rPr>
          <w:rFonts w:ascii="Arial" w:hAnsi="Arial" w:cs="Arial"/>
          <w:sz w:val="22"/>
          <w:szCs w:val="22"/>
        </w:rPr>
      </w:pPr>
    </w:p>
    <w:p w14:paraId="6EBA6324" w14:textId="5F5866FA" w:rsidR="00EC2431" w:rsidRDefault="00EC2431" w:rsidP="0058519B">
      <w:pPr>
        <w:numPr>
          <w:ilvl w:val="0"/>
          <w:numId w:val="93"/>
        </w:numPr>
        <w:autoSpaceDE w:val="0"/>
        <w:autoSpaceDN w:val="0"/>
        <w:spacing w:after="0" w:line="276" w:lineRule="auto"/>
        <w:ind w:left="357" w:right="-284" w:hanging="357"/>
        <w:jc w:val="both"/>
        <w:rPr>
          <w:rFonts w:ascii="Arial" w:hAnsi="Arial" w:cs="Arial"/>
          <w:color w:val="000000"/>
          <w:sz w:val="22"/>
          <w:szCs w:val="22"/>
        </w:rPr>
      </w:pPr>
      <w:r w:rsidRPr="00EC2431">
        <w:rPr>
          <w:rFonts w:ascii="Arial" w:hAnsi="Arial" w:cs="Arial"/>
          <w:color w:val="000000"/>
          <w:sz w:val="22"/>
          <w:szCs w:val="22"/>
        </w:rPr>
        <w:t>This year we continued to drive improvement in patient safety through our Patient Safety Board, delivering against the patient safety strategy and our Patient Safety Incident Reporting Plan (PSIRP).</w:t>
      </w:r>
    </w:p>
    <w:p w14:paraId="052AD886" w14:textId="77777777" w:rsidR="00EA2AD1" w:rsidRPr="00EA2AD1" w:rsidRDefault="00EA2AD1" w:rsidP="00EA2AD1">
      <w:pPr>
        <w:autoSpaceDE w:val="0"/>
        <w:autoSpaceDN w:val="0"/>
        <w:spacing w:after="0" w:line="276" w:lineRule="auto"/>
        <w:ind w:left="357" w:right="-284"/>
        <w:jc w:val="both"/>
        <w:rPr>
          <w:rFonts w:ascii="Arial" w:hAnsi="Arial" w:cs="Arial"/>
          <w:color w:val="000000"/>
          <w:sz w:val="12"/>
          <w:szCs w:val="12"/>
        </w:rPr>
      </w:pPr>
    </w:p>
    <w:p w14:paraId="6EBA6325" w14:textId="77777777" w:rsidR="00EC2431" w:rsidRDefault="00EC2431" w:rsidP="007525F6">
      <w:pPr>
        <w:numPr>
          <w:ilvl w:val="0"/>
          <w:numId w:val="93"/>
        </w:numPr>
        <w:autoSpaceDE w:val="0"/>
        <w:autoSpaceDN w:val="0"/>
        <w:spacing w:after="0" w:line="276" w:lineRule="auto"/>
        <w:ind w:left="357" w:right="-284" w:hanging="357"/>
        <w:jc w:val="both"/>
        <w:rPr>
          <w:rFonts w:ascii="Arial" w:hAnsi="Arial" w:cs="Arial"/>
          <w:color w:val="000000"/>
          <w:sz w:val="22"/>
          <w:szCs w:val="22"/>
        </w:rPr>
      </w:pPr>
      <w:r w:rsidRPr="00EC2431">
        <w:rPr>
          <w:rFonts w:ascii="Arial" w:hAnsi="Arial" w:cs="Arial"/>
          <w:color w:val="000000"/>
          <w:sz w:val="22"/>
          <w:szCs w:val="22"/>
        </w:rPr>
        <w:t>We have laid the foundations to transition our patient experience and clinical effectiveness boards to work in the same Brilliant Basics approach and drafted our Quality Strategy ready for launch in Q1 2025/26.</w:t>
      </w:r>
    </w:p>
    <w:p w14:paraId="2DBB39B4" w14:textId="77777777" w:rsidR="00EA2AD1" w:rsidRPr="00EA2AD1" w:rsidRDefault="00EA2AD1" w:rsidP="00EA2AD1">
      <w:pPr>
        <w:autoSpaceDE w:val="0"/>
        <w:autoSpaceDN w:val="0"/>
        <w:spacing w:after="0" w:line="276" w:lineRule="auto"/>
        <w:ind w:right="-284"/>
        <w:jc w:val="both"/>
        <w:rPr>
          <w:rFonts w:ascii="Arial" w:hAnsi="Arial" w:cs="Arial"/>
          <w:color w:val="000000"/>
          <w:sz w:val="12"/>
          <w:szCs w:val="12"/>
        </w:rPr>
      </w:pPr>
    </w:p>
    <w:p w14:paraId="6EBA6326" w14:textId="77777777" w:rsidR="00EC2431" w:rsidRDefault="00EC2431" w:rsidP="007525F6">
      <w:pPr>
        <w:numPr>
          <w:ilvl w:val="0"/>
          <w:numId w:val="93"/>
        </w:numPr>
        <w:autoSpaceDE w:val="0"/>
        <w:autoSpaceDN w:val="0"/>
        <w:spacing w:after="0" w:line="276" w:lineRule="auto"/>
        <w:ind w:left="357" w:right="-284" w:hanging="357"/>
        <w:jc w:val="both"/>
        <w:rPr>
          <w:rFonts w:ascii="Arial" w:hAnsi="Arial" w:cs="Arial"/>
          <w:color w:val="000000"/>
          <w:sz w:val="22"/>
          <w:szCs w:val="22"/>
        </w:rPr>
      </w:pPr>
      <w:r w:rsidRPr="00EC2431">
        <w:rPr>
          <w:rFonts w:ascii="Arial" w:hAnsi="Arial" w:cs="Arial"/>
          <w:color w:val="000000"/>
          <w:sz w:val="22"/>
          <w:szCs w:val="22"/>
        </w:rPr>
        <w:t>With ongoing work through our Tissue Viability Team, we saw a 50% reduction in grade 2 pressure injury, with a noticeable reduction in device related pressure. We have also continued to see a reduction in medication errors, particularly those relating to TPN through the quality improvement work of those teams.  </w:t>
      </w:r>
    </w:p>
    <w:p w14:paraId="20A1555A" w14:textId="77777777" w:rsidR="00103415" w:rsidRPr="00EC2431" w:rsidRDefault="00103415" w:rsidP="00103415">
      <w:pPr>
        <w:autoSpaceDE w:val="0"/>
        <w:autoSpaceDN w:val="0"/>
        <w:spacing w:after="0" w:line="276" w:lineRule="auto"/>
        <w:jc w:val="both"/>
        <w:rPr>
          <w:rFonts w:ascii="Arial" w:hAnsi="Arial" w:cs="Arial"/>
          <w:color w:val="000000"/>
          <w:sz w:val="22"/>
          <w:szCs w:val="22"/>
        </w:rPr>
      </w:pPr>
    </w:p>
    <w:p w14:paraId="6EBA6327" w14:textId="603C298F" w:rsidR="00EC2431" w:rsidRDefault="00EC2431" w:rsidP="007E07FD">
      <w:pPr>
        <w:numPr>
          <w:ilvl w:val="0"/>
          <w:numId w:val="94"/>
        </w:numPr>
        <w:tabs>
          <w:tab w:val="clear" w:pos="720"/>
          <w:tab w:val="num" w:pos="1077"/>
        </w:tabs>
        <w:autoSpaceDE w:val="0"/>
        <w:autoSpaceDN w:val="0"/>
        <w:spacing w:after="0" w:line="276" w:lineRule="auto"/>
        <w:ind w:left="357" w:right="-284" w:hanging="357"/>
        <w:jc w:val="both"/>
        <w:rPr>
          <w:rFonts w:ascii="Arial" w:hAnsi="Arial" w:cs="Arial"/>
          <w:color w:val="000000"/>
          <w:sz w:val="22"/>
          <w:szCs w:val="22"/>
        </w:rPr>
      </w:pPr>
      <w:r w:rsidRPr="00EC2431">
        <w:rPr>
          <w:rFonts w:ascii="Arial" w:hAnsi="Arial" w:cs="Arial"/>
          <w:color w:val="000000"/>
          <w:sz w:val="22"/>
          <w:szCs w:val="22"/>
        </w:rPr>
        <w:lastRenderedPageBreak/>
        <w:t>Alder Hey has continued to see a rise in non-elective demand through our Emergency Department. Building work on our new urgent care centre is underway and the teams have been piloting new pathways of care, including the development of paediatric same day emergency care pathways in readiness for opening its doors in 2025/26.</w:t>
      </w:r>
    </w:p>
    <w:p w14:paraId="22278351" w14:textId="77777777" w:rsidR="00EA2AD1" w:rsidRPr="00EA2AD1" w:rsidRDefault="00EA2AD1" w:rsidP="00EA2AD1">
      <w:pPr>
        <w:autoSpaceDE w:val="0"/>
        <w:autoSpaceDN w:val="0"/>
        <w:spacing w:after="0" w:line="276" w:lineRule="auto"/>
        <w:ind w:left="357" w:right="-284"/>
        <w:jc w:val="both"/>
        <w:rPr>
          <w:rFonts w:ascii="Arial" w:hAnsi="Arial" w:cs="Arial"/>
          <w:color w:val="000000"/>
          <w:sz w:val="12"/>
          <w:szCs w:val="12"/>
        </w:rPr>
      </w:pPr>
    </w:p>
    <w:p w14:paraId="6EBA6328" w14:textId="60E56CB3" w:rsidR="00EC2431" w:rsidRDefault="00EC2431" w:rsidP="007E07FD">
      <w:pPr>
        <w:numPr>
          <w:ilvl w:val="0"/>
          <w:numId w:val="94"/>
        </w:numPr>
        <w:tabs>
          <w:tab w:val="clear" w:pos="720"/>
          <w:tab w:val="num" w:pos="1077"/>
        </w:tabs>
        <w:autoSpaceDE w:val="0"/>
        <w:autoSpaceDN w:val="0"/>
        <w:spacing w:after="0" w:line="276" w:lineRule="auto"/>
        <w:ind w:left="357" w:right="-284" w:hanging="357"/>
        <w:jc w:val="both"/>
        <w:rPr>
          <w:rFonts w:ascii="Arial" w:hAnsi="Arial" w:cs="Arial"/>
          <w:color w:val="000000"/>
          <w:sz w:val="22"/>
          <w:szCs w:val="22"/>
        </w:rPr>
      </w:pPr>
      <w:r w:rsidRPr="00EC2431">
        <w:rPr>
          <w:rFonts w:ascii="Arial" w:hAnsi="Arial" w:cs="Arial"/>
          <w:color w:val="000000"/>
          <w:sz w:val="22"/>
          <w:szCs w:val="22"/>
        </w:rPr>
        <w:t>We launched ‘Our Promises’ to children and young people and their families and developed our children and young people’s charter in association with our young volunteers and our Forum. We committed to providing free meals to resident parents as part of Sophie’s Legacy which has had a positive impact for our families.</w:t>
      </w:r>
    </w:p>
    <w:p w14:paraId="6A0DC3FE" w14:textId="77777777" w:rsidR="00EA2AD1" w:rsidRPr="00EA2AD1" w:rsidRDefault="00EA2AD1" w:rsidP="00EA2AD1">
      <w:pPr>
        <w:autoSpaceDE w:val="0"/>
        <w:autoSpaceDN w:val="0"/>
        <w:spacing w:after="0" w:line="276" w:lineRule="auto"/>
        <w:ind w:right="-284"/>
        <w:jc w:val="both"/>
        <w:rPr>
          <w:rFonts w:ascii="Arial" w:hAnsi="Arial" w:cs="Arial"/>
          <w:color w:val="000000"/>
          <w:sz w:val="12"/>
          <w:szCs w:val="12"/>
        </w:rPr>
      </w:pPr>
    </w:p>
    <w:p w14:paraId="6EBA6329" w14:textId="792D8361" w:rsidR="00EC2431" w:rsidRDefault="00EC2431" w:rsidP="007E07FD">
      <w:pPr>
        <w:numPr>
          <w:ilvl w:val="0"/>
          <w:numId w:val="95"/>
        </w:numPr>
        <w:tabs>
          <w:tab w:val="clear" w:pos="720"/>
          <w:tab w:val="num" w:pos="1077"/>
        </w:tabs>
        <w:autoSpaceDE w:val="0"/>
        <w:autoSpaceDN w:val="0"/>
        <w:spacing w:after="0" w:line="276" w:lineRule="auto"/>
        <w:ind w:left="357" w:right="-284" w:hanging="357"/>
        <w:jc w:val="both"/>
        <w:rPr>
          <w:rFonts w:ascii="Arial" w:hAnsi="Arial" w:cs="Arial"/>
          <w:color w:val="000000"/>
          <w:sz w:val="22"/>
          <w:szCs w:val="22"/>
        </w:rPr>
      </w:pPr>
      <w:r w:rsidRPr="00EC2431">
        <w:rPr>
          <w:rFonts w:ascii="Arial" w:hAnsi="Arial" w:cs="Arial"/>
          <w:color w:val="000000"/>
          <w:sz w:val="22"/>
          <w:szCs w:val="22"/>
        </w:rPr>
        <w:t>We opened our state-of-the-art cinema in association with the Alder Hey Children’s Charity and Medicinema UK, the first cinema in a dedicated children’s hospital in the UK.  The cinema provides distraction, enjoyment and fun to children and young people in our care at no cost to them or the NHS.  Since opening in November 2024 over 1,000 children and young people have enjoyed the benefit of escapism through film.</w:t>
      </w:r>
    </w:p>
    <w:p w14:paraId="073D717D" w14:textId="77777777" w:rsidR="00EA2AD1" w:rsidRPr="00EA2AD1" w:rsidRDefault="00EA2AD1" w:rsidP="00EA2AD1">
      <w:pPr>
        <w:autoSpaceDE w:val="0"/>
        <w:autoSpaceDN w:val="0"/>
        <w:spacing w:after="0" w:line="276" w:lineRule="auto"/>
        <w:ind w:left="357" w:right="-284"/>
        <w:jc w:val="both"/>
        <w:rPr>
          <w:rFonts w:ascii="Arial" w:hAnsi="Arial" w:cs="Arial"/>
          <w:color w:val="000000"/>
          <w:sz w:val="12"/>
          <w:szCs w:val="12"/>
        </w:rPr>
      </w:pPr>
    </w:p>
    <w:p w14:paraId="6EBA632A" w14:textId="77777777" w:rsidR="00EC2431" w:rsidRDefault="00EC2431" w:rsidP="007E07FD">
      <w:pPr>
        <w:numPr>
          <w:ilvl w:val="0"/>
          <w:numId w:val="95"/>
        </w:numPr>
        <w:tabs>
          <w:tab w:val="clear" w:pos="720"/>
          <w:tab w:val="num" w:pos="1077"/>
        </w:tabs>
        <w:autoSpaceDE w:val="0"/>
        <w:autoSpaceDN w:val="0"/>
        <w:spacing w:after="0" w:line="276" w:lineRule="auto"/>
        <w:ind w:left="357" w:right="-284" w:hanging="357"/>
        <w:jc w:val="both"/>
        <w:rPr>
          <w:rFonts w:ascii="Arial" w:hAnsi="Arial" w:cs="Arial"/>
          <w:color w:val="000000"/>
          <w:sz w:val="22"/>
          <w:szCs w:val="22"/>
        </w:rPr>
      </w:pPr>
      <w:r w:rsidRPr="00EC2431">
        <w:rPr>
          <w:rFonts w:ascii="Arial" w:hAnsi="Arial" w:cs="Arial"/>
          <w:color w:val="000000"/>
          <w:sz w:val="22"/>
          <w:szCs w:val="22"/>
        </w:rPr>
        <w:t xml:space="preserve">We recruited to our patient safety </w:t>
      </w:r>
      <w:r w:rsidR="00A06258" w:rsidRPr="00EC2431">
        <w:rPr>
          <w:rFonts w:ascii="Arial" w:hAnsi="Arial" w:cs="Arial"/>
          <w:color w:val="000000"/>
          <w:sz w:val="22"/>
          <w:szCs w:val="22"/>
        </w:rPr>
        <w:t>investigators,</w:t>
      </w:r>
      <w:r w:rsidRPr="00EC2431">
        <w:rPr>
          <w:rFonts w:ascii="Arial" w:hAnsi="Arial" w:cs="Arial"/>
          <w:color w:val="000000"/>
          <w:sz w:val="22"/>
          <w:szCs w:val="22"/>
        </w:rPr>
        <w:t xml:space="preserve"> and our patient safety partners as part of our continued embedding of PSIRF.</w:t>
      </w:r>
    </w:p>
    <w:p w14:paraId="781D41B7" w14:textId="77777777" w:rsidR="00EA2AD1" w:rsidRPr="00EA2AD1" w:rsidRDefault="00EA2AD1" w:rsidP="00EA2AD1">
      <w:pPr>
        <w:autoSpaceDE w:val="0"/>
        <w:autoSpaceDN w:val="0"/>
        <w:spacing w:after="0" w:line="276" w:lineRule="auto"/>
        <w:ind w:right="-284"/>
        <w:jc w:val="both"/>
        <w:rPr>
          <w:rFonts w:ascii="Arial" w:hAnsi="Arial" w:cs="Arial"/>
          <w:color w:val="000000"/>
          <w:sz w:val="12"/>
          <w:szCs w:val="12"/>
        </w:rPr>
      </w:pPr>
    </w:p>
    <w:p w14:paraId="6EBA632B" w14:textId="687EDB79" w:rsidR="00EC2431" w:rsidRPr="00EC2431" w:rsidRDefault="00EC2431" w:rsidP="007E07FD">
      <w:pPr>
        <w:numPr>
          <w:ilvl w:val="0"/>
          <w:numId w:val="95"/>
        </w:numPr>
        <w:tabs>
          <w:tab w:val="clear" w:pos="720"/>
          <w:tab w:val="num" w:pos="1077"/>
        </w:tabs>
        <w:autoSpaceDE w:val="0"/>
        <w:autoSpaceDN w:val="0"/>
        <w:spacing w:after="0" w:line="276" w:lineRule="auto"/>
        <w:ind w:left="357" w:right="-284" w:hanging="357"/>
        <w:jc w:val="both"/>
        <w:rPr>
          <w:rFonts w:ascii="Arial" w:hAnsi="Arial" w:cs="Arial"/>
          <w:color w:val="000000"/>
          <w:sz w:val="22"/>
          <w:szCs w:val="22"/>
        </w:rPr>
      </w:pPr>
      <w:r w:rsidRPr="00EC2431">
        <w:rPr>
          <w:rFonts w:ascii="Arial" w:hAnsi="Arial" w:cs="Arial"/>
          <w:color w:val="000000"/>
          <w:sz w:val="22"/>
          <w:szCs w:val="22"/>
        </w:rPr>
        <w:t>We were selected as a pilot site for phase 1 implementation of Martha’s Rule. At the end of the pilot Alder Hey have deployed Martha’s Rule into all inpatient areas with the use of a what’s app process for parents and staff to escalate directly to our 24/7 Response Team.</w:t>
      </w:r>
    </w:p>
    <w:p w14:paraId="6EBA632C" w14:textId="77777777" w:rsidR="00EC2431" w:rsidRDefault="00EC2431" w:rsidP="007E07FD">
      <w:pPr>
        <w:spacing w:line="276" w:lineRule="auto"/>
        <w:ind w:left="357" w:right="-284"/>
      </w:pPr>
    </w:p>
    <w:p w14:paraId="6EBA632D" w14:textId="77777777" w:rsidR="00EC2431" w:rsidRDefault="00EC2431" w:rsidP="0058519B">
      <w:pPr>
        <w:autoSpaceDE w:val="0"/>
        <w:autoSpaceDN w:val="0"/>
        <w:adjustRightInd w:val="0"/>
        <w:spacing w:after="0" w:line="276" w:lineRule="auto"/>
        <w:ind w:left="-113"/>
        <w:jc w:val="both"/>
        <w:rPr>
          <w:rFonts w:ascii="Arial" w:hAnsi="Arial" w:cs="Arial"/>
          <w:b/>
          <w:bCs/>
          <w:sz w:val="22"/>
          <w:szCs w:val="22"/>
          <w:lang w:eastAsia="en-GB"/>
        </w:rPr>
      </w:pPr>
      <w:bookmarkStart w:id="1" w:name="_Hlk164681070"/>
      <w:r w:rsidRPr="003F2473">
        <w:rPr>
          <w:rFonts w:ascii="Arial" w:hAnsi="Arial" w:cs="Arial"/>
          <w:b/>
          <w:bCs/>
          <w:sz w:val="22"/>
          <w:szCs w:val="22"/>
          <w:lang w:eastAsia="en-GB"/>
        </w:rPr>
        <w:t xml:space="preserve">Collaborate for Children and Young People </w:t>
      </w:r>
    </w:p>
    <w:p w14:paraId="5026E152" w14:textId="77777777" w:rsidR="0058519B" w:rsidRPr="007E07FD" w:rsidRDefault="0058519B" w:rsidP="0058519B">
      <w:pPr>
        <w:autoSpaceDE w:val="0"/>
        <w:autoSpaceDN w:val="0"/>
        <w:adjustRightInd w:val="0"/>
        <w:spacing w:after="0" w:line="276" w:lineRule="auto"/>
        <w:ind w:left="-113"/>
        <w:jc w:val="both"/>
        <w:rPr>
          <w:rFonts w:ascii="Arial" w:hAnsi="Arial" w:cs="Arial"/>
          <w:sz w:val="22"/>
          <w:szCs w:val="22"/>
          <w:lang w:eastAsia="en-GB"/>
        </w:rPr>
      </w:pPr>
    </w:p>
    <w:p w14:paraId="6EBA632E" w14:textId="1C0FC4FA" w:rsidR="00EC2431" w:rsidRDefault="00EC2431" w:rsidP="007E07FD">
      <w:pPr>
        <w:pStyle w:val="ListParagraph"/>
        <w:numPr>
          <w:ilvl w:val="0"/>
          <w:numId w:val="124"/>
        </w:numPr>
        <w:tabs>
          <w:tab w:val="clear" w:pos="720"/>
          <w:tab w:val="num" w:pos="964"/>
        </w:tabs>
        <w:spacing w:after="0" w:line="276" w:lineRule="auto"/>
        <w:ind w:left="244" w:right="-284" w:hanging="357"/>
        <w:jc w:val="both"/>
        <w:rPr>
          <w:rFonts w:ascii="Arial" w:hAnsi="Arial" w:cs="Arial"/>
          <w:sz w:val="22"/>
        </w:rPr>
      </w:pPr>
      <w:r w:rsidRPr="00DA249D">
        <w:rPr>
          <w:rFonts w:ascii="Arial" w:hAnsi="Arial" w:cs="Arial"/>
          <w:sz w:val="22"/>
        </w:rPr>
        <w:t>We continue to develop our local, regional, national and international networks and collaborate with a wide range of partners to improve outcomes for children and young people through educational excellence. Such collaborations include: our work with the Liverpool City Region, The Prince’s Trust and Elevate Business Partners to maximise career opportunities for young people from across the region; building new local partnerships which support young people with mental health challenges get into volunteering; enhancing our offer to partner higher education institutions (both in terms of placement capacity and learning experience); strengthening our relationships with apprenticeship providers; and exploring new international partnerships which focus on learning and supporting professional development.</w:t>
      </w:r>
    </w:p>
    <w:p w14:paraId="28EBAF48" w14:textId="77777777" w:rsidR="00EA2AD1" w:rsidRPr="00EA2AD1" w:rsidRDefault="00EA2AD1" w:rsidP="00EA2AD1">
      <w:pPr>
        <w:pStyle w:val="ListParagraph"/>
        <w:spacing w:after="0" w:line="276" w:lineRule="auto"/>
        <w:ind w:left="244" w:right="-284"/>
        <w:jc w:val="both"/>
        <w:rPr>
          <w:rFonts w:ascii="Arial" w:hAnsi="Arial" w:cs="Arial"/>
          <w:sz w:val="12"/>
          <w:szCs w:val="12"/>
        </w:rPr>
      </w:pPr>
    </w:p>
    <w:p w14:paraId="6EBA632F" w14:textId="74B01C05" w:rsidR="00EC2431" w:rsidRDefault="00EC2431" w:rsidP="007E07FD">
      <w:pPr>
        <w:pStyle w:val="ListParagraph"/>
        <w:numPr>
          <w:ilvl w:val="0"/>
          <w:numId w:val="125"/>
        </w:numPr>
        <w:tabs>
          <w:tab w:val="clear" w:pos="720"/>
          <w:tab w:val="num" w:pos="964"/>
        </w:tabs>
        <w:spacing w:after="0" w:line="276" w:lineRule="auto"/>
        <w:ind w:left="244" w:right="-284" w:hanging="357"/>
        <w:jc w:val="both"/>
        <w:rPr>
          <w:rFonts w:ascii="Arial" w:hAnsi="Arial" w:cs="Arial"/>
          <w:sz w:val="22"/>
        </w:rPr>
      </w:pPr>
      <w:r w:rsidRPr="00DA249D">
        <w:rPr>
          <w:rFonts w:ascii="Arial" w:hAnsi="Arial" w:cs="Arial"/>
          <w:sz w:val="22"/>
        </w:rPr>
        <w:t xml:space="preserve">‘Beyond’, the children and young people’s transformation programme hosted by Alder Hey on behalf of the Cheshire and Merseyside Integrated Care System (ICS) has continued to deliver in 2024/25. This is a large-scale programme of delivery against the NHS Long Term Plan for children and young people, focused on priority themes including Learning Disability and Autism, Childhood Obesity, Mental Health and Wellbeing, Respiratory Disease, Diabetes, Epilepsy and Oral Health in line with CORE20+5 CYP. Beyond continues to focus on addressing health inequalities and has worked with Barnardo’s and the Institute for Health Equity to develop a Health Equity Framework, informed by insights from children and young people. Beyond drives collaborative improvements via a range of evidence-based interventions and has reached nearly 50,000 children, young people and professionals in Cheshire and Merseyside.  </w:t>
      </w:r>
    </w:p>
    <w:p w14:paraId="7D061599" w14:textId="77777777" w:rsidR="00EA2AD1" w:rsidRPr="00EA2AD1" w:rsidRDefault="00EA2AD1" w:rsidP="00EA2AD1">
      <w:pPr>
        <w:pStyle w:val="ListParagraph"/>
        <w:spacing w:after="0" w:line="276" w:lineRule="auto"/>
        <w:ind w:left="244" w:right="-284"/>
        <w:jc w:val="both"/>
        <w:rPr>
          <w:rFonts w:ascii="Arial" w:hAnsi="Arial" w:cs="Arial"/>
          <w:sz w:val="12"/>
          <w:szCs w:val="12"/>
        </w:rPr>
      </w:pPr>
    </w:p>
    <w:p w14:paraId="6EBA6330" w14:textId="1B7DC51E" w:rsidR="00EC2431" w:rsidRDefault="00EC2431" w:rsidP="007E07FD">
      <w:pPr>
        <w:pStyle w:val="ListParagraph"/>
        <w:numPr>
          <w:ilvl w:val="0"/>
          <w:numId w:val="126"/>
        </w:numPr>
        <w:tabs>
          <w:tab w:val="clear" w:pos="720"/>
          <w:tab w:val="num" w:pos="964"/>
        </w:tabs>
        <w:spacing w:after="0" w:line="276" w:lineRule="auto"/>
        <w:ind w:left="244" w:right="-284" w:hanging="357"/>
        <w:jc w:val="both"/>
        <w:rPr>
          <w:rFonts w:ascii="Arial" w:hAnsi="Arial" w:cs="Arial"/>
          <w:sz w:val="22"/>
        </w:rPr>
      </w:pPr>
      <w:r w:rsidRPr="003F2473">
        <w:rPr>
          <w:rFonts w:ascii="Arial" w:hAnsi="Arial" w:cs="Arial"/>
          <w:sz w:val="22"/>
        </w:rPr>
        <w:t xml:space="preserve">Alder Hey continues to lead and contribute to the transformation of children’s services in Liverpool. Developed in partnership with primary and community care, our urgent and emergency care offer now includes a Paediatric Assessment Unit to directly manage the most </w:t>
      </w:r>
      <w:r w:rsidRPr="003F2473">
        <w:rPr>
          <w:rFonts w:ascii="Arial" w:hAnsi="Arial" w:cs="Arial"/>
          <w:sz w:val="22"/>
        </w:rPr>
        <w:lastRenderedPageBreak/>
        <w:t>acute medical presentation as well as a symptom checker available through our website, providing information and advice on several of the most common illnesses in children to support A&amp;E attendance decision making for families. The Trust works in partnership with Liverpool City Council’s Public Health Team, jointly leading the ‘One Liverpool’ plan’s Healthy Children and Families cohort, and working in wider partnership with City Council services, NHS trusts and voluntary and community sector organisations to drive systematic improvement in outcomes for children, young people and families.  This programme includes the mobilisation of family hubs across the city and multi-agency approach to improving lung health within the city.</w:t>
      </w:r>
    </w:p>
    <w:p w14:paraId="6C7AC311" w14:textId="77777777" w:rsidR="00EA2AD1" w:rsidRPr="00EA2AD1" w:rsidRDefault="00EA2AD1" w:rsidP="00EA2AD1">
      <w:pPr>
        <w:pStyle w:val="ListParagraph"/>
        <w:spacing w:after="0" w:line="276" w:lineRule="auto"/>
        <w:ind w:left="244" w:right="-284"/>
        <w:jc w:val="both"/>
        <w:rPr>
          <w:rFonts w:ascii="Arial" w:hAnsi="Arial" w:cs="Arial"/>
          <w:sz w:val="12"/>
          <w:szCs w:val="12"/>
        </w:rPr>
      </w:pPr>
    </w:p>
    <w:p w14:paraId="6EBA6331" w14:textId="3C9A4B07" w:rsidR="00EC2431" w:rsidRPr="00EA2AD1" w:rsidRDefault="00EC2431" w:rsidP="007E07FD">
      <w:pPr>
        <w:pStyle w:val="ListParagraph"/>
        <w:numPr>
          <w:ilvl w:val="0"/>
          <w:numId w:val="127"/>
        </w:numPr>
        <w:tabs>
          <w:tab w:val="clear" w:pos="720"/>
          <w:tab w:val="num" w:pos="964"/>
        </w:tabs>
        <w:spacing w:after="0" w:line="276" w:lineRule="auto"/>
        <w:ind w:left="244" w:right="-284"/>
        <w:jc w:val="both"/>
        <w:rPr>
          <w:rFonts w:ascii="Arial" w:hAnsi="Arial" w:cs="Arial"/>
        </w:rPr>
      </w:pPr>
      <w:r w:rsidRPr="003F2473">
        <w:rPr>
          <w:rFonts w:ascii="Arial" w:hAnsi="Arial" w:cs="Arial"/>
          <w:sz w:val="22"/>
        </w:rPr>
        <w:t>The Alder Hey ‘</w:t>
      </w:r>
      <w:r w:rsidRPr="003F2473">
        <w:rPr>
          <w:rFonts w:ascii="Arial" w:hAnsi="Arial" w:cs="Arial"/>
          <w:i/>
          <w:iCs/>
          <w:sz w:val="22"/>
        </w:rPr>
        <w:t>Wellbeing Hub</w:t>
      </w:r>
      <w:r w:rsidRPr="003F2473">
        <w:rPr>
          <w:rFonts w:ascii="Arial" w:hAnsi="Arial" w:cs="Arial"/>
          <w:sz w:val="22"/>
        </w:rPr>
        <w:t>’ which launched in November 2024, co-locates health, wellbeing and poverty proofing offers for children, young people and families is growing in its popularity.  This service is the umbrella under which all patient experience offers sit (PALS, Chaplaincy, access to external charities) and is funded by the Alder Hey Children’s Charity. The Hub links directly to Vision 2030 and provides up-to-the-minute understanding and access to poverty proofing and wellbeing offers for our children and young people, carers and their families.</w:t>
      </w:r>
    </w:p>
    <w:p w14:paraId="716B824F" w14:textId="77777777" w:rsidR="00EA2AD1" w:rsidRPr="00EA2AD1" w:rsidRDefault="00EA2AD1" w:rsidP="00EA2AD1">
      <w:pPr>
        <w:pStyle w:val="ListParagraph"/>
        <w:spacing w:after="0" w:line="276" w:lineRule="auto"/>
        <w:ind w:left="244" w:right="-284"/>
        <w:jc w:val="both"/>
        <w:rPr>
          <w:rFonts w:ascii="Arial" w:hAnsi="Arial" w:cs="Arial"/>
          <w:sz w:val="12"/>
          <w:szCs w:val="12"/>
        </w:rPr>
      </w:pPr>
    </w:p>
    <w:p w14:paraId="6EBA6332" w14:textId="0962AD73" w:rsidR="00EC2431" w:rsidRDefault="00EC2431" w:rsidP="007E07FD">
      <w:pPr>
        <w:pStyle w:val="ListParagraph"/>
        <w:numPr>
          <w:ilvl w:val="0"/>
          <w:numId w:val="128"/>
        </w:numPr>
        <w:tabs>
          <w:tab w:val="clear" w:pos="720"/>
          <w:tab w:val="num" w:pos="964"/>
        </w:tabs>
        <w:spacing w:after="0" w:line="276" w:lineRule="auto"/>
        <w:ind w:left="244" w:right="-284"/>
        <w:jc w:val="both"/>
        <w:rPr>
          <w:rFonts w:ascii="Arial" w:hAnsi="Arial" w:cs="Arial"/>
          <w:sz w:val="22"/>
        </w:rPr>
      </w:pPr>
      <w:r w:rsidRPr="1A87CA77">
        <w:rPr>
          <w:rFonts w:ascii="Arial" w:hAnsi="Arial" w:cs="Arial"/>
          <w:sz w:val="22"/>
        </w:rPr>
        <w:t xml:space="preserve">Alder Hey continues as a core member of the </w:t>
      </w:r>
      <w:proofErr w:type="gramStart"/>
      <w:r w:rsidRPr="1A87CA77">
        <w:rPr>
          <w:rFonts w:ascii="Arial" w:hAnsi="Arial" w:cs="Arial"/>
          <w:sz w:val="22"/>
        </w:rPr>
        <w:t>North West</w:t>
      </w:r>
      <w:proofErr w:type="gramEnd"/>
      <w:r w:rsidRPr="1A87CA77">
        <w:rPr>
          <w:rFonts w:ascii="Arial" w:hAnsi="Arial" w:cs="Arial"/>
          <w:sz w:val="22"/>
        </w:rPr>
        <w:t xml:space="preserve"> Congenital Heart Disease (CHD) Partnership, which has seen the joining of the Partnership Board with the CHD Operational Delivery Network Board this year – a key indicator of the maturing collaboration and reputation of the network. The Board continues to strive for a fully compliant, resilient and clinically safe service model for adults and children across the </w:t>
      </w:r>
      <w:proofErr w:type="gramStart"/>
      <w:r w:rsidRPr="1A87CA77">
        <w:rPr>
          <w:rFonts w:ascii="Arial" w:hAnsi="Arial" w:cs="Arial"/>
          <w:sz w:val="22"/>
        </w:rPr>
        <w:t>North West</w:t>
      </w:r>
      <w:proofErr w:type="gramEnd"/>
      <w:r w:rsidRPr="1A87CA77">
        <w:rPr>
          <w:rFonts w:ascii="Arial" w:hAnsi="Arial" w:cs="Arial"/>
          <w:sz w:val="22"/>
        </w:rPr>
        <w:t xml:space="preserve"> of England, North Wales and the Isle of Man.</w:t>
      </w:r>
    </w:p>
    <w:p w14:paraId="32C58A39" w14:textId="77777777" w:rsidR="00EA2AD1" w:rsidRPr="00EA2AD1" w:rsidRDefault="00EA2AD1" w:rsidP="00EA2AD1">
      <w:pPr>
        <w:pStyle w:val="ListParagraph"/>
        <w:spacing w:after="0" w:line="276" w:lineRule="auto"/>
        <w:ind w:left="244" w:right="-284"/>
        <w:jc w:val="both"/>
        <w:rPr>
          <w:rFonts w:ascii="Arial" w:hAnsi="Arial" w:cs="Arial"/>
          <w:sz w:val="12"/>
          <w:szCs w:val="12"/>
        </w:rPr>
      </w:pPr>
    </w:p>
    <w:p w14:paraId="6EBA6333" w14:textId="5F548BDD" w:rsidR="00EC2431" w:rsidRDefault="00EC2431" w:rsidP="007E07FD">
      <w:pPr>
        <w:pStyle w:val="ListParagraph"/>
        <w:numPr>
          <w:ilvl w:val="0"/>
          <w:numId w:val="129"/>
        </w:numPr>
        <w:tabs>
          <w:tab w:val="clear" w:pos="720"/>
          <w:tab w:val="num" w:pos="964"/>
        </w:tabs>
        <w:spacing w:after="0" w:line="276" w:lineRule="auto"/>
        <w:ind w:left="244" w:right="-284"/>
        <w:jc w:val="both"/>
        <w:rPr>
          <w:rFonts w:ascii="Arial" w:hAnsi="Arial" w:cs="Arial"/>
          <w:sz w:val="22"/>
        </w:rPr>
      </w:pPr>
      <w:r w:rsidRPr="003F2473">
        <w:rPr>
          <w:rFonts w:ascii="Arial" w:hAnsi="Arial" w:cs="Arial"/>
          <w:sz w:val="22"/>
        </w:rPr>
        <w:t>During 2024/25 the Liverpool Neonatal Partnership (LNP) continued to grow; led jointly by Alder Hey and Liverpool Women’s NHS Foundation Trust. The two trusts continued working together in partnership to provide a world class neonatal service for all babies requiring the highest intensity of neonatal medical and surgical care. Acuity has continued to remain high across the partnership, which further highlights the need to ensure that the service continues to provide a safe and sustainable quality of care to all patients. Building work for the new surgical unit commenced on site at Alder Hey in October 2023 with the start of the service diversion works, giving a projected completion date of October 2025. The Charity has worked extremely hard to provide amazing support to the neonatal campaign and they have reached the target of £3million to support the project. Recruitment into clinical roles has continued at pace throughout the year alongside continuing QIS training for staff on both sites. A rotational workforce model has been implemented to ensure that all nursing, advanced neonatal nurse practitioner and consultant posts rotate to work across both sites. The Partnership Programme has moved from commissioning to delivery phase and has therefore been divided into five main workstreams who meet regularly, and their work feeds up into the LNP Operational Programme Board on a bi-monthly basis.</w:t>
      </w:r>
    </w:p>
    <w:p w14:paraId="4A82EB08" w14:textId="77777777" w:rsidR="00EA2AD1" w:rsidRPr="00EA2AD1" w:rsidRDefault="00EA2AD1" w:rsidP="00EA2AD1">
      <w:pPr>
        <w:pStyle w:val="ListParagraph"/>
        <w:spacing w:after="0" w:line="276" w:lineRule="auto"/>
        <w:ind w:left="244" w:right="-284"/>
        <w:jc w:val="both"/>
        <w:rPr>
          <w:rFonts w:ascii="Arial" w:hAnsi="Arial" w:cs="Arial"/>
          <w:sz w:val="12"/>
          <w:szCs w:val="12"/>
        </w:rPr>
      </w:pPr>
    </w:p>
    <w:p w14:paraId="6EBA6334" w14:textId="1B7F7ABC" w:rsidR="00EC2431" w:rsidRDefault="00EC2431" w:rsidP="007E07FD">
      <w:pPr>
        <w:pStyle w:val="ListParagraph"/>
        <w:numPr>
          <w:ilvl w:val="0"/>
          <w:numId w:val="130"/>
        </w:numPr>
        <w:tabs>
          <w:tab w:val="clear" w:pos="720"/>
          <w:tab w:val="num" w:pos="964"/>
        </w:tabs>
        <w:spacing w:after="0" w:line="276" w:lineRule="auto"/>
        <w:ind w:left="244" w:right="-284"/>
        <w:jc w:val="both"/>
        <w:rPr>
          <w:rFonts w:ascii="Arial" w:hAnsi="Arial" w:cs="Arial"/>
          <w:sz w:val="22"/>
        </w:rPr>
      </w:pPr>
      <w:r w:rsidRPr="003F2473">
        <w:rPr>
          <w:rFonts w:ascii="Arial" w:hAnsi="Arial" w:cs="Arial"/>
          <w:sz w:val="22"/>
        </w:rPr>
        <w:t>Collaborative working between Alder Hey and the Royal Manchester Children’s Hospital is supporting our jointly hosted clinical networks to work together to improve standards and lead the way for the development of more joined up care in the region, for example in cardiology, burns, major trauma, paediatric critical care, surgery and cancer, as well as more digitally enabled multidisciplinary working. </w:t>
      </w:r>
    </w:p>
    <w:p w14:paraId="44EFE2F9" w14:textId="77777777" w:rsidR="00EA2AD1" w:rsidRPr="00EA2AD1" w:rsidRDefault="00EA2AD1" w:rsidP="00EA2AD1">
      <w:pPr>
        <w:pStyle w:val="ListParagraph"/>
        <w:spacing w:after="0" w:line="276" w:lineRule="auto"/>
        <w:ind w:left="244" w:right="-284"/>
        <w:jc w:val="both"/>
        <w:rPr>
          <w:rFonts w:ascii="Arial" w:hAnsi="Arial" w:cs="Arial"/>
          <w:sz w:val="12"/>
          <w:szCs w:val="12"/>
        </w:rPr>
      </w:pPr>
    </w:p>
    <w:p w14:paraId="6EBA6335" w14:textId="5D40DFD8" w:rsidR="00EC2431" w:rsidRDefault="00EC2431" w:rsidP="007E07FD">
      <w:pPr>
        <w:pStyle w:val="ListParagraph"/>
        <w:numPr>
          <w:ilvl w:val="0"/>
          <w:numId w:val="131"/>
        </w:numPr>
        <w:tabs>
          <w:tab w:val="clear" w:pos="720"/>
          <w:tab w:val="num" w:pos="964"/>
        </w:tabs>
        <w:spacing w:after="0" w:line="276" w:lineRule="auto"/>
        <w:ind w:left="244" w:right="-284"/>
        <w:jc w:val="both"/>
        <w:rPr>
          <w:rFonts w:ascii="Arial" w:hAnsi="Arial" w:cs="Arial"/>
          <w:sz w:val="22"/>
        </w:rPr>
      </w:pPr>
      <w:r w:rsidRPr="003F2473">
        <w:rPr>
          <w:rFonts w:ascii="Arial" w:hAnsi="Arial" w:cs="Arial"/>
          <w:sz w:val="22"/>
        </w:rPr>
        <w:t xml:space="preserve">Alder Hey continues to deliver new models of care within community and mental health services for children and young people. Successful investment during 2023/24 has enhanced </w:t>
      </w:r>
      <w:r w:rsidRPr="003F2473">
        <w:rPr>
          <w:rFonts w:ascii="Arial" w:hAnsi="Arial" w:cs="Arial"/>
          <w:sz w:val="22"/>
        </w:rPr>
        <w:lastRenderedPageBreak/>
        <w:t>the delivery of mental health care to young people including: mental health support to schools; assessment and diagnosis for neurodevelopmental conditions; and development of our community-based therapy teams, including the expansion of a sensory service to children and young people in Sefton. Partnership working with third sector colleagues has enhanced post diagnostic support to children and young people with neurodevelopmental needs. This includes the development and implementation of peer support workers in autism spectrum disorder during 2023/24.</w:t>
      </w:r>
    </w:p>
    <w:p w14:paraId="336A1DB1" w14:textId="77777777" w:rsidR="00EA2AD1" w:rsidRPr="00EA2AD1" w:rsidRDefault="00EA2AD1" w:rsidP="00EA2AD1">
      <w:pPr>
        <w:pStyle w:val="ListParagraph"/>
        <w:spacing w:after="0" w:line="276" w:lineRule="auto"/>
        <w:ind w:left="244" w:right="-284"/>
        <w:jc w:val="both"/>
        <w:rPr>
          <w:rFonts w:ascii="Arial" w:hAnsi="Arial" w:cs="Arial"/>
          <w:sz w:val="12"/>
          <w:szCs w:val="12"/>
        </w:rPr>
      </w:pPr>
    </w:p>
    <w:p w14:paraId="6EBA6337" w14:textId="0901EC24" w:rsidR="00EC2431" w:rsidRDefault="00EC2431" w:rsidP="007E07FD">
      <w:pPr>
        <w:pStyle w:val="ListParagraph"/>
        <w:numPr>
          <w:ilvl w:val="0"/>
          <w:numId w:val="132"/>
        </w:numPr>
        <w:tabs>
          <w:tab w:val="clear" w:pos="720"/>
          <w:tab w:val="num" w:pos="964"/>
        </w:tabs>
        <w:spacing w:after="0" w:line="276" w:lineRule="auto"/>
        <w:ind w:left="244" w:right="-284"/>
        <w:jc w:val="both"/>
        <w:rPr>
          <w:rFonts w:ascii="Arial" w:hAnsi="Arial" w:cs="Arial"/>
          <w:sz w:val="22"/>
        </w:rPr>
      </w:pPr>
      <w:r w:rsidRPr="003F2473">
        <w:rPr>
          <w:rFonts w:ascii="Arial" w:hAnsi="Arial" w:cs="Arial"/>
          <w:sz w:val="22"/>
        </w:rPr>
        <w:t>Alder Hey continues to be an integral member of the Cheshire and Merseyside Mental Health Programme Board and associated groups. The Trust continues to lead the Crisis Care Programme for children and is recognised along with specialist mental health trusts as a lead provider of children and young people’s mental health services. The Trust is a member of the MHLDC (Mental Health, Learning Disability and Community) Provider Collaborative. </w:t>
      </w:r>
    </w:p>
    <w:p w14:paraId="3250B9C4" w14:textId="77777777" w:rsidR="00EA2AD1" w:rsidRPr="00EA2AD1" w:rsidRDefault="00EA2AD1" w:rsidP="00EA2AD1">
      <w:pPr>
        <w:pStyle w:val="ListParagraph"/>
        <w:spacing w:after="0" w:line="276" w:lineRule="auto"/>
        <w:ind w:left="244" w:right="-284"/>
        <w:jc w:val="both"/>
        <w:rPr>
          <w:rFonts w:ascii="Arial" w:hAnsi="Arial" w:cs="Arial"/>
          <w:sz w:val="12"/>
          <w:szCs w:val="12"/>
        </w:rPr>
      </w:pPr>
    </w:p>
    <w:p w14:paraId="6EBA6338" w14:textId="77777777" w:rsidR="00EC2431" w:rsidRPr="003F2473" w:rsidRDefault="00EC2431" w:rsidP="007E07FD">
      <w:pPr>
        <w:pStyle w:val="ListParagraph"/>
        <w:numPr>
          <w:ilvl w:val="0"/>
          <w:numId w:val="133"/>
        </w:numPr>
        <w:tabs>
          <w:tab w:val="clear" w:pos="720"/>
          <w:tab w:val="num" w:pos="964"/>
        </w:tabs>
        <w:spacing w:after="0" w:line="276" w:lineRule="auto"/>
        <w:ind w:left="244" w:right="-284"/>
        <w:jc w:val="both"/>
        <w:rPr>
          <w:rFonts w:ascii="Arial" w:hAnsi="Arial" w:cs="Arial"/>
          <w:sz w:val="22"/>
        </w:rPr>
      </w:pPr>
      <w:r w:rsidRPr="003F2473">
        <w:rPr>
          <w:rFonts w:ascii="Arial" w:hAnsi="Arial" w:cs="Arial"/>
          <w:sz w:val="22"/>
        </w:rPr>
        <w:t xml:space="preserve">Alder Hey plays an active role in the ICS Digital Programme, actively contributing to ICS wide programmes and developments. The Trust </w:t>
      </w:r>
      <w:r w:rsidRPr="007E44A1">
        <w:rPr>
          <w:rFonts w:ascii="Arial" w:hAnsi="Arial" w:cs="Arial"/>
          <w:sz w:val="22"/>
        </w:rPr>
        <w:t>Chief Transformation &amp; Digital Officer</w:t>
      </w:r>
      <w:r>
        <w:rPr>
          <w:rFonts w:ascii="Arial" w:hAnsi="Arial" w:cs="Arial"/>
          <w:sz w:val="22"/>
        </w:rPr>
        <w:t xml:space="preserve"> (</w:t>
      </w:r>
      <w:r w:rsidRPr="003F2473">
        <w:rPr>
          <w:rFonts w:ascii="Arial" w:hAnsi="Arial" w:cs="Arial"/>
          <w:sz w:val="22"/>
        </w:rPr>
        <w:t>CTDO</w:t>
      </w:r>
      <w:r>
        <w:rPr>
          <w:rFonts w:ascii="Arial" w:hAnsi="Arial" w:cs="Arial"/>
          <w:sz w:val="22"/>
        </w:rPr>
        <w:t>)</w:t>
      </w:r>
      <w:r w:rsidRPr="003F2473">
        <w:rPr>
          <w:rFonts w:ascii="Arial" w:hAnsi="Arial" w:cs="Arial"/>
          <w:sz w:val="22"/>
        </w:rPr>
        <w:t xml:space="preserve"> is the newly appointed Chair of the North West Digital, Data and Technology Skills Development Network which helps support the professional and personal development of digital and data staff and services across the region. Finally, Alder Hey is regarded as a digitally mature organisation across the ICS, nationally and globally and as such plays a leadership and support role working in collaboration with others.  </w:t>
      </w:r>
    </w:p>
    <w:p w14:paraId="6EBA6339" w14:textId="77777777" w:rsidR="00EC2431" w:rsidRPr="006A6A21" w:rsidRDefault="00EC2431" w:rsidP="00EA2AD1">
      <w:pPr>
        <w:spacing w:after="0" w:line="276" w:lineRule="auto"/>
        <w:ind w:left="244" w:right="-284"/>
        <w:rPr>
          <w:rFonts w:ascii="Arial" w:hAnsi="Arial" w:cs="Arial"/>
        </w:rPr>
      </w:pPr>
    </w:p>
    <w:p w14:paraId="6EBA633A" w14:textId="77777777" w:rsidR="00EC2431" w:rsidRPr="007F59DC" w:rsidRDefault="00EC2431" w:rsidP="00EA2AD1">
      <w:pPr>
        <w:spacing w:after="0" w:line="276" w:lineRule="auto"/>
        <w:ind w:left="-113"/>
        <w:rPr>
          <w:rFonts w:ascii="Arial" w:hAnsi="Arial" w:cs="Arial"/>
          <w:b/>
          <w:bCs/>
        </w:rPr>
      </w:pPr>
      <w:r w:rsidRPr="007F59DC">
        <w:rPr>
          <w:rFonts w:ascii="Arial" w:hAnsi="Arial" w:cs="Arial"/>
          <w:b/>
          <w:bCs/>
        </w:rPr>
        <w:t>Revolutionise Care</w:t>
      </w:r>
    </w:p>
    <w:p w14:paraId="6EBA633B" w14:textId="77777777" w:rsidR="00EC2431" w:rsidRPr="003F2473" w:rsidRDefault="00EC2431" w:rsidP="007E07FD">
      <w:pPr>
        <w:pStyle w:val="Default"/>
        <w:numPr>
          <w:ilvl w:val="0"/>
          <w:numId w:val="140"/>
        </w:numPr>
        <w:spacing w:line="276" w:lineRule="auto"/>
        <w:ind w:left="247" w:right="-284"/>
        <w:jc w:val="both"/>
        <w:rPr>
          <w:color w:val="auto"/>
          <w:sz w:val="22"/>
          <w:szCs w:val="22"/>
          <w:lang w:val="en-GB"/>
        </w:rPr>
      </w:pPr>
      <w:r w:rsidRPr="5784BD7C">
        <w:rPr>
          <w:color w:val="auto"/>
          <w:sz w:val="22"/>
          <w:szCs w:val="22"/>
          <w:lang w:val="en-GB"/>
        </w:rPr>
        <w:t xml:space="preserve">The last year saw the Digital and Data Futures Strategy deliver a significant amount of digitally enabled change where Alder Hey embraced new technology, realising </w:t>
      </w:r>
      <w:proofErr w:type="gramStart"/>
      <w:r w:rsidRPr="5784BD7C">
        <w:rPr>
          <w:color w:val="auto"/>
          <w:sz w:val="22"/>
          <w:szCs w:val="22"/>
          <w:lang w:val="en-GB"/>
        </w:rPr>
        <w:t>a number of</w:t>
      </w:r>
      <w:proofErr w:type="gramEnd"/>
      <w:r w:rsidRPr="5784BD7C">
        <w:rPr>
          <w:color w:val="auto"/>
          <w:sz w:val="22"/>
          <w:szCs w:val="22"/>
          <w:lang w:val="en-GB"/>
        </w:rPr>
        <w:t xml:space="preserve"> benefits. Following Alder Care go live in 2023, the programme has been in an optimisation phase, with system enhancements being prioritised by clinical and operational teams ahead of being implemented. This continuous improvement model has seen many services reap further benefits for staff, children and young people through the programme.</w:t>
      </w:r>
    </w:p>
    <w:p w14:paraId="6EBA633C" w14:textId="77777777" w:rsidR="00EC2431" w:rsidRPr="00EA2AD1" w:rsidRDefault="00EC2431" w:rsidP="007E07FD">
      <w:pPr>
        <w:pStyle w:val="Default"/>
        <w:spacing w:line="276" w:lineRule="auto"/>
        <w:ind w:left="247" w:right="-284"/>
        <w:jc w:val="both"/>
        <w:rPr>
          <w:color w:val="auto"/>
          <w:sz w:val="12"/>
          <w:szCs w:val="12"/>
          <w:lang w:val="en-GB"/>
        </w:rPr>
      </w:pPr>
    </w:p>
    <w:p w14:paraId="6EBA633D" w14:textId="77777777" w:rsidR="00EC2431" w:rsidRPr="003F2473" w:rsidRDefault="00EC2431" w:rsidP="007E07FD">
      <w:pPr>
        <w:pStyle w:val="Default"/>
        <w:numPr>
          <w:ilvl w:val="0"/>
          <w:numId w:val="140"/>
        </w:numPr>
        <w:spacing w:line="276" w:lineRule="auto"/>
        <w:ind w:left="247" w:right="-284"/>
        <w:jc w:val="both"/>
        <w:rPr>
          <w:color w:val="auto"/>
          <w:sz w:val="22"/>
          <w:szCs w:val="22"/>
          <w:lang w:val="en-GB"/>
        </w:rPr>
      </w:pPr>
      <w:r w:rsidRPr="003F2473">
        <w:rPr>
          <w:color w:val="auto"/>
          <w:sz w:val="22"/>
          <w:szCs w:val="22"/>
          <w:lang w:val="en-GB"/>
        </w:rPr>
        <w:t>The service played a key role in the digitisation of Sunflower House along with the establishment of the NHS Children and Young People’s Gender Service (</w:t>
      </w:r>
      <w:proofErr w:type="gramStart"/>
      <w:r w:rsidRPr="003F2473">
        <w:rPr>
          <w:color w:val="auto"/>
          <w:sz w:val="22"/>
          <w:szCs w:val="22"/>
          <w:lang w:val="en-GB"/>
        </w:rPr>
        <w:t>North West</w:t>
      </w:r>
      <w:proofErr w:type="gramEnd"/>
      <w:r w:rsidRPr="003F2473">
        <w:rPr>
          <w:color w:val="auto"/>
          <w:sz w:val="22"/>
          <w:szCs w:val="22"/>
          <w:lang w:val="en-GB"/>
        </w:rPr>
        <w:t xml:space="preserve">) including digital pathways and reporting. The Trust has also started on a journey with the NHS Federated Data Platform with the theatre utilisation application live in certain specialties. </w:t>
      </w:r>
    </w:p>
    <w:p w14:paraId="6EBA633E" w14:textId="77777777" w:rsidR="00EC2431" w:rsidRPr="00EA2AD1" w:rsidRDefault="00EC2431" w:rsidP="007E07FD">
      <w:pPr>
        <w:pStyle w:val="Default"/>
        <w:spacing w:line="276" w:lineRule="auto"/>
        <w:ind w:left="247" w:right="-284"/>
        <w:jc w:val="both"/>
        <w:rPr>
          <w:color w:val="auto"/>
          <w:sz w:val="12"/>
          <w:szCs w:val="12"/>
          <w:lang w:val="en-GB"/>
        </w:rPr>
      </w:pPr>
    </w:p>
    <w:p w14:paraId="6EBA633F" w14:textId="77777777" w:rsidR="00EC2431" w:rsidRPr="007F59DC" w:rsidRDefault="00EC2431" w:rsidP="007E07FD">
      <w:pPr>
        <w:pStyle w:val="Default"/>
        <w:numPr>
          <w:ilvl w:val="0"/>
          <w:numId w:val="140"/>
        </w:numPr>
        <w:spacing w:line="276" w:lineRule="auto"/>
        <w:ind w:left="247" w:right="-284"/>
        <w:jc w:val="both"/>
        <w:rPr>
          <w:color w:val="auto"/>
          <w:sz w:val="22"/>
          <w:szCs w:val="22"/>
          <w:lang w:val="en-GB"/>
        </w:rPr>
      </w:pPr>
      <w:r w:rsidRPr="5784BD7C">
        <w:rPr>
          <w:color w:val="auto"/>
          <w:sz w:val="22"/>
          <w:szCs w:val="22"/>
          <w:lang w:val="en-GB"/>
        </w:rPr>
        <w:t>The Digital and Data Strategy is currently being refreshed and will be complemented by a dedicated Artificial Intelligence (AI) Strategy in 2025. Ensuring alignment with the 2030 Vision, the Digital, Data and AI Strategy will be governed via the 2030 Transformation Collaborative.</w:t>
      </w:r>
      <w:bookmarkEnd w:id="1"/>
    </w:p>
    <w:p w14:paraId="6EBA6340" w14:textId="77777777" w:rsidR="00EC2431" w:rsidRDefault="00EC2431" w:rsidP="00341670">
      <w:pPr>
        <w:spacing w:after="0" w:line="276" w:lineRule="auto"/>
      </w:pPr>
    </w:p>
    <w:p w14:paraId="4FAA9F2D" w14:textId="29994F34" w:rsidR="007E07FD" w:rsidRPr="007E07FD" w:rsidRDefault="00EC2431" w:rsidP="00EA2AD1">
      <w:pPr>
        <w:autoSpaceDE w:val="0"/>
        <w:autoSpaceDN w:val="0"/>
        <w:adjustRightInd w:val="0"/>
        <w:spacing w:after="0" w:line="276" w:lineRule="auto"/>
        <w:ind w:left="-113"/>
        <w:jc w:val="both"/>
        <w:rPr>
          <w:rFonts w:ascii="Arial" w:hAnsi="Arial" w:cs="Arial"/>
          <w:b/>
          <w:bCs/>
          <w:sz w:val="22"/>
          <w:szCs w:val="22"/>
          <w:lang w:eastAsia="en-GB"/>
        </w:rPr>
      </w:pPr>
      <w:bookmarkStart w:id="2" w:name="_Hlk164330045"/>
      <w:r w:rsidRPr="003F2473">
        <w:rPr>
          <w:rFonts w:ascii="Arial" w:hAnsi="Arial" w:cs="Arial"/>
          <w:b/>
          <w:bCs/>
          <w:sz w:val="22"/>
          <w:szCs w:val="22"/>
          <w:lang w:eastAsia="en-GB"/>
        </w:rPr>
        <w:t xml:space="preserve">Supporting Our People </w:t>
      </w:r>
    </w:p>
    <w:bookmarkEnd w:id="2"/>
    <w:p w14:paraId="6EBA6342" w14:textId="77777777" w:rsidR="00EC2431" w:rsidRPr="003F2473" w:rsidRDefault="00EC2431" w:rsidP="00EA2AD1">
      <w:pPr>
        <w:pStyle w:val="ListParagraph"/>
        <w:numPr>
          <w:ilvl w:val="0"/>
          <w:numId w:val="123"/>
        </w:numPr>
        <w:spacing w:after="0" w:line="276" w:lineRule="auto"/>
        <w:ind w:left="247" w:right="-284"/>
        <w:jc w:val="both"/>
        <w:rPr>
          <w:rFonts w:ascii="Arial" w:hAnsi="Arial" w:cs="Arial"/>
          <w:sz w:val="22"/>
        </w:rPr>
      </w:pPr>
      <w:r w:rsidRPr="003F2473">
        <w:rPr>
          <w:rFonts w:ascii="Arial" w:hAnsi="Arial" w:cs="Arial"/>
          <w:sz w:val="22"/>
        </w:rPr>
        <w:t xml:space="preserve">As an integral part of the Trust’s 2030 Vision, the People Plan outlines the innovative approach that had been taken in partnership with Strasys to address the challenge from the workforce perspective. The People Plan outlines how to address immediate challenges whilst building a thriving workforce that helps improve the life chances of children and young people; a plan which also considered the diverse and specific needs of individual staff members and balances the need to develop a workforce to deliver on the new ways of working. </w:t>
      </w:r>
    </w:p>
    <w:p w14:paraId="6EBA6343" w14:textId="77777777" w:rsidR="00EC2431" w:rsidRPr="00EA2AD1" w:rsidRDefault="00EC2431" w:rsidP="007E07FD">
      <w:pPr>
        <w:spacing w:after="0" w:line="276" w:lineRule="auto"/>
        <w:ind w:left="247" w:right="-284"/>
        <w:jc w:val="both"/>
        <w:rPr>
          <w:rFonts w:ascii="Arial" w:hAnsi="Arial" w:cs="Arial"/>
          <w:sz w:val="12"/>
          <w:szCs w:val="12"/>
          <w:lang w:eastAsia="en-GB"/>
        </w:rPr>
      </w:pPr>
    </w:p>
    <w:p w14:paraId="6EBA6344" w14:textId="77777777" w:rsidR="00EC2431" w:rsidRPr="008D41E4" w:rsidRDefault="00EC2431" w:rsidP="007E07FD">
      <w:pPr>
        <w:pStyle w:val="ListParagraph"/>
        <w:numPr>
          <w:ilvl w:val="0"/>
          <w:numId w:val="123"/>
        </w:numPr>
        <w:spacing w:after="0" w:line="276" w:lineRule="auto"/>
        <w:ind w:left="247" w:right="-284"/>
        <w:jc w:val="both"/>
        <w:rPr>
          <w:rFonts w:ascii="Arial" w:hAnsi="Arial" w:cs="Arial"/>
          <w:sz w:val="22"/>
          <w:szCs w:val="22"/>
          <w:lang w:eastAsia="en-GB"/>
        </w:rPr>
      </w:pPr>
      <w:r w:rsidRPr="008D41E4">
        <w:rPr>
          <w:rFonts w:ascii="Arial" w:hAnsi="Arial" w:cs="Arial"/>
          <w:sz w:val="22"/>
          <w:szCs w:val="22"/>
          <w:lang w:eastAsia="en-GB"/>
        </w:rPr>
        <w:t xml:space="preserve">Our objective was to use all available data (both qualitative and quantitative) across the organisation, including performance, quality, and finance and extract the ‘human stories’ in our </w:t>
      </w:r>
      <w:r w:rsidRPr="008D41E4">
        <w:rPr>
          <w:rFonts w:ascii="Arial" w:hAnsi="Arial" w:cs="Arial"/>
          <w:sz w:val="22"/>
          <w:szCs w:val="22"/>
          <w:lang w:eastAsia="en-GB"/>
        </w:rPr>
        <w:lastRenderedPageBreak/>
        <w:t xml:space="preserve">workforce. In parallel with the development of Vision 2030, we also treated our workforce as our ‘population’ to understand their needs, behaviours, and motivations and determine what we could do to enable an environment where they can thrive and improve care for our children and young people. This led to the work we have undertaken on workforce segmentation to deliver more precise workforce interventions with clear benefits cases to deliver the Trust’s objectives. </w:t>
      </w:r>
    </w:p>
    <w:p w14:paraId="6EBA6345" w14:textId="77777777" w:rsidR="00EC2431" w:rsidRPr="00EA2AD1" w:rsidRDefault="00EC2431" w:rsidP="007E07FD">
      <w:pPr>
        <w:spacing w:after="0" w:line="276" w:lineRule="auto"/>
        <w:ind w:left="247" w:right="-284"/>
        <w:jc w:val="both"/>
        <w:rPr>
          <w:rFonts w:ascii="Arial" w:hAnsi="Arial" w:cs="Arial"/>
          <w:sz w:val="12"/>
          <w:szCs w:val="12"/>
          <w:lang w:eastAsia="en-GB"/>
        </w:rPr>
      </w:pPr>
    </w:p>
    <w:p w14:paraId="6EBA6346" w14:textId="77777777" w:rsidR="00EC2431" w:rsidRDefault="00EC2431" w:rsidP="007E07FD">
      <w:pPr>
        <w:pStyle w:val="ListParagraph"/>
        <w:numPr>
          <w:ilvl w:val="0"/>
          <w:numId w:val="123"/>
        </w:numPr>
        <w:spacing w:after="0" w:line="276" w:lineRule="auto"/>
        <w:ind w:left="247" w:right="-284"/>
        <w:jc w:val="both"/>
        <w:rPr>
          <w:rFonts w:ascii="Arial" w:hAnsi="Arial" w:cs="Arial"/>
          <w:sz w:val="22"/>
          <w:szCs w:val="22"/>
          <w:lang w:eastAsia="en-GB"/>
        </w:rPr>
      </w:pPr>
      <w:r w:rsidRPr="008D41E4">
        <w:rPr>
          <w:rFonts w:ascii="Arial" w:hAnsi="Arial" w:cs="Arial"/>
          <w:sz w:val="22"/>
          <w:szCs w:val="22"/>
          <w:lang w:eastAsia="en-GB"/>
        </w:rPr>
        <w:t>The plan is based around the three key themes identified for our people in Vision 2023, which are ‘Thriving @ Alder Hey’, ‘Developing the Professional Development Hub’, and ‘Workforce Planning’. It identifies potential savings, efficiencies and improvements across three distinct areas: productivity, wellbeing and staff retention. We have seen improvements across all areas of the Staff Survey as well as reductions in sickness absence and turnover. This new approach has created opportunities to elevate conversations about our workforce with the Trust Board and across the organisation and whilst doing this, our thinking and insights have advanced, helping us to critically develop the next steps of the ‘why’ and the ‘how’ of what we need to do to continuously improve colleague experience and ultimately patient care.</w:t>
      </w:r>
    </w:p>
    <w:p w14:paraId="15841B8D" w14:textId="77777777" w:rsidR="00341670" w:rsidRPr="00EA2AD1" w:rsidRDefault="00341670" w:rsidP="007E07FD">
      <w:pPr>
        <w:spacing w:after="0" w:line="276" w:lineRule="auto"/>
        <w:ind w:left="247" w:right="-284"/>
        <w:jc w:val="both"/>
        <w:rPr>
          <w:rFonts w:ascii="Arial" w:hAnsi="Arial" w:cs="Arial"/>
          <w:sz w:val="12"/>
          <w:szCs w:val="12"/>
          <w:lang w:eastAsia="en-GB"/>
        </w:rPr>
      </w:pPr>
    </w:p>
    <w:p w14:paraId="6EBA6347" w14:textId="2B693193" w:rsidR="00EC2431" w:rsidRPr="00341670" w:rsidRDefault="00EC2431" w:rsidP="007E07FD">
      <w:pPr>
        <w:numPr>
          <w:ilvl w:val="0"/>
          <w:numId w:val="122"/>
        </w:numPr>
        <w:spacing w:after="0" w:line="276" w:lineRule="auto"/>
        <w:ind w:left="247" w:right="-284" w:hanging="425"/>
        <w:jc w:val="both"/>
        <w:rPr>
          <w:rFonts w:ascii="Arial" w:hAnsi="Arial" w:cs="Arial"/>
          <w:lang w:eastAsia="en-GB"/>
        </w:rPr>
      </w:pPr>
      <w:r w:rsidRPr="22F48006">
        <w:rPr>
          <w:rFonts w:ascii="Arial" w:hAnsi="Arial" w:cs="Arial"/>
          <w:sz w:val="22"/>
          <w:szCs w:val="22"/>
          <w:lang w:eastAsia="en-GB"/>
        </w:rPr>
        <w:t xml:space="preserve">Our 2024 Staff Survey results were another key achievement: 62% of colleagues submitted a response, with 2,696 staff completing a questionnaire which is more than ever before. This year has again seen excellent results for Alder Hey, with improvements across </w:t>
      </w:r>
      <w:proofErr w:type="gramStart"/>
      <w:r w:rsidRPr="22F48006">
        <w:rPr>
          <w:rFonts w:ascii="Arial" w:hAnsi="Arial" w:cs="Arial"/>
          <w:sz w:val="22"/>
          <w:szCs w:val="22"/>
          <w:lang w:eastAsia="en-GB"/>
        </w:rPr>
        <w:t>all of</w:t>
      </w:r>
      <w:proofErr w:type="gramEnd"/>
      <w:r w:rsidRPr="22F48006">
        <w:rPr>
          <w:rFonts w:ascii="Arial" w:hAnsi="Arial" w:cs="Arial"/>
          <w:sz w:val="22"/>
          <w:szCs w:val="22"/>
          <w:lang w:eastAsia="en-GB"/>
        </w:rPr>
        <w:t xml:space="preserve"> the people promises and themes compared to 2023, and scoring higher than average in our comparator group, including best in class for the people promise ‘We are compassionate and Inclusive’. 73.96% of staff responded that they would recommend Alder Hey as a place to work and 89.59% as a place for friends and family to receive care. Both results again improving on last year with the latter once again being the top score in our comparator group of 122 acute and community trusts</w:t>
      </w:r>
      <w:r w:rsidR="00341670">
        <w:rPr>
          <w:rFonts w:ascii="Arial" w:hAnsi="Arial" w:cs="Arial"/>
          <w:sz w:val="22"/>
          <w:szCs w:val="22"/>
          <w:lang w:eastAsia="en-GB"/>
        </w:rPr>
        <w:t>.</w:t>
      </w:r>
    </w:p>
    <w:p w14:paraId="6D014AD6" w14:textId="77777777" w:rsidR="00341670" w:rsidRPr="00EA2AD1" w:rsidRDefault="00341670" w:rsidP="007E07FD">
      <w:pPr>
        <w:spacing w:after="0" w:line="276" w:lineRule="auto"/>
        <w:ind w:left="247" w:right="-284"/>
        <w:jc w:val="both"/>
        <w:rPr>
          <w:rFonts w:ascii="Arial" w:hAnsi="Arial" w:cs="Arial"/>
          <w:sz w:val="12"/>
          <w:szCs w:val="12"/>
          <w:lang w:eastAsia="en-GB"/>
        </w:rPr>
      </w:pPr>
    </w:p>
    <w:p w14:paraId="6EBA6348" w14:textId="77777777" w:rsidR="00EC2431" w:rsidRDefault="00EC2431" w:rsidP="007E07FD">
      <w:pPr>
        <w:numPr>
          <w:ilvl w:val="0"/>
          <w:numId w:val="122"/>
        </w:numPr>
        <w:spacing w:after="0" w:line="276" w:lineRule="auto"/>
        <w:ind w:left="247" w:right="-284" w:hanging="425"/>
        <w:jc w:val="both"/>
        <w:rPr>
          <w:rFonts w:ascii="Arial" w:hAnsi="Arial" w:cs="Arial"/>
          <w:sz w:val="22"/>
          <w:szCs w:val="22"/>
          <w:lang w:eastAsia="en-GB"/>
        </w:rPr>
      </w:pPr>
      <w:r w:rsidRPr="003F2473">
        <w:rPr>
          <w:rFonts w:ascii="Arial" w:hAnsi="Arial" w:cs="Arial"/>
          <w:sz w:val="22"/>
          <w:szCs w:val="22"/>
          <w:lang w:eastAsia="en-GB"/>
        </w:rPr>
        <w:t>Our commitment to staff wellbeing and to the development of a compassionate and inclusive culture continued throughout 2024/25. The Staff Advice and Liaison Service (SALS) celebrates its fifth year at Alder Hey and continues to provide support to all staff and learners within the organisation as a one door ‘listening service’. The service acts as a hub within the organisation and has had over 15,000 contacts (approximately 3</w:t>
      </w:r>
      <w:r>
        <w:rPr>
          <w:rFonts w:ascii="Arial" w:hAnsi="Arial" w:cs="Arial"/>
          <w:sz w:val="22"/>
          <w:szCs w:val="22"/>
          <w:lang w:eastAsia="en-GB"/>
        </w:rPr>
        <w:t>,</w:t>
      </w:r>
      <w:r w:rsidRPr="003F2473">
        <w:rPr>
          <w:rFonts w:ascii="Arial" w:hAnsi="Arial" w:cs="Arial"/>
          <w:sz w:val="22"/>
          <w:szCs w:val="22"/>
          <w:lang w:eastAsia="en-GB"/>
        </w:rPr>
        <w:t>000 individual staff members) to date, representing 50% of the workforce.</w:t>
      </w:r>
    </w:p>
    <w:p w14:paraId="6AF4DA12" w14:textId="77777777" w:rsidR="00341670" w:rsidRPr="00EA2AD1" w:rsidRDefault="00341670" w:rsidP="007E07FD">
      <w:pPr>
        <w:spacing w:after="0" w:line="276" w:lineRule="auto"/>
        <w:ind w:left="247" w:right="-284"/>
        <w:jc w:val="both"/>
        <w:rPr>
          <w:rFonts w:ascii="Arial" w:hAnsi="Arial" w:cs="Arial"/>
          <w:sz w:val="12"/>
          <w:szCs w:val="12"/>
          <w:lang w:eastAsia="en-GB"/>
        </w:rPr>
      </w:pPr>
    </w:p>
    <w:p w14:paraId="6EBA6349" w14:textId="77777777" w:rsidR="00EC2431" w:rsidRDefault="00EC2431" w:rsidP="007E07FD">
      <w:pPr>
        <w:numPr>
          <w:ilvl w:val="0"/>
          <w:numId w:val="122"/>
        </w:numPr>
        <w:spacing w:after="0" w:line="276" w:lineRule="auto"/>
        <w:ind w:left="247" w:right="-284" w:hanging="425"/>
        <w:jc w:val="both"/>
        <w:rPr>
          <w:rFonts w:ascii="Arial" w:hAnsi="Arial" w:cs="Arial"/>
          <w:sz w:val="22"/>
          <w:szCs w:val="22"/>
          <w:lang w:eastAsia="en-GB"/>
        </w:rPr>
      </w:pPr>
      <w:r w:rsidRPr="1A87CA77">
        <w:rPr>
          <w:rFonts w:ascii="Arial" w:hAnsi="Arial" w:cs="Arial"/>
          <w:sz w:val="22"/>
          <w:szCs w:val="22"/>
          <w:lang w:eastAsia="en-GB"/>
        </w:rPr>
        <w:t>The Trust continued to develop its digital capability in its workforce systems; focusing on increasing levels of attainment in e-roster as an essential tool to optimise workforce productivity through effective rostering and bank and agency staff use. As well as improvements with pay accuracy and rota management and the implementation of a new recruitment system Trac further reduced the average Time to Hire metric to 35 days.</w:t>
      </w:r>
    </w:p>
    <w:p w14:paraId="0A04B899" w14:textId="77777777" w:rsidR="00341670" w:rsidRPr="00EA2AD1" w:rsidRDefault="00341670" w:rsidP="007E07FD">
      <w:pPr>
        <w:spacing w:after="0" w:line="276" w:lineRule="auto"/>
        <w:ind w:left="247" w:right="-284"/>
        <w:jc w:val="both"/>
        <w:rPr>
          <w:rFonts w:ascii="Arial" w:hAnsi="Arial" w:cs="Arial"/>
          <w:sz w:val="12"/>
          <w:szCs w:val="12"/>
          <w:lang w:eastAsia="en-GB"/>
        </w:rPr>
      </w:pPr>
    </w:p>
    <w:p w14:paraId="06588651" w14:textId="7CF20476" w:rsidR="00341670" w:rsidRDefault="00EC2431" w:rsidP="007E07FD">
      <w:pPr>
        <w:numPr>
          <w:ilvl w:val="0"/>
          <w:numId w:val="122"/>
        </w:numPr>
        <w:spacing w:after="0" w:line="276" w:lineRule="auto"/>
        <w:ind w:left="247" w:right="-284" w:hanging="425"/>
        <w:jc w:val="both"/>
        <w:rPr>
          <w:rFonts w:ascii="Arial" w:hAnsi="Arial" w:cs="Arial"/>
          <w:sz w:val="22"/>
          <w:szCs w:val="22"/>
          <w:lang w:eastAsia="en-GB"/>
        </w:rPr>
      </w:pPr>
      <w:r w:rsidRPr="003F2473">
        <w:rPr>
          <w:rFonts w:ascii="Arial" w:hAnsi="Arial" w:cs="Arial"/>
          <w:sz w:val="22"/>
          <w:szCs w:val="22"/>
          <w:lang w:eastAsia="en-GB"/>
        </w:rPr>
        <w:t xml:space="preserve">We have seen significant progress </w:t>
      </w:r>
      <w:proofErr w:type="gramStart"/>
      <w:r w:rsidRPr="003F2473">
        <w:rPr>
          <w:rFonts w:ascii="Arial" w:hAnsi="Arial" w:cs="Arial"/>
          <w:sz w:val="22"/>
          <w:szCs w:val="22"/>
          <w:lang w:eastAsia="en-GB"/>
        </w:rPr>
        <w:t>in regard to</w:t>
      </w:r>
      <w:proofErr w:type="gramEnd"/>
      <w:r w:rsidRPr="003F2473">
        <w:rPr>
          <w:rFonts w:ascii="Arial" w:hAnsi="Arial" w:cs="Arial"/>
          <w:sz w:val="22"/>
          <w:szCs w:val="22"/>
          <w:lang w:eastAsia="en-GB"/>
        </w:rPr>
        <w:t xml:space="preserve"> driving forward the Equality Diversity and Inclusion (EDI) agenda. The Equality, Diversity and Inclusion Steering Group (EDISG) reports directly to Trust Board and oversees the strategic ambitions of the organisation. This ensures that EDI is integrated into our policies and practices as an employer, healthcare provider and procurer of services, driving the growth of a diverse and inclusive culture at Alder Hey. We continue to work closely with our equality staff networks to promote equality and inclusion, enhance communication, and improve staff engagement and experience.</w:t>
      </w:r>
    </w:p>
    <w:p w14:paraId="26DB0DC8" w14:textId="77777777" w:rsidR="007E07FD" w:rsidRPr="00EA2AD1" w:rsidRDefault="007E07FD" w:rsidP="007E07FD">
      <w:pPr>
        <w:spacing w:after="0" w:line="276" w:lineRule="auto"/>
        <w:ind w:left="247" w:right="-284"/>
        <w:jc w:val="both"/>
        <w:rPr>
          <w:rFonts w:ascii="Arial" w:hAnsi="Arial" w:cs="Arial"/>
          <w:sz w:val="12"/>
          <w:szCs w:val="12"/>
          <w:lang w:eastAsia="en-GB"/>
        </w:rPr>
      </w:pPr>
    </w:p>
    <w:p w14:paraId="6EBA634B" w14:textId="77777777" w:rsidR="00EC2431" w:rsidRPr="00DA249D" w:rsidRDefault="00EC2431" w:rsidP="007E07FD">
      <w:pPr>
        <w:numPr>
          <w:ilvl w:val="0"/>
          <w:numId w:val="122"/>
        </w:numPr>
        <w:spacing w:after="0" w:line="276" w:lineRule="auto"/>
        <w:ind w:left="244" w:right="-284" w:hanging="357"/>
        <w:jc w:val="both"/>
        <w:rPr>
          <w:rFonts w:ascii="Arial" w:hAnsi="Arial" w:cs="Arial"/>
          <w:sz w:val="22"/>
          <w:szCs w:val="22"/>
          <w:lang w:eastAsia="en-GB"/>
        </w:rPr>
      </w:pPr>
      <w:r w:rsidRPr="00DA249D">
        <w:rPr>
          <w:rFonts w:ascii="Arial" w:hAnsi="Arial" w:cs="Arial"/>
          <w:sz w:val="22"/>
          <w:szCs w:val="22"/>
          <w:lang w:eastAsia="en-GB"/>
        </w:rPr>
        <w:t xml:space="preserve">We continue to champion a working environment that encourages all staff to ‘speak up’ and ‘listen up’ through our Freedom to Speak Up Guardian and team of champions. The Freedom </w:t>
      </w:r>
      <w:r w:rsidRPr="00DA249D">
        <w:rPr>
          <w:rFonts w:ascii="Arial" w:hAnsi="Arial" w:cs="Arial"/>
          <w:sz w:val="22"/>
          <w:szCs w:val="22"/>
          <w:lang w:eastAsia="en-GB"/>
        </w:rPr>
        <w:lastRenderedPageBreak/>
        <w:t>to Speak up Guardian continues to work in partnership with the Human Resources and SALS teams to embed a safe and just learning culture, with additional focus and interventions on avoidable employee harm.</w:t>
      </w:r>
    </w:p>
    <w:p w14:paraId="6EBA634C" w14:textId="77777777" w:rsidR="00EC2431" w:rsidRDefault="00EC2431" w:rsidP="00341670">
      <w:pPr>
        <w:spacing w:after="0" w:line="276" w:lineRule="auto"/>
      </w:pPr>
    </w:p>
    <w:p w14:paraId="6EBA634E" w14:textId="77777777" w:rsidR="00EC2431" w:rsidRPr="003F2473" w:rsidRDefault="00EC2431" w:rsidP="0021434D">
      <w:pPr>
        <w:autoSpaceDE w:val="0"/>
        <w:autoSpaceDN w:val="0"/>
        <w:adjustRightInd w:val="0"/>
        <w:spacing w:after="0" w:line="276" w:lineRule="auto"/>
        <w:ind w:left="-113"/>
        <w:rPr>
          <w:rFonts w:ascii="Arial" w:hAnsi="Arial" w:cs="Arial"/>
          <w:b/>
          <w:bCs/>
          <w:sz w:val="22"/>
          <w:szCs w:val="22"/>
          <w:lang w:eastAsia="en-GB"/>
        </w:rPr>
      </w:pPr>
      <w:r w:rsidRPr="003F2473">
        <w:rPr>
          <w:rFonts w:ascii="Arial" w:hAnsi="Arial" w:cs="Arial"/>
          <w:b/>
          <w:bCs/>
          <w:sz w:val="22"/>
          <w:szCs w:val="22"/>
          <w:lang w:eastAsia="en-GB"/>
        </w:rPr>
        <w:t>Pioneering Breakthroughs</w:t>
      </w:r>
    </w:p>
    <w:p w14:paraId="6EBA634F" w14:textId="77777777" w:rsidR="00EC2431" w:rsidRPr="007F59DC" w:rsidRDefault="00EC2431" w:rsidP="0021434D">
      <w:pPr>
        <w:autoSpaceDE w:val="0"/>
        <w:autoSpaceDN w:val="0"/>
        <w:adjustRightInd w:val="0"/>
        <w:spacing w:line="276" w:lineRule="auto"/>
        <w:ind w:left="-113"/>
        <w:rPr>
          <w:rFonts w:ascii="Arial" w:hAnsi="Arial" w:cs="Arial"/>
          <w:sz w:val="22"/>
          <w:szCs w:val="22"/>
          <w:u w:val="single"/>
          <w:lang w:eastAsia="en-GB"/>
        </w:rPr>
      </w:pPr>
      <w:r w:rsidRPr="007F59DC">
        <w:rPr>
          <w:rFonts w:ascii="Arial" w:hAnsi="Arial" w:cs="Arial"/>
          <w:sz w:val="22"/>
          <w:szCs w:val="22"/>
          <w:u w:val="single"/>
          <w:lang w:eastAsia="en-GB"/>
        </w:rPr>
        <w:t>Research</w:t>
      </w:r>
    </w:p>
    <w:p w14:paraId="6EBA6351" w14:textId="0EAD1174" w:rsidR="00EC2431" w:rsidRDefault="00EC2431" w:rsidP="007E07FD">
      <w:pPr>
        <w:pStyle w:val="ListParagraph"/>
        <w:numPr>
          <w:ilvl w:val="0"/>
          <w:numId w:val="134"/>
        </w:numPr>
        <w:spacing w:after="0" w:line="276" w:lineRule="auto"/>
        <w:ind w:left="247" w:right="-284"/>
        <w:jc w:val="both"/>
        <w:rPr>
          <w:rFonts w:ascii="Arial" w:hAnsi="Arial" w:cs="Arial"/>
          <w:sz w:val="22"/>
        </w:rPr>
      </w:pPr>
      <w:r w:rsidRPr="1F5E13C1">
        <w:rPr>
          <w:rFonts w:ascii="Arial" w:hAnsi="Arial" w:cs="Arial"/>
          <w:sz w:val="22"/>
        </w:rPr>
        <w:t>Alder Hey has over 75 staff dedicated to supporting research activity. Around 100 principal investigators lead a varied portfolio of almost 200 clinical research studies at any one time. These range from observational studies that assess how patients respond to treatment through to complex, interventional clinical trials that provide our patients with the latest medicines. Alder Hey recruited just under 2,000 participants to research studies during 2024/25.</w:t>
      </w:r>
    </w:p>
    <w:p w14:paraId="7529DC71" w14:textId="77777777" w:rsidR="007E07FD" w:rsidRPr="00EA2AD1" w:rsidRDefault="007E07FD" w:rsidP="007E07FD">
      <w:pPr>
        <w:pStyle w:val="ListParagraph"/>
        <w:spacing w:after="0" w:line="276" w:lineRule="auto"/>
        <w:ind w:left="247" w:right="-284"/>
        <w:jc w:val="both"/>
        <w:rPr>
          <w:rFonts w:ascii="Arial" w:hAnsi="Arial" w:cs="Arial"/>
          <w:sz w:val="12"/>
          <w:szCs w:val="12"/>
        </w:rPr>
      </w:pPr>
    </w:p>
    <w:p w14:paraId="6EBA6353" w14:textId="25DC1434" w:rsidR="00EC2431" w:rsidRDefault="00EC2431" w:rsidP="007E07FD">
      <w:pPr>
        <w:pStyle w:val="ListParagraph"/>
        <w:numPr>
          <w:ilvl w:val="0"/>
          <w:numId w:val="134"/>
        </w:numPr>
        <w:spacing w:after="0" w:line="276" w:lineRule="auto"/>
        <w:ind w:left="247" w:right="-284"/>
        <w:jc w:val="both"/>
        <w:rPr>
          <w:rFonts w:ascii="Arial" w:hAnsi="Arial" w:cs="Arial"/>
          <w:sz w:val="22"/>
        </w:rPr>
      </w:pPr>
      <w:r w:rsidRPr="5784BD7C">
        <w:rPr>
          <w:rFonts w:ascii="Arial" w:hAnsi="Arial" w:cs="Arial"/>
          <w:sz w:val="22"/>
        </w:rPr>
        <w:t>We host one of a handful of NIHR-funded clinical research facilities (CRF) dedicated to paediatric research. This provides children and young people with access to cutting-edge, early-stage clinical trials and experimental clinical research in a state-of-the-art dedicated facility within the main hospital.</w:t>
      </w:r>
    </w:p>
    <w:p w14:paraId="6B984DF3" w14:textId="77777777" w:rsidR="007E07FD" w:rsidRPr="00EA2AD1" w:rsidRDefault="007E07FD" w:rsidP="007E07FD">
      <w:pPr>
        <w:spacing w:after="0" w:line="276" w:lineRule="auto"/>
        <w:ind w:left="247" w:right="-284"/>
        <w:jc w:val="both"/>
        <w:rPr>
          <w:rFonts w:ascii="Arial" w:hAnsi="Arial" w:cs="Arial"/>
          <w:sz w:val="12"/>
          <w:szCs w:val="12"/>
        </w:rPr>
      </w:pPr>
    </w:p>
    <w:p w14:paraId="6EBA6354" w14:textId="77777777" w:rsidR="00EC2431" w:rsidRPr="003F2473" w:rsidRDefault="00EC2431" w:rsidP="007E07FD">
      <w:pPr>
        <w:pStyle w:val="ListParagraph"/>
        <w:numPr>
          <w:ilvl w:val="0"/>
          <w:numId w:val="134"/>
        </w:numPr>
        <w:spacing w:after="0" w:line="276" w:lineRule="auto"/>
        <w:ind w:left="247" w:right="-284"/>
        <w:jc w:val="both"/>
        <w:rPr>
          <w:rFonts w:ascii="Arial" w:hAnsi="Arial" w:cs="Arial"/>
          <w:sz w:val="22"/>
        </w:rPr>
      </w:pPr>
      <w:r w:rsidRPr="003F2473">
        <w:rPr>
          <w:rFonts w:ascii="Arial" w:hAnsi="Arial" w:cs="Arial"/>
          <w:sz w:val="22"/>
        </w:rPr>
        <w:t>In addition to the CRF, we have grown our research infrastructure in 2024/25 as we saw installation of an NIHR funded MRI scanner and a Mobile Research Unit that will better enable us to engage with wider communities about research and allow us to deliver studies outside of the hospital setting.</w:t>
      </w:r>
    </w:p>
    <w:p w14:paraId="6EBA6355" w14:textId="77777777" w:rsidR="00EC2431" w:rsidRPr="003F2473" w:rsidRDefault="00EC2431" w:rsidP="00341670">
      <w:pPr>
        <w:spacing w:after="0" w:line="276" w:lineRule="auto"/>
        <w:rPr>
          <w:rFonts w:ascii="Arial" w:hAnsi="Arial" w:cs="Arial"/>
          <w:sz w:val="22"/>
          <w:szCs w:val="22"/>
        </w:rPr>
      </w:pPr>
    </w:p>
    <w:p w14:paraId="6EBA6356" w14:textId="77777777" w:rsidR="00EC2431" w:rsidRPr="007F59DC" w:rsidRDefault="00EC2431" w:rsidP="0021434D">
      <w:pPr>
        <w:spacing w:after="0" w:line="276" w:lineRule="auto"/>
        <w:ind w:left="-113"/>
        <w:contextualSpacing/>
        <w:jc w:val="both"/>
        <w:rPr>
          <w:rFonts w:ascii="Arial" w:hAnsi="Arial" w:cs="Arial"/>
          <w:sz w:val="22"/>
          <w:szCs w:val="22"/>
          <w:u w:val="single"/>
        </w:rPr>
      </w:pPr>
      <w:r w:rsidRPr="007F59DC">
        <w:rPr>
          <w:rFonts w:ascii="Arial" w:hAnsi="Arial" w:cs="Arial"/>
          <w:sz w:val="22"/>
          <w:szCs w:val="22"/>
          <w:u w:val="single"/>
        </w:rPr>
        <w:t xml:space="preserve">Innovation </w:t>
      </w:r>
    </w:p>
    <w:p w14:paraId="6EBA6358" w14:textId="470471C9" w:rsidR="00EC2431" w:rsidRDefault="00EC2431" w:rsidP="007E07FD">
      <w:pPr>
        <w:pStyle w:val="ListParagraph"/>
        <w:numPr>
          <w:ilvl w:val="0"/>
          <w:numId w:val="139"/>
        </w:numPr>
        <w:spacing w:line="276" w:lineRule="auto"/>
        <w:ind w:left="247" w:right="-284"/>
        <w:jc w:val="both"/>
        <w:rPr>
          <w:rFonts w:ascii="Arial" w:hAnsi="Arial" w:cs="Arial"/>
          <w:sz w:val="22"/>
          <w:szCs w:val="22"/>
        </w:rPr>
      </w:pPr>
      <w:r w:rsidRPr="00E27677">
        <w:rPr>
          <w:rFonts w:ascii="Arial" w:hAnsi="Arial" w:cs="Arial"/>
          <w:sz w:val="22"/>
          <w:szCs w:val="22"/>
        </w:rPr>
        <w:t>Alder Hey continues to drive forward the development, evaluation, and implementation of cutting-edge health technologies. Leveraging a state-of-the-art health technology development facility and a multidisciplinary team, our innovations support safer, more efficient, and more patient-centred care across the Trust.</w:t>
      </w:r>
    </w:p>
    <w:p w14:paraId="3C518C90" w14:textId="77777777" w:rsidR="007E07FD" w:rsidRPr="00EA2AD1" w:rsidRDefault="007E07FD" w:rsidP="007E07FD">
      <w:pPr>
        <w:pStyle w:val="ListParagraph"/>
        <w:spacing w:line="276" w:lineRule="auto"/>
        <w:ind w:left="247" w:right="-284"/>
        <w:jc w:val="both"/>
        <w:rPr>
          <w:rFonts w:ascii="Arial" w:hAnsi="Arial" w:cs="Arial"/>
          <w:sz w:val="12"/>
          <w:szCs w:val="12"/>
        </w:rPr>
      </w:pPr>
    </w:p>
    <w:p w14:paraId="6EBA635B" w14:textId="210EB068" w:rsidR="007A6E51" w:rsidRPr="00341670" w:rsidRDefault="00EC2431" w:rsidP="007E07FD">
      <w:pPr>
        <w:pStyle w:val="ListParagraph"/>
        <w:numPr>
          <w:ilvl w:val="0"/>
          <w:numId w:val="139"/>
        </w:numPr>
        <w:spacing w:after="0" w:line="276" w:lineRule="auto"/>
        <w:ind w:left="247" w:right="-284"/>
        <w:jc w:val="both"/>
        <w:rPr>
          <w:rFonts w:ascii="Arial" w:hAnsi="Arial" w:cs="Arial"/>
          <w:sz w:val="22"/>
          <w:szCs w:val="22"/>
        </w:rPr>
      </w:pPr>
      <w:r w:rsidRPr="00E27677">
        <w:rPr>
          <w:rFonts w:ascii="Arial" w:hAnsi="Arial" w:cs="Arial"/>
          <w:sz w:val="22"/>
          <w:szCs w:val="22"/>
        </w:rPr>
        <w:t>In 2024/25, Alder Hey’s innovation responded to 84 challenges submitted by clinical teams and services. This resulted in five projects progressing to the active build stage and two being piloted within the same year. This agile, demand-led pipeline ensures that frontline staff are supported to identify, escalate, and resolve challenges. The service continues to be recognised as a national exemplar in NHS innovation</w:t>
      </w:r>
      <w:r w:rsidRPr="00E27677">
        <w:rPr>
          <w:rFonts w:ascii="Arial" w:hAnsi="Arial" w:cs="Arial"/>
          <w:color w:val="FF0000"/>
          <w:sz w:val="22"/>
          <w:szCs w:val="22"/>
        </w:rPr>
        <w:t>.</w:t>
      </w:r>
    </w:p>
    <w:p w14:paraId="224D4188" w14:textId="77777777" w:rsidR="00341670" w:rsidRDefault="00341670" w:rsidP="007E07FD">
      <w:pPr>
        <w:spacing w:after="0" w:line="276" w:lineRule="auto"/>
        <w:ind w:left="247" w:right="-284"/>
        <w:jc w:val="both"/>
        <w:rPr>
          <w:rFonts w:ascii="Arial" w:hAnsi="Arial" w:cs="Arial"/>
          <w:sz w:val="22"/>
          <w:szCs w:val="22"/>
        </w:rPr>
      </w:pPr>
    </w:p>
    <w:p w14:paraId="19E68EC3" w14:textId="77777777" w:rsidR="00372E96" w:rsidRPr="0021434D" w:rsidRDefault="00372E96" w:rsidP="007E07FD">
      <w:pPr>
        <w:spacing w:after="0" w:line="276" w:lineRule="auto"/>
        <w:ind w:left="247" w:right="-284"/>
        <w:jc w:val="both"/>
        <w:rPr>
          <w:rFonts w:ascii="Arial" w:hAnsi="Arial" w:cs="Arial"/>
          <w:sz w:val="22"/>
          <w:szCs w:val="22"/>
        </w:rPr>
      </w:pPr>
    </w:p>
    <w:p w14:paraId="7F68B025" w14:textId="485FF78A" w:rsidR="00860905" w:rsidRDefault="00860905" w:rsidP="00372E96">
      <w:pPr>
        <w:spacing w:after="0"/>
        <w:ind w:left="-113"/>
        <w:rPr>
          <w:rFonts w:ascii="Arial" w:hAnsi="Arial" w:cs="Arial"/>
          <w:b/>
          <w:bCs/>
          <w:color w:val="00B050"/>
        </w:rPr>
      </w:pPr>
      <w:r w:rsidRPr="0021434D">
        <w:rPr>
          <w:rFonts w:ascii="Arial" w:hAnsi="Arial" w:cs="Arial"/>
          <w:b/>
          <w:bCs/>
          <w:color w:val="00B050"/>
        </w:rPr>
        <w:t>2025/26 Priorities</w:t>
      </w:r>
    </w:p>
    <w:p w14:paraId="5CDFB929" w14:textId="77777777" w:rsidR="00372E96" w:rsidRPr="00FC5C84" w:rsidRDefault="00372E96" w:rsidP="00372E96">
      <w:pPr>
        <w:spacing w:after="0"/>
        <w:ind w:left="-113"/>
        <w:rPr>
          <w:rFonts w:ascii="Arial" w:hAnsi="Arial" w:cs="Arial"/>
          <w:b/>
          <w:bCs/>
          <w:color w:val="00B050"/>
          <w:sz w:val="22"/>
          <w:szCs w:val="22"/>
        </w:rPr>
      </w:pPr>
    </w:p>
    <w:p w14:paraId="60682BD2" w14:textId="510B5726" w:rsidR="00372E96" w:rsidRPr="001F0342" w:rsidRDefault="00372E96" w:rsidP="00EA2AD1">
      <w:pPr>
        <w:spacing w:after="0" w:line="240" w:lineRule="auto"/>
        <w:ind w:right="-284"/>
        <w:jc w:val="both"/>
        <w:rPr>
          <w:rFonts w:ascii="Arial" w:eastAsia="Times New Roman" w:hAnsi="Arial" w:cs="Arial"/>
          <w:b/>
          <w:bCs/>
          <w:sz w:val="22"/>
          <w:szCs w:val="22"/>
        </w:rPr>
      </w:pPr>
      <w:r w:rsidRPr="001F0342">
        <w:rPr>
          <w:rFonts w:ascii="Arial" w:hAnsi="Arial" w:cs="Arial"/>
          <w:sz w:val="22"/>
          <w:szCs w:val="22"/>
        </w:rPr>
        <w:t>After consultation and discussion with key stakeholders and Trust Board the following areas of quality improvement for 2025/26 have been agreed:</w:t>
      </w:r>
    </w:p>
    <w:p w14:paraId="78A0C5FA" w14:textId="77777777" w:rsidR="007E07FD" w:rsidRPr="001F0342" w:rsidRDefault="007E07FD" w:rsidP="00372E96">
      <w:pPr>
        <w:spacing w:after="0" w:line="276" w:lineRule="auto"/>
        <w:ind w:left="357" w:right="-284"/>
        <w:jc w:val="both"/>
        <w:rPr>
          <w:rFonts w:ascii="Arial" w:hAnsi="Arial" w:cs="Arial"/>
          <w:sz w:val="22"/>
          <w:szCs w:val="22"/>
        </w:rPr>
      </w:pPr>
    </w:p>
    <w:p w14:paraId="580927F4" w14:textId="1CE746E8" w:rsidR="00372E96" w:rsidRPr="001F0342" w:rsidRDefault="00372E96" w:rsidP="00372E96">
      <w:pPr>
        <w:spacing w:after="0" w:line="240" w:lineRule="auto"/>
        <w:ind w:left="-113" w:right="-454"/>
        <w:jc w:val="both"/>
        <w:rPr>
          <w:rFonts w:ascii="Arial" w:eastAsia="Times New Roman" w:hAnsi="Arial" w:cs="Arial"/>
          <w:b/>
          <w:bCs/>
          <w:sz w:val="22"/>
          <w:szCs w:val="22"/>
        </w:rPr>
      </w:pPr>
      <w:r w:rsidRPr="001F0342">
        <w:rPr>
          <w:rFonts w:ascii="Arial" w:eastAsia="Times New Roman" w:hAnsi="Arial" w:cs="Arial"/>
          <w:b/>
          <w:bCs/>
          <w:sz w:val="22"/>
          <w:szCs w:val="22"/>
        </w:rPr>
        <w:t>Priority 1 Patient Safety</w:t>
      </w:r>
    </w:p>
    <w:p w14:paraId="724E96C0" w14:textId="77777777" w:rsidR="00372E96" w:rsidRPr="001F0342" w:rsidRDefault="00372E96" w:rsidP="00372E96">
      <w:pPr>
        <w:spacing w:after="0" w:line="240" w:lineRule="auto"/>
        <w:ind w:left="-113" w:right="-454"/>
        <w:jc w:val="both"/>
        <w:rPr>
          <w:rFonts w:ascii="Arial" w:eastAsia="Times New Roman" w:hAnsi="Arial" w:cs="Arial"/>
          <w:b/>
          <w:bCs/>
          <w:sz w:val="22"/>
          <w:szCs w:val="22"/>
        </w:rPr>
      </w:pPr>
    </w:p>
    <w:p w14:paraId="5A55C1AA" w14:textId="6522CCCD" w:rsidR="00372E96" w:rsidRPr="001F0342" w:rsidRDefault="00372E96" w:rsidP="00EA2AD1">
      <w:pPr>
        <w:pStyle w:val="ListParagraph"/>
        <w:numPr>
          <w:ilvl w:val="0"/>
          <w:numId w:val="142"/>
        </w:numPr>
        <w:spacing w:after="0" w:line="360" w:lineRule="auto"/>
        <w:ind w:left="247" w:right="-454"/>
        <w:jc w:val="both"/>
        <w:rPr>
          <w:rFonts w:ascii="Arial" w:eastAsia="Times New Roman" w:hAnsi="Arial" w:cs="Arial"/>
          <w:sz w:val="22"/>
          <w:szCs w:val="22"/>
        </w:rPr>
      </w:pPr>
      <w:r w:rsidRPr="001F0342">
        <w:rPr>
          <w:rFonts w:ascii="Arial" w:eastAsia="Times New Roman" w:hAnsi="Arial" w:cs="Arial"/>
          <w:sz w:val="22"/>
          <w:szCs w:val="22"/>
        </w:rPr>
        <w:t>5% reduction in number of incidents rated low harm and above per thousand bed days</w:t>
      </w:r>
    </w:p>
    <w:p w14:paraId="64758C47" w14:textId="0F9863DA" w:rsidR="00372E96" w:rsidRPr="001F0342" w:rsidRDefault="00372E96" w:rsidP="00EA2AD1">
      <w:pPr>
        <w:pStyle w:val="ListParagraph"/>
        <w:numPr>
          <w:ilvl w:val="0"/>
          <w:numId w:val="142"/>
        </w:numPr>
        <w:spacing w:after="0" w:line="360" w:lineRule="auto"/>
        <w:ind w:left="247" w:right="-454"/>
        <w:jc w:val="both"/>
        <w:rPr>
          <w:rFonts w:ascii="Arial" w:eastAsia="Times New Roman" w:hAnsi="Arial" w:cs="Arial"/>
          <w:sz w:val="22"/>
          <w:szCs w:val="22"/>
        </w:rPr>
      </w:pPr>
      <w:r w:rsidRPr="001F0342">
        <w:rPr>
          <w:rFonts w:ascii="Arial" w:eastAsia="Times New Roman" w:hAnsi="Arial" w:cs="Arial"/>
          <w:sz w:val="22"/>
          <w:szCs w:val="22"/>
        </w:rPr>
        <w:t>5% increase in number of incidents rated no harm per thousand bed days</w:t>
      </w:r>
    </w:p>
    <w:p w14:paraId="0EDC2B41" w14:textId="1B82B68D" w:rsidR="00372E96" w:rsidRPr="001F0342" w:rsidRDefault="00372E96" w:rsidP="00EA2AD1">
      <w:pPr>
        <w:pStyle w:val="ListParagraph"/>
        <w:numPr>
          <w:ilvl w:val="0"/>
          <w:numId w:val="142"/>
        </w:numPr>
        <w:spacing w:after="0" w:line="360" w:lineRule="auto"/>
        <w:ind w:left="247" w:right="-454"/>
        <w:jc w:val="both"/>
        <w:rPr>
          <w:rFonts w:ascii="Arial" w:eastAsia="Times New Roman" w:hAnsi="Arial" w:cs="Arial"/>
          <w:sz w:val="22"/>
          <w:szCs w:val="22"/>
        </w:rPr>
      </w:pPr>
      <w:r w:rsidRPr="001F0342">
        <w:rPr>
          <w:rFonts w:ascii="Arial" w:eastAsia="Times New Roman" w:hAnsi="Arial" w:cs="Arial"/>
          <w:sz w:val="22"/>
          <w:szCs w:val="22"/>
        </w:rPr>
        <w:t>&gt;90% compliance with national PSIRF standards</w:t>
      </w:r>
    </w:p>
    <w:p w14:paraId="2F742419" w14:textId="77777777" w:rsidR="00372E96" w:rsidRPr="001F0342" w:rsidRDefault="00372E96" w:rsidP="00EA2AD1">
      <w:pPr>
        <w:pStyle w:val="ListParagraph"/>
        <w:numPr>
          <w:ilvl w:val="0"/>
          <w:numId w:val="142"/>
        </w:numPr>
        <w:spacing w:after="0" w:line="360" w:lineRule="auto"/>
        <w:ind w:left="247" w:right="-454"/>
        <w:jc w:val="both"/>
        <w:rPr>
          <w:rFonts w:ascii="Arial" w:eastAsia="Times New Roman" w:hAnsi="Arial" w:cs="Arial"/>
          <w:sz w:val="22"/>
          <w:szCs w:val="22"/>
        </w:rPr>
      </w:pPr>
      <w:r w:rsidRPr="001F0342">
        <w:rPr>
          <w:rFonts w:ascii="Arial" w:hAnsi="Arial" w:cs="Arial"/>
          <w:sz w:val="22"/>
          <w:szCs w:val="22"/>
        </w:rPr>
        <w:t>10% reduction in Category 2 pressure ulcers from baseline</w:t>
      </w:r>
    </w:p>
    <w:p w14:paraId="15999180" w14:textId="77777777" w:rsidR="00372E96" w:rsidRDefault="00372E96" w:rsidP="00372E96">
      <w:pPr>
        <w:spacing w:after="0" w:line="240" w:lineRule="auto"/>
        <w:ind w:left="247" w:right="-454"/>
        <w:jc w:val="both"/>
        <w:rPr>
          <w:rFonts w:ascii="Arial" w:eastAsia="Times New Roman" w:hAnsi="Arial" w:cs="Arial"/>
        </w:rPr>
      </w:pPr>
    </w:p>
    <w:p w14:paraId="3F6F9ABD" w14:textId="77777777" w:rsidR="00372E96" w:rsidRPr="001F0342" w:rsidRDefault="00372E96" w:rsidP="00372E96">
      <w:pPr>
        <w:spacing w:after="0" w:line="240" w:lineRule="auto"/>
        <w:ind w:left="-113" w:right="-454"/>
        <w:jc w:val="both"/>
        <w:rPr>
          <w:rFonts w:ascii="Arial" w:eastAsia="Times New Roman" w:hAnsi="Arial" w:cs="Arial"/>
          <w:b/>
          <w:bCs/>
          <w:sz w:val="22"/>
          <w:szCs w:val="22"/>
        </w:rPr>
      </w:pPr>
      <w:r w:rsidRPr="001F0342">
        <w:rPr>
          <w:rFonts w:ascii="Arial" w:eastAsia="Times New Roman" w:hAnsi="Arial" w:cs="Arial"/>
          <w:b/>
          <w:bCs/>
          <w:sz w:val="22"/>
          <w:szCs w:val="22"/>
        </w:rPr>
        <w:lastRenderedPageBreak/>
        <w:t xml:space="preserve">Priority 2 Deteriorating Patient  </w:t>
      </w:r>
    </w:p>
    <w:p w14:paraId="37902A30" w14:textId="77777777" w:rsidR="00372E96" w:rsidRPr="001F0342" w:rsidRDefault="00372E96" w:rsidP="00372E96">
      <w:pPr>
        <w:spacing w:after="0" w:line="240" w:lineRule="auto"/>
        <w:ind w:left="-113" w:right="-454"/>
        <w:jc w:val="both"/>
        <w:rPr>
          <w:rFonts w:ascii="Arial" w:eastAsia="Times New Roman" w:hAnsi="Arial" w:cs="Arial"/>
          <w:sz w:val="22"/>
          <w:szCs w:val="22"/>
        </w:rPr>
      </w:pPr>
    </w:p>
    <w:p w14:paraId="3532E8A9" w14:textId="2058E260" w:rsidR="00EA2AD1" w:rsidRPr="001F0342" w:rsidRDefault="00372E96" w:rsidP="00EA2AD1">
      <w:pPr>
        <w:pStyle w:val="ListParagraph"/>
        <w:numPr>
          <w:ilvl w:val="0"/>
          <w:numId w:val="143"/>
        </w:numPr>
        <w:spacing w:after="0" w:line="360" w:lineRule="auto"/>
        <w:ind w:left="249" w:right="-454"/>
        <w:jc w:val="both"/>
        <w:rPr>
          <w:rFonts w:ascii="Arial" w:eastAsia="Times New Roman" w:hAnsi="Arial" w:cs="Arial"/>
          <w:sz w:val="22"/>
          <w:szCs w:val="22"/>
        </w:rPr>
      </w:pPr>
      <w:r w:rsidRPr="001F0342">
        <w:rPr>
          <w:rFonts w:ascii="Arial" w:eastAsia="Times New Roman" w:hAnsi="Arial" w:cs="Arial"/>
          <w:sz w:val="22"/>
          <w:szCs w:val="22"/>
        </w:rPr>
        <w:t>5% reduction in the number of unplanned admissions from an inpatient bed to HDU</w:t>
      </w:r>
    </w:p>
    <w:p w14:paraId="50E98651" w14:textId="77777777" w:rsidR="00372E96" w:rsidRPr="001F0342" w:rsidRDefault="00372E96" w:rsidP="00EA2AD1">
      <w:pPr>
        <w:pStyle w:val="ListParagraph"/>
        <w:numPr>
          <w:ilvl w:val="0"/>
          <w:numId w:val="143"/>
        </w:numPr>
        <w:spacing w:after="0" w:line="360" w:lineRule="auto"/>
        <w:ind w:left="249" w:right="-454"/>
        <w:jc w:val="both"/>
        <w:rPr>
          <w:rFonts w:ascii="Arial" w:eastAsia="Times New Roman" w:hAnsi="Arial" w:cs="Arial"/>
          <w:sz w:val="22"/>
          <w:szCs w:val="22"/>
        </w:rPr>
      </w:pPr>
      <w:r w:rsidRPr="001F0342">
        <w:rPr>
          <w:rFonts w:ascii="Arial" w:eastAsia="Times New Roman" w:hAnsi="Arial" w:cs="Arial"/>
          <w:sz w:val="22"/>
          <w:szCs w:val="22"/>
        </w:rPr>
        <w:t>5% reduction in the number of unplanned admissions from HDU to PICU</w:t>
      </w:r>
    </w:p>
    <w:p w14:paraId="29D2B3BC" w14:textId="77777777" w:rsidR="00372E96" w:rsidRPr="001F0342" w:rsidRDefault="00372E96" w:rsidP="00372E96">
      <w:pPr>
        <w:ind w:left="249" w:right="-454"/>
        <w:rPr>
          <w:rFonts w:ascii="Arial" w:eastAsia="Times New Roman" w:hAnsi="Arial" w:cs="Arial"/>
          <w:sz w:val="22"/>
          <w:szCs w:val="22"/>
        </w:rPr>
      </w:pPr>
    </w:p>
    <w:p w14:paraId="1345F2C4" w14:textId="77777777" w:rsidR="00372E96" w:rsidRPr="001F0342" w:rsidRDefault="00372E96" w:rsidP="00372E96">
      <w:pPr>
        <w:ind w:left="-113" w:right="-454"/>
        <w:rPr>
          <w:rFonts w:ascii="Arial" w:eastAsia="Times New Roman" w:hAnsi="Arial" w:cs="Arial"/>
          <w:b/>
          <w:bCs/>
          <w:sz w:val="22"/>
          <w:szCs w:val="22"/>
        </w:rPr>
      </w:pPr>
      <w:r w:rsidRPr="001F0342">
        <w:rPr>
          <w:rFonts w:ascii="Arial" w:eastAsia="Times New Roman" w:hAnsi="Arial" w:cs="Arial"/>
          <w:b/>
          <w:bCs/>
          <w:sz w:val="22"/>
          <w:szCs w:val="22"/>
        </w:rPr>
        <w:t xml:space="preserve">Priority 3 Medication safety </w:t>
      </w:r>
    </w:p>
    <w:p w14:paraId="0AD31AD8" w14:textId="31D2CE49" w:rsidR="00372E96" w:rsidRPr="001F0342" w:rsidRDefault="00372E96" w:rsidP="00EA2AD1">
      <w:pPr>
        <w:pStyle w:val="ListParagraph"/>
        <w:numPr>
          <w:ilvl w:val="0"/>
          <w:numId w:val="142"/>
        </w:numPr>
        <w:spacing w:line="360" w:lineRule="auto"/>
        <w:ind w:left="247" w:right="-454"/>
        <w:rPr>
          <w:rFonts w:ascii="Arial" w:eastAsia="Times New Roman" w:hAnsi="Arial" w:cs="Arial"/>
          <w:color w:val="000000" w:themeColor="text1"/>
          <w:sz w:val="22"/>
          <w:szCs w:val="22"/>
          <w:lang w:val="en-US" w:eastAsia="en-GB"/>
        </w:rPr>
      </w:pPr>
      <w:r w:rsidRPr="001F0342">
        <w:rPr>
          <w:rFonts w:ascii="Arial" w:eastAsia="Times New Roman" w:hAnsi="Arial" w:cs="Arial"/>
          <w:color w:val="000000" w:themeColor="text1"/>
          <w:sz w:val="22"/>
          <w:szCs w:val="22"/>
          <w:lang w:val="en-US" w:eastAsia="en-GB"/>
        </w:rPr>
        <w:t>10% reduction in the number of incidents resulting in harm</w:t>
      </w:r>
    </w:p>
    <w:p w14:paraId="6C88DB41" w14:textId="0824BE8E" w:rsidR="00372E96" w:rsidRPr="001F0342" w:rsidRDefault="00372E96" w:rsidP="00EA2AD1">
      <w:pPr>
        <w:pStyle w:val="ListParagraph"/>
        <w:numPr>
          <w:ilvl w:val="0"/>
          <w:numId w:val="142"/>
        </w:numPr>
        <w:spacing w:line="360" w:lineRule="auto"/>
        <w:ind w:left="247" w:right="-454"/>
        <w:rPr>
          <w:rFonts w:ascii="Arial" w:eastAsia="Times New Roman" w:hAnsi="Arial" w:cs="Arial"/>
          <w:color w:val="000000"/>
          <w:sz w:val="22"/>
          <w:szCs w:val="22"/>
          <w:lang w:val="en-US" w:eastAsia="en-GB"/>
        </w:rPr>
      </w:pPr>
      <w:r w:rsidRPr="001F0342">
        <w:rPr>
          <w:rFonts w:ascii="Arial" w:eastAsia="Times New Roman" w:hAnsi="Arial" w:cs="Arial"/>
          <w:color w:val="000000"/>
          <w:sz w:val="22"/>
          <w:szCs w:val="22"/>
          <w:lang w:val="en-US" w:eastAsia="en-GB"/>
        </w:rPr>
        <w:t>10% reduction in the number of prescribing or administration incidents reaching a patient</w:t>
      </w:r>
    </w:p>
    <w:p w14:paraId="7649DA92" w14:textId="27F1B1AE" w:rsidR="00372E96" w:rsidRPr="001F0342" w:rsidRDefault="00372E96" w:rsidP="00EA2AD1">
      <w:pPr>
        <w:pStyle w:val="ListParagraph"/>
        <w:numPr>
          <w:ilvl w:val="0"/>
          <w:numId w:val="142"/>
        </w:numPr>
        <w:spacing w:after="0" w:line="360" w:lineRule="auto"/>
        <w:ind w:left="247" w:right="-454"/>
        <w:jc w:val="both"/>
        <w:rPr>
          <w:rFonts w:ascii="Arial" w:eastAsia="Times New Roman" w:hAnsi="Arial" w:cs="Arial"/>
          <w:sz w:val="22"/>
          <w:szCs w:val="22"/>
        </w:rPr>
      </w:pPr>
      <w:r w:rsidRPr="001F0342">
        <w:rPr>
          <w:rFonts w:ascii="Arial" w:eastAsia="Times New Roman" w:hAnsi="Arial" w:cs="Arial"/>
          <w:color w:val="000000" w:themeColor="text1"/>
          <w:sz w:val="22"/>
          <w:szCs w:val="22"/>
          <w:lang w:val="en-US" w:eastAsia="en-GB"/>
        </w:rPr>
        <w:t>10% reduction in the number of ten-fold medication incidents</w:t>
      </w:r>
    </w:p>
    <w:p w14:paraId="0A530096" w14:textId="77777777" w:rsidR="00372E96" w:rsidRPr="001F0342" w:rsidRDefault="00372E96" w:rsidP="00EA2AD1">
      <w:pPr>
        <w:pStyle w:val="ListParagraph"/>
        <w:numPr>
          <w:ilvl w:val="0"/>
          <w:numId w:val="142"/>
        </w:numPr>
        <w:spacing w:after="0" w:line="360" w:lineRule="auto"/>
        <w:ind w:left="247" w:right="-454"/>
        <w:jc w:val="both"/>
        <w:rPr>
          <w:rFonts w:ascii="Arial" w:eastAsia="Times New Roman" w:hAnsi="Arial" w:cs="Arial"/>
          <w:sz w:val="22"/>
          <w:szCs w:val="22"/>
        </w:rPr>
      </w:pPr>
      <w:r w:rsidRPr="001F0342">
        <w:rPr>
          <w:rFonts w:ascii="Arial" w:eastAsia="Times New Roman" w:hAnsi="Arial" w:cs="Arial"/>
          <w:sz w:val="22"/>
          <w:szCs w:val="22"/>
        </w:rPr>
        <w:t>Near miss medication incident reporting to be maintained &gt;50%</w:t>
      </w:r>
    </w:p>
    <w:p w14:paraId="2D4A438C" w14:textId="77777777" w:rsidR="00372E96" w:rsidRPr="001F0342" w:rsidRDefault="00372E96" w:rsidP="00EA2AD1">
      <w:pPr>
        <w:spacing w:after="0" w:line="240" w:lineRule="auto"/>
        <w:ind w:left="-113" w:right="-454"/>
        <w:jc w:val="both"/>
        <w:rPr>
          <w:rFonts w:ascii="Arial" w:hAnsi="Arial" w:cs="Arial"/>
          <w:sz w:val="22"/>
          <w:szCs w:val="22"/>
        </w:rPr>
      </w:pPr>
    </w:p>
    <w:p w14:paraId="150E2F86" w14:textId="77777777" w:rsidR="00372E96" w:rsidRPr="001F0342" w:rsidRDefault="00372E96" w:rsidP="00EA2AD1">
      <w:pPr>
        <w:spacing w:after="0" w:line="240" w:lineRule="auto"/>
        <w:ind w:left="-113" w:right="-454"/>
        <w:jc w:val="both"/>
        <w:rPr>
          <w:rFonts w:ascii="Arial" w:hAnsi="Arial" w:cs="Arial"/>
          <w:b/>
          <w:bCs/>
          <w:sz w:val="22"/>
          <w:szCs w:val="22"/>
        </w:rPr>
      </w:pPr>
      <w:r w:rsidRPr="001F0342">
        <w:rPr>
          <w:rFonts w:ascii="Arial" w:hAnsi="Arial" w:cs="Arial"/>
          <w:b/>
          <w:bCs/>
          <w:sz w:val="22"/>
          <w:szCs w:val="22"/>
        </w:rPr>
        <w:t>Priority 4: A Just and Learning Culture</w:t>
      </w:r>
    </w:p>
    <w:p w14:paraId="5C41DD1A" w14:textId="77777777" w:rsidR="00372E96" w:rsidRPr="001F0342" w:rsidRDefault="00372E96" w:rsidP="00372E96">
      <w:pPr>
        <w:spacing w:after="0" w:line="240" w:lineRule="auto"/>
        <w:ind w:left="247" w:right="-454"/>
        <w:jc w:val="both"/>
        <w:rPr>
          <w:rFonts w:ascii="Arial" w:hAnsi="Arial" w:cs="Arial"/>
          <w:b/>
          <w:bCs/>
          <w:sz w:val="22"/>
          <w:szCs w:val="22"/>
        </w:rPr>
      </w:pPr>
    </w:p>
    <w:p w14:paraId="6254E870" w14:textId="1DD69C62" w:rsidR="00372E96" w:rsidRPr="001F0342" w:rsidRDefault="00372E96" w:rsidP="00EA2AD1">
      <w:pPr>
        <w:pStyle w:val="ListParagraph"/>
        <w:numPr>
          <w:ilvl w:val="0"/>
          <w:numId w:val="144"/>
        </w:numPr>
        <w:spacing w:after="0" w:line="360" w:lineRule="auto"/>
        <w:ind w:left="247" w:right="-454"/>
        <w:rPr>
          <w:rFonts w:ascii="Arial" w:eastAsia="Times New Roman" w:hAnsi="Arial" w:cs="Arial"/>
          <w:sz w:val="22"/>
          <w:szCs w:val="22"/>
        </w:rPr>
      </w:pPr>
      <w:r w:rsidRPr="001F0342">
        <w:rPr>
          <w:rFonts w:ascii="Arial" w:eastAsia="Times New Roman" w:hAnsi="Arial" w:cs="Arial"/>
          <w:sz w:val="22"/>
          <w:szCs w:val="22"/>
        </w:rPr>
        <w:t>5% increase in team and organisational safety culture average on staff survey</w:t>
      </w:r>
    </w:p>
    <w:p w14:paraId="569B31F2" w14:textId="3E1C651D" w:rsidR="00372E96" w:rsidRPr="001F0342" w:rsidRDefault="00372E96" w:rsidP="00EA2AD1">
      <w:pPr>
        <w:pStyle w:val="ListParagraph"/>
        <w:numPr>
          <w:ilvl w:val="0"/>
          <w:numId w:val="144"/>
        </w:numPr>
        <w:spacing w:after="0" w:line="360" w:lineRule="auto"/>
        <w:ind w:left="247" w:right="-454"/>
        <w:rPr>
          <w:rFonts w:ascii="Arial" w:eastAsia="Times New Roman" w:hAnsi="Arial" w:cs="Arial"/>
          <w:sz w:val="22"/>
          <w:szCs w:val="22"/>
        </w:rPr>
      </w:pPr>
      <w:r w:rsidRPr="001F0342">
        <w:rPr>
          <w:rFonts w:ascii="Arial" w:eastAsia="Times New Roman" w:hAnsi="Arial" w:cs="Arial"/>
          <w:sz w:val="22"/>
          <w:szCs w:val="22"/>
        </w:rPr>
        <w:t>0.5% reduction in staff turnover from 24/25 figures</w:t>
      </w:r>
    </w:p>
    <w:p w14:paraId="1AD804AE" w14:textId="77777777" w:rsidR="00372E96" w:rsidRPr="001F0342" w:rsidRDefault="00372E96" w:rsidP="00EA2AD1">
      <w:pPr>
        <w:pStyle w:val="ListParagraph"/>
        <w:numPr>
          <w:ilvl w:val="0"/>
          <w:numId w:val="144"/>
        </w:numPr>
        <w:spacing w:after="0" w:line="360" w:lineRule="auto"/>
        <w:ind w:left="247" w:right="-454"/>
        <w:rPr>
          <w:rFonts w:ascii="Arial" w:eastAsia="Times New Roman" w:hAnsi="Arial" w:cs="Arial"/>
          <w:sz w:val="22"/>
          <w:szCs w:val="22"/>
        </w:rPr>
      </w:pPr>
      <w:r w:rsidRPr="001F0342">
        <w:rPr>
          <w:rFonts w:ascii="Arial" w:hAnsi="Arial" w:cs="Arial"/>
          <w:sz w:val="22"/>
          <w:szCs w:val="22"/>
          <w:lang w:val="en-US"/>
        </w:rPr>
        <w:t>100% learning from P</w:t>
      </w:r>
      <w:r w:rsidRPr="001F0342">
        <w:rPr>
          <w:rFonts w:ascii="Arial" w:eastAsia="Times New Roman" w:hAnsi="Arial" w:cs="Arial"/>
          <w:sz w:val="22"/>
          <w:szCs w:val="22"/>
          <w:lang w:val="en-US"/>
        </w:rPr>
        <w:t>SIIs to be shared at SQAC/PSB/Patient safety meeting/Divisional Governance meetings</w:t>
      </w:r>
    </w:p>
    <w:p w14:paraId="47D67994" w14:textId="77777777" w:rsidR="00372E96" w:rsidRPr="005266BD" w:rsidRDefault="00372E96" w:rsidP="00372E96">
      <w:pPr>
        <w:spacing w:after="0" w:line="240" w:lineRule="auto"/>
        <w:ind w:right="-454"/>
        <w:jc w:val="both"/>
        <w:rPr>
          <w:rFonts w:ascii="Arial" w:hAnsi="Arial" w:cs="Arial"/>
          <w:b/>
          <w:bCs/>
        </w:rPr>
      </w:pPr>
    </w:p>
    <w:p w14:paraId="0A02FF9B" w14:textId="77777777" w:rsidR="00372E96" w:rsidRPr="001F0342" w:rsidRDefault="00372E96" w:rsidP="00372E96">
      <w:pPr>
        <w:spacing w:after="0" w:line="240" w:lineRule="auto"/>
        <w:ind w:left="-113" w:right="-454"/>
        <w:jc w:val="both"/>
        <w:rPr>
          <w:rFonts w:ascii="Arial" w:eastAsia="Times New Roman" w:hAnsi="Arial" w:cs="Arial"/>
          <w:b/>
          <w:bCs/>
          <w:sz w:val="22"/>
          <w:szCs w:val="22"/>
        </w:rPr>
      </w:pPr>
      <w:r w:rsidRPr="001F0342">
        <w:rPr>
          <w:rFonts w:ascii="Arial" w:eastAsia="Times New Roman" w:hAnsi="Arial" w:cs="Arial"/>
          <w:b/>
          <w:bCs/>
          <w:sz w:val="22"/>
          <w:szCs w:val="22"/>
        </w:rPr>
        <w:t>Priority 5 Access to care</w:t>
      </w:r>
    </w:p>
    <w:p w14:paraId="301492CF" w14:textId="77777777" w:rsidR="00372E96" w:rsidRPr="001F0342" w:rsidRDefault="00372E96" w:rsidP="001F0342">
      <w:pPr>
        <w:spacing w:after="0" w:line="240" w:lineRule="auto"/>
        <w:ind w:left="-113" w:right="-454" w:firstLine="60"/>
        <w:jc w:val="both"/>
        <w:rPr>
          <w:rFonts w:ascii="Arial" w:eastAsia="Times New Roman" w:hAnsi="Arial" w:cs="Arial"/>
          <w:sz w:val="22"/>
          <w:szCs w:val="22"/>
        </w:rPr>
      </w:pPr>
    </w:p>
    <w:p w14:paraId="2050DD34" w14:textId="77777777" w:rsidR="00372E96" w:rsidRDefault="00372E96" w:rsidP="001F0342">
      <w:pPr>
        <w:spacing w:after="0" w:line="240" w:lineRule="auto"/>
        <w:ind w:left="-113" w:right="-454"/>
        <w:jc w:val="both"/>
        <w:rPr>
          <w:rFonts w:ascii="Arial" w:eastAsia="Times New Roman" w:hAnsi="Arial" w:cs="Arial"/>
          <w:sz w:val="22"/>
          <w:szCs w:val="22"/>
        </w:rPr>
      </w:pPr>
      <w:r w:rsidRPr="001F0342">
        <w:rPr>
          <w:rFonts w:ascii="Arial" w:eastAsia="Times New Roman" w:hAnsi="Arial" w:cs="Arial"/>
          <w:sz w:val="22"/>
          <w:szCs w:val="22"/>
        </w:rPr>
        <w:t>Continue to deliver on the safer waiting list management programme established in 24/25</w:t>
      </w:r>
    </w:p>
    <w:p w14:paraId="1974BDA2" w14:textId="77777777" w:rsidR="001F0342" w:rsidRPr="001F0342" w:rsidRDefault="001F0342" w:rsidP="001F0342">
      <w:pPr>
        <w:spacing w:after="0" w:line="240" w:lineRule="auto"/>
        <w:ind w:left="-113" w:right="-454"/>
        <w:jc w:val="both"/>
        <w:rPr>
          <w:rFonts w:ascii="Arial" w:eastAsia="Times New Roman" w:hAnsi="Arial" w:cs="Arial"/>
          <w:sz w:val="22"/>
          <w:szCs w:val="22"/>
        </w:rPr>
      </w:pPr>
    </w:p>
    <w:p w14:paraId="5942CABD" w14:textId="26D8AFDD" w:rsidR="00372E96" w:rsidRPr="001F0342" w:rsidRDefault="00372E96" w:rsidP="00372E96">
      <w:pPr>
        <w:numPr>
          <w:ilvl w:val="2"/>
          <w:numId w:val="145"/>
        </w:numPr>
        <w:spacing w:after="0" w:line="360" w:lineRule="auto"/>
        <w:ind w:right="-454"/>
        <w:rPr>
          <w:rFonts w:ascii="Arial" w:eastAsia="Times New Roman" w:hAnsi="Arial" w:cs="Arial"/>
          <w:sz w:val="22"/>
          <w:szCs w:val="22"/>
        </w:rPr>
      </w:pPr>
      <w:r w:rsidRPr="001F0342">
        <w:rPr>
          <w:rFonts w:ascii="Arial" w:eastAsia="Times New Roman" w:hAnsi="Arial" w:cs="Arial"/>
          <w:sz w:val="22"/>
          <w:szCs w:val="22"/>
        </w:rPr>
        <w:t>5% improvement on RTT compliance from baseline</w:t>
      </w:r>
    </w:p>
    <w:p w14:paraId="72688CFF" w14:textId="11773FD6" w:rsidR="00372E96" w:rsidRPr="001F0342" w:rsidRDefault="00372E96" w:rsidP="00372E96">
      <w:pPr>
        <w:numPr>
          <w:ilvl w:val="2"/>
          <w:numId w:val="145"/>
        </w:numPr>
        <w:spacing w:after="0" w:line="360" w:lineRule="auto"/>
        <w:ind w:right="-454"/>
        <w:rPr>
          <w:rFonts w:ascii="Arial" w:eastAsia="Times New Roman" w:hAnsi="Arial" w:cs="Arial"/>
          <w:sz w:val="22"/>
          <w:szCs w:val="22"/>
        </w:rPr>
      </w:pPr>
      <w:r w:rsidRPr="001F0342">
        <w:rPr>
          <w:rFonts w:ascii="Arial" w:eastAsia="Times New Roman" w:hAnsi="Arial" w:cs="Arial"/>
          <w:sz w:val="22"/>
          <w:szCs w:val="22"/>
        </w:rPr>
        <w:t>1% of RTT waiting list at 52+ weeks</w:t>
      </w:r>
    </w:p>
    <w:p w14:paraId="2FF618C2" w14:textId="27AF770F" w:rsidR="00372E96" w:rsidRPr="001F0342" w:rsidRDefault="00372E96" w:rsidP="00372E96">
      <w:pPr>
        <w:numPr>
          <w:ilvl w:val="2"/>
          <w:numId w:val="145"/>
        </w:numPr>
        <w:spacing w:after="0" w:line="360" w:lineRule="auto"/>
        <w:ind w:right="-454"/>
        <w:rPr>
          <w:rFonts w:ascii="Arial" w:eastAsia="Times New Roman" w:hAnsi="Arial" w:cs="Arial"/>
          <w:sz w:val="22"/>
          <w:szCs w:val="22"/>
        </w:rPr>
      </w:pPr>
      <w:r w:rsidRPr="001F0342">
        <w:rPr>
          <w:rFonts w:ascii="Arial" w:eastAsia="Times New Roman" w:hAnsi="Arial" w:cs="Arial"/>
          <w:sz w:val="22"/>
          <w:szCs w:val="22"/>
        </w:rPr>
        <w:t>78% ED waiting time under 4 hours</w:t>
      </w:r>
    </w:p>
    <w:p w14:paraId="0F20A9B7" w14:textId="77777777" w:rsidR="00372E96" w:rsidRPr="001F0342" w:rsidRDefault="00372E96" w:rsidP="00372E96">
      <w:pPr>
        <w:numPr>
          <w:ilvl w:val="2"/>
          <w:numId w:val="145"/>
        </w:numPr>
        <w:spacing w:after="0" w:line="360" w:lineRule="auto"/>
        <w:ind w:right="-454"/>
        <w:rPr>
          <w:rFonts w:ascii="Arial" w:eastAsia="Times New Roman" w:hAnsi="Arial" w:cs="Arial"/>
          <w:sz w:val="22"/>
          <w:szCs w:val="22"/>
        </w:rPr>
      </w:pPr>
      <w:r w:rsidRPr="001F0342">
        <w:rPr>
          <w:rFonts w:ascii="Arial" w:eastAsia="Times New Roman" w:hAnsi="Arial" w:cs="Arial"/>
          <w:sz w:val="22"/>
          <w:szCs w:val="22"/>
        </w:rPr>
        <w:t>95% DM01 (Diagnostics) under 6 weeks</w:t>
      </w:r>
    </w:p>
    <w:p w14:paraId="731B7FC9" w14:textId="48B3757F" w:rsidR="00372E96" w:rsidRPr="001F0342" w:rsidRDefault="00372E96" w:rsidP="00372E96">
      <w:pPr>
        <w:numPr>
          <w:ilvl w:val="2"/>
          <w:numId w:val="145"/>
        </w:numPr>
        <w:spacing w:after="0" w:line="360" w:lineRule="auto"/>
        <w:ind w:right="-454"/>
        <w:rPr>
          <w:rFonts w:ascii="Arial" w:eastAsia="Times New Roman" w:hAnsi="Arial" w:cs="Arial"/>
          <w:sz w:val="22"/>
          <w:szCs w:val="22"/>
        </w:rPr>
      </w:pPr>
      <w:r w:rsidRPr="001F0342">
        <w:rPr>
          <w:rFonts w:ascii="Arial" w:eastAsia="Times New Roman" w:hAnsi="Arial" w:cs="Arial"/>
          <w:sz w:val="22"/>
          <w:szCs w:val="22"/>
        </w:rPr>
        <w:t>Zero patients waiting 2+ years for follow up appointment</w:t>
      </w:r>
    </w:p>
    <w:p w14:paraId="63A2D8B5" w14:textId="77777777" w:rsidR="00372E96" w:rsidRDefault="00372E96" w:rsidP="00EA2AD1">
      <w:pPr>
        <w:spacing w:after="0" w:line="276" w:lineRule="auto"/>
        <w:ind w:right="-284"/>
        <w:jc w:val="both"/>
        <w:rPr>
          <w:rFonts w:ascii="Arial" w:hAnsi="Arial" w:cs="Arial"/>
          <w:sz w:val="22"/>
          <w:szCs w:val="22"/>
        </w:rPr>
      </w:pPr>
    </w:p>
    <w:p w14:paraId="5CAC8B07" w14:textId="77777777" w:rsidR="00372E96" w:rsidRPr="006A3318" w:rsidRDefault="00372E96" w:rsidP="00372E96">
      <w:pPr>
        <w:spacing w:after="0" w:line="276" w:lineRule="auto"/>
        <w:ind w:right="-284"/>
        <w:jc w:val="both"/>
        <w:rPr>
          <w:rFonts w:ascii="Arial" w:hAnsi="Arial" w:cs="Arial"/>
          <w:sz w:val="22"/>
          <w:szCs w:val="22"/>
        </w:rPr>
      </w:pPr>
    </w:p>
    <w:p w14:paraId="6EBA635D" w14:textId="77777777" w:rsidR="00AB01B8" w:rsidRPr="00F045FE" w:rsidRDefault="00AB01B8" w:rsidP="00AB01B8">
      <w:pPr>
        <w:rPr>
          <w:rFonts w:cs="Arial"/>
          <w:b/>
          <w:bCs/>
          <w:color w:val="00B050"/>
        </w:rPr>
      </w:pPr>
      <w:r w:rsidRPr="00F045FE">
        <w:rPr>
          <w:rFonts w:cs="Arial"/>
          <w:b/>
          <w:bCs/>
          <w:color w:val="00B050"/>
        </w:rPr>
        <w:t>2.2. Statements of Assurance from the Board</w:t>
      </w:r>
    </w:p>
    <w:p w14:paraId="6EBA635E" w14:textId="77777777" w:rsidR="00AB01B8" w:rsidRPr="00F045FE" w:rsidRDefault="00AB01B8" w:rsidP="00AB01B8">
      <w:pPr>
        <w:rPr>
          <w:rFonts w:cs="Arial"/>
          <w:b/>
          <w:bCs/>
          <w:color w:val="00B050"/>
        </w:rPr>
      </w:pPr>
      <w:r w:rsidRPr="00F045FE">
        <w:rPr>
          <w:rFonts w:cs="Arial"/>
          <w:b/>
          <w:bCs/>
          <w:color w:val="00B050"/>
        </w:rPr>
        <w:t>2.2.1. Review of Services</w:t>
      </w:r>
    </w:p>
    <w:p w14:paraId="6EBA635F" w14:textId="77777777" w:rsidR="00AB01B8" w:rsidRPr="00AB01B8" w:rsidRDefault="00AB01B8" w:rsidP="00AB01B8">
      <w:pPr>
        <w:spacing w:after="0"/>
        <w:ind w:right="-340"/>
        <w:jc w:val="both"/>
        <w:rPr>
          <w:rFonts w:ascii="Arial" w:hAnsi="Arial" w:cs="Arial"/>
          <w:sz w:val="22"/>
          <w:szCs w:val="22"/>
        </w:rPr>
      </w:pPr>
      <w:r w:rsidRPr="00AB01B8">
        <w:rPr>
          <w:rFonts w:ascii="Arial" w:hAnsi="Arial" w:cs="Arial"/>
          <w:sz w:val="22"/>
          <w:szCs w:val="22"/>
        </w:rPr>
        <w:t>During 2024-25, Alder Hey Children’s NHS Foundation Trust provided 53 relevant health services. Alder Hey has reviewed all the data available to them on the quality of care in all these relevant health services. The income generated by the relevant health services reviewed in 2024-25 represents 100% of the total income generated from the provision of relevant health services by Alder Hey for 2024-25.</w:t>
      </w:r>
    </w:p>
    <w:p w14:paraId="6EBA6360" w14:textId="77777777" w:rsidR="00AB01B8" w:rsidRPr="007E07FD" w:rsidRDefault="00AB01B8" w:rsidP="00AB01B8">
      <w:pPr>
        <w:spacing w:after="0"/>
        <w:rPr>
          <w:rFonts w:ascii="Arial" w:hAnsi="Arial" w:cs="Arial"/>
          <w:b/>
          <w:bCs/>
          <w:sz w:val="22"/>
          <w:szCs w:val="22"/>
        </w:rPr>
      </w:pPr>
    </w:p>
    <w:p w14:paraId="210DD62B" w14:textId="77777777" w:rsidR="007E07FD" w:rsidRDefault="007E07FD" w:rsidP="00AB01B8">
      <w:pPr>
        <w:spacing w:after="0"/>
        <w:rPr>
          <w:rFonts w:ascii="Arial" w:hAnsi="Arial" w:cs="Arial"/>
          <w:b/>
          <w:bCs/>
          <w:sz w:val="22"/>
          <w:szCs w:val="22"/>
        </w:rPr>
        <w:sectPr w:rsidR="007E07FD" w:rsidSect="00753706">
          <w:pgSz w:w="11906" w:h="16838"/>
          <w:pgMar w:top="851" w:right="1440" w:bottom="851" w:left="1440" w:header="709" w:footer="709" w:gutter="0"/>
          <w:cols w:space="708"/>
          <w:docGrid w:linePitch="360"/>
        </w:sectPr>
      </w:pPr>
    </w:p>
    <w:p w14:paraId="59EA0042" w14:textId="77777777" w:rsidR="007E07FD" w:rsidRPr="007E07FD" w:rsidRDefault="007E07FD" w:rsidP="00AB01B8">
      <w:pPr>
        <w:spacing w:after="0"/>
        <w:rPr>
          <w:rFonts w:ascii="Arial" w:hAnsi="Arial" w:cs="Arial"/>
          <w:b/>
          <w:bCs/>
          <w:sz w:val="22"/>
          <w:szCs w:val="22"/>
        </w:rPr>
      </w:pPr>
    </w:p>
    <w:p w14:paraId="6EBA6361" w14:textId="77777777" w:rsidR="00AB01B8" w:rsidRDefault="00AB01B8" w:rsidP="00AB01B8">
      <w:pPr>
        <w:spacing w:after="0"/>
        <w:rPr>
          <w:rFonts w:cs="Arial"/>
          <w:b/>
          <w:bCs/>
          <w:color w:val="00B050"/>
        </w:rPr>
      </w:pPr>
      <w:r w:rsidRPr="00F045FE">
        <w:rPr>
          <w:rFonts w:cs="Arial"/>
          <w:b/>
          <w:bCs/>
          <w:color w:val="00B050"/>
        </w:rPr>
        <w:t>2.2.2. Participation in Clinical Audits and National Confidential Enquiries</w:t>
      </w:r>
    </w:p>
    <w:p w14:paraId="6EBA6362" w14:textId="77777777" w:rsidR="00A0281D" w:rsidRDefault="00A0281D" w:rsidP="00AB01B8">
      <w:pPr>
        <w:spacing w:after="0"/>
        <w:ind w:right="-227"/>
        <w:jc w:val="both"/>
        <w:rPr>
          <w:rFonts w:cs="Arial"/>
          <w:b/>
          <w:bCs/>
          <w:color w:val="00B050"/>
        </w:rPr>
      </w:pPr>
    </w:p>
    <w:p w14:paraId="6EBA6363" w14:textId="77777777" w:rsidR="00AB01B8" w:rsidRPr="00AB01B8" w:rsidRDefault="00AB01B8" w:rsidP="00AB01B8">
      <w:pPr>
        <w:spacing w:after="0"/>
        <w:ind w:right="-227"/>
        <w:jc w:val="both"/>
        <w:rPr>
          <w:rFonts w:ascii="Arial" w:eastAsia="Times New Roman" w:hAnsi="Arial" w:cs="Arial"/>
          <w:sz w:val="22"/>
          <w:szCs w:val="22"/>
          <w:lang w:val="en-US"/>
        </w:rPr>
      </w:pPr>
      <w:r w:rsidRPr="00AB01B8">
        <w:rPr>
          <w:rFonts w:ascii="Arial" w:eastAsia="Times New Roman" w:hAnsi="Arial" w:cs="Arial"/>
          <w:sz w:val="22"/>
          <w:szCs w:val="22"/>
          <w:lang w:val="en-US"/>
        </w:rPr>
        <w:t>Clinical Audit is a key aspect of assuring and developing effective clinical pathways and outcomes. National clinical audits are either funded by the Health Care Quality Improvement Partnership (HQIP) through the National Clinical Audit and Patient Outcomes Programme (NCAPOP) or through other means. Priorities for the NCAPOP are set by NHS England</w:t>
      </w:r>
      <w:r w:rsidR="00297E5B">
        <w:rPr>
          <w:rFonts w:ascii="Arial" w:eastAsia="Times New Roman" w:hAnsi="Arial" w:cs="Arial"/>
          <w:sz w:val="22"/>
          <w:szCs w:val="22"/>
          <w:lang w:val="en-US"/>
        </w:rPr>
        <w:t xml:space="preserve"> (NHSE)</w:t>
      </w:r>
      <w:r w:rsidRPr="00AB01B8">
        <w:rPr>
          <w:rFonts w:ascii="Arial" w:eastAsia="Times New Roman" w:hAnsi="Arial" w:cs="Arial"/>
          <w:sz w:val="22"/>
          <w:szCs w:val="22"/>
          <w:lang w:val="en-US"/>
        </w:rPr>
        <w:t xml:space="preserve"> with advice from the National Clinical Audit Advisory Group (NCAAG).</w:t>
      </w:r>
    </w:p>
    <w:p w14:paraId="6EBA6364" w14:textId="77777777" w:rsidR="00AB01B8" w:rsidRPr="00AB01B8" w:rsidRDefault="00AB01B8" w:rsidP="00AB01B8">
      <w:pPr>
        <w:spacing w:after="0"/>
        <w:ind w:right="-227"/>
        <w:jc w:val="both"/>
        <w:rPr>
          <w:rFonts w:ascii="Arial" w:eastAsia="Times New Roman" w:hAnsi="Arial" w:cs="Arial"/>
          <w:sz w:val="22"/>
          <w:szCs w:val="22"/>
          <w:lang w:val="en-US"/>
        </w:rPr>
      </w:pPr>
    </w:p>
    <w:p w14:paraId="6EBA6365" w14:textId="77777777" w:rsidR="00AB01B8" w:rsidRPr="00AB01B8" w:rsidRDefault="00AB01B8" w:rsidP="00AB01B8">
      <w:pPr>
        <w:spacing w:after="0"/>
        <w:ind w:right="-227"/>
        <w:jc w:val="both"/>
        <w:rPr>
          <w:rFonts w:ascii="Arial" w:eastAsia="Times New Roman" w:hAnsi="Arial" w:cs="Arial"/>
          <w:sz w:val="22"/>
          <w:szCs w:val="22"/>
          <w:lang w:val="en-US"/>
        </w:rPr>
      </w:pPr>
      <w:r w:rsidRPr="00AB01B8">
        <w:rPr>
          <w:rFonts w:ascii="Arial" w:eastAsia="Times New Roman" w:hAnsi="Arial" w:cs="Arial"/>
          <w:sz w:val="22"/>
          <w:szCs w:val="22"/>
          <w:lang w:val="en-US"/>
        </w:rPr>
        <w:t>During the reporting period 1st April 2024 - 31st March 2025, 14 National Clinical Audits and 5 National Confidential Enquiries covered NHS services that the Trust provided.</w:t>
      </w:r>
    </w:p>
    <w:p w14:paraId="6EBA6366" w14:textId="77777777" w:rsidR="00AB01B8" w:rsidRPr="00AB01B8" w:rsidRDefault="00AB01B8" w:rsidP="00AB01B8">
      <w:pPr>
        <w:spacing w:after="0"/>
        <w:ind w:right="-227"/>
        <w:jc w:val="both"/>
        <w:rPr>
          <w:rFonts w:ascii="Arial" w:eastAsia="Times New Roman" w:hAnsi="Arial" w:cs="Arial"/>
          <w:sz w:val="22"/>
          <w:szCs w:val="22"/>
          <w:lang w:val="en-US"/>
        </w:rPr>
      </w:pPr>
    </w:p>
    <w:p w14:paraId="6EBA6367" w14:textId="77777777" w:rsidR="00AB01B8" w:rsidRPr="00AB01B8" w:rsidRDefault="00AB01B8" w:rsidP="00AB01B8">
      <w:pPr>
        <w:spacing w:after="0"/>
        <w:ind w:right="-227"/>
        <w:jc w:val="both"/>
        <w:rPr>
          <w:rFonts w:ascii="Arial" w:eastAsia="Times New Roman" w:hAnsi="Arial" w:cs="Arial"/>
          <w:sz w:val="22"/>
          <w:szCs w:val="22"/>
          <w:lang w:val="en-US"/>
        </w:rPr>
      </w:pPr>
      <w:r w:rsidRPr="00AB01B8">
        <w:rPr>
          <w:rFonts w:ascii="Arial" w:eastAsia="Times New Roman" w:hAnsi="Arial" w:cs="Arial"/>
          <w:sz w:val="22"/>
          <w:szCs w:val="22"/>
          <w:lang w:val="en-US"/>
        </w:rPr>
        <w:t xml:space="preserve">During that period the Trust participated in 86% (12 out of 14) National Clinical Audits and 100% (5 out of 5) National Confidential Enquiries which it was eligible* to participate in full details are provided in tables 1 and 2 below. </w:t>
      </w:r>
    </w:p>
    <w:p w14:paraId="6EBA6368" w14:textId="77777777" w:rsidR="00AB01B8" w:rsidRPr="00AB01B8" w:rsidRDefault="00AB01B8" w:rsidP="00AB01B8">
      <w:pPr>
        <w:spacing w:after="0"/>
        <w:ind w:right="-227"/>
        <w:jc w:val="both"/>
        <w:rPr>
          <w:rFonts w:ascii="Arial" w:eastAsia="Times New Roman" w:hAnsi="Arial" w:cs="Arial"/>
          <w:sz w:val="22"/>
          <w:szCs w:val="22"/>
          <w:lang w:val="en-US"/>
        </w:rPr>
      </w:pPr>
    </w:p>
    <w:p w14:paraId="6EBA6369" w14:textId="77777777" w:rsidR="00AB01B8" w:rsidRDefault="00AB01B8" w:rsidP="00AB01B8">
      <w:pPr>
        <w:spacing w:after="0"/>
        <w:ind w:right="-227"/>
        <w:jc w:val="both"/>
        <w:rPr>
          <w:rFonts w:ascii="Arial" w:eastAsia="Times New Roman" w:hAnsi="Arial" w:cs="Arial"/>
          <w:sz w:val="22"/>
          <w:szCs w:val="22"/>
          <w:lang w:val="en-US"/>
        </w:rPr>
      </w:pPr>
      <w:r w:rsidRPr="00AB01B8">
        <w:rPr>
          <w:rFonts w:ascii="Arial" w:eastAsia="Times New Roman" w:hAnsi="Arial" w:cs="Arial"/>
          <w:sz w:val="22"/>
          <w:szCs w:val="22"/>
          <w:lang w:val="en-US"/>
        </w:rPr>
        <w:t>*Eligible: National Clinical Audits, (NCAPOP and other national quality improvement projects, which NHSE advises Trusts to prioritise for inclusion in their Quality Accounts for 2024-2025.</w:t>
      </w:r>
    </w:p>
    <w:p w14:paraId="6EBA636A" w14:textId="77777777" w:rsidR="00AB01B8" w:rsidRDefault="00AB01B8" w:rsidP="00AB01B8">
      <w:pPr>
        <w:spacing w:after="0"/>
        <w:ind w:right="-227"/>
        <w:jc w:val="both"/>
        <w:rPr>
          <w:rFonts w:ascii="Arial" w:eastAsia="Times New Roman" w:hAnsi="Arial" w:cs="Arial"/>
          <w:sz w:val="22"/>
          <w:szCs w:val="22"/>
          <w:lang w:val="en-US"/>
        </w:rPr>
      </w:pPr>
    </w:p>
    <w:p w14:paraId="6EBA636B" w14:textId="77777777" w:rsidR="00AB01B8" w:rsidRPr="002D084D" w:rsidRDefault="00AB01B8" w:rsidP="009D5224">
      <w:pPr>
        <w:pStyle w:val="BodyText"/>
        <w:spacing w:line="276" w:lineRule="auto"/>
        <w:ind w:left="-113" w:right="-284"/>
        <w:jc w:val="both"/>
        <w:rPr>
          <w:b/>
          <w:bCs/>
        </w:rPr>
      </w:pPr>
      <w:r w:rsidRPr="002D084D">
        <w:rPr>
          <w:b/>
          <w:bCs/>
        </w:rPr>
        <w:t>Table 1</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1559"/>
        <w:gridCol w:w="3119"/>
      </w:tblGrid>
      <w:tr w:rsidR="00AB01B8" w:rsidRPr="00711AF1" w14:paraId="6EBA636F" w14:textId="77777777" w:rsidTr="00AB01B8">
        <w:trPr>
          <w:tblHeader/>
        </w:trPr>
        <w:tc>
          <w:tcPr>
            <w:tcW w:w="5104" w:type="dxa"/>
            <w:shd w:val="clear" w:color="auto" w:fill="00B0F0"/>
          </w:tcPr>
          <w:p w14:paraId="6EBA636C" w14:textId="77777777" w:rsidR="00AB01B8" w:rsidRPr="00AB01B8" w:rsidRDefault="00AB01B8" w:rsidP="00AB01B8">
            <w:pPr>
              <w:spacing w:after="0"/>
              <w:rPr>
                <w:rFonts w:ascii="Arial" w:eastAsia="Calibri" w:hAnsi="Arial" w:cs="Arial"/>
                <w:b/>
                <w:bCs/>
                <w:sz w:val="22"/>
                <w:szCs w:val="22"/>
              </w:rPr>
            </w:pPr>
            <w:r w:rsidRPr="00AB01B8">
              <w:rPr>
                <w:rFonts w:ascii="Arial" w:eastAsia="Calibri" w:hAnsi="Arial" w:cs="Arial"/>
                <w:b/>
                <w:bCs/>
                <w:sz w:val="22"/>
                <w:szCs w:val="22"/>
              </w:rPr>
              <w:t>National Audit</w:t>
            </w:r>
          </w:p>
        </w:tc>
        <w:tc>
          <w:tcPr>
            <w:tcW w:w="1559" w:type="dxa"/>
            <w:shd w:val="clear" w:color="auto" w:fill="00B0F0"/>
          </w:tcPr>
          <w:p w14:paraId="6EBA636D" w14:textId="77777777" w:rsidR="00AB01B8" w:rsidRPr="00AB01B8" w:rsidRDefault="00AB01B8" w:rsidP="00AB01B8">
            <w:pPr>
              <w:spacing w:after="0"/>
              <w:rPr>
                <w:rFonts w:ascii="Arial" w:eastAsia="Calibri" w:hAnsi="Arial" w:cs="Arial"/>
                <w:b/>
                <w:bCs/>
                <w:sz w:val="22"/>
                <w:szCs w:val="22"/>
              </w:rPr>
            </w:pPr>
            <w:r w:rsidRPr="00AB01B8">
              <w:rPr>
                <w:rFonts w:ascii="Arial" w:eastAsia="Calibri" w:hAnsi="Arial" w:cs="Arial"/>
                <w:b/>
                <w:bCs/>
                <w:sz w:val="22"/>
                <w:szCs w:val="22"/>
              </w:rPr>
              <w:t>Participation</w:t>
            </w:r>
          </w:p>
        </w:tc>
        <w:tc>
          <w:tcPr>
            <w:tcW w:w="3119" w:type="dxa"/>
            <w:shd w:val="clear" w:color="auto" w:fill="00B0F0"/>
          </w:tcPr>
          <w:p w14:paraId="6EBA636E" w14:textId="77777777" w:rsidR="00AB01B8" w:rsidRPr="00AB01B8" w:rsidRDefault="00AB01B8" w:rsidP="00AB01B8">
            <w:pPr>
              <w:spacing w:after="0"/>
              <w:rPr>
                <w:rFonts w:ascii="Arial" w:eastAsia="Calibri" w:hAnsi="Arial" w:cs="Arial"/>
                <w:b/>
                <w:bCs/>
                <w:sz w:val="22"/>
                <w:szCs w:val="22"/>
              </w:rPr>
            </w:pPr>
            <w:r w:rsidRPr="00AB01B8">
              <w:rPr>
                <w:rFonts w:ascii="Arial" w:eastAsia="Calibri" w:hAnsi="Arial" w:cs="Arial"/>
                <w:b/>
                <w:bCs/>
                <w:sz w:val="22"/>
                <w:szCs w:val="22"/>
              </w:rPr>
              <w:t>% Cases Submitted</w:t>
            </w:r>
          </w:p>
        </w:tc>
      </w:tr>
      <w:tr w:rsidR="00AB01B8" w:rsidRPr="00711AF1" w14:paraId="6EBA6373" w14:textId="77777777" w:rsidTr="00AB01B8">
        <w:tc>
          <w:tcPr>
            <w:tcW w:w="5104" w:type="dxa"/>
            <w:shd w:val="clear" w:color="auto" w:fill="EFFCFF"/>
          </w:tcPr>
          <w:p w14:paraId="6EBA6370" w14:textId="77777777" w:rsidR="00AB01B8" w:rsidRPr="00AB01B8" w:rsidRDefault="00AB01B8" w:rsidP="00990623">
            <w:pPr>
              <w:autoSpaceDE w:val="0"/>
              <w:autoSpaceDN w:val="0"/>
              <w:adjustRightInd w:val="0"/>
              <w:spacing w:after="0" w:line="240" w:lineRule="auto"/>
              <w:rPr>
                <w:rFonts w:ascii="Arial" w:eastAsia="Times New Roman" w:hAnsi="Arial" w:cs="Arial"/>
                <w:b/>
                <w:sz w:val="22"/>
                <w:szCs w:val="22"/>
              </w:rPr>
            </w:pPr>
            <w:r w:rsidRPr="00AB01B8">
              <w:rPr>
                <w:rFonts w:ascii="Arial" w:eastAsia="Times New Roman" w:hAnsi="Arial" w:cs="Arial"/>
                <w:b/>
                <w:iCs/>
                <w:sz w:val="22"/>
                <w:szCs w:val="22"/>
              </w:rPr>
              <w:t xml:space="preserve">Children </w:t>
            </w:r>
          </w:p>
        </w:tc>
        <w:tc>
          <w:tcPr>
            <w:tcW w:w="1559" w:type="dxa"/>
            <w:shd w:val="clear" w:color="auto" w:fill="EFFCFF"/>
          </w:tcPr>
          <w:p w14:paraId="6EBA6371" w14:textId="77777777" w:rsidR="00AB01B8" w:rsidRPr="00AB01B8" w:rsidRDefault="00AB01B8" w:rsidP="00990623">
            <w:pPr>
              <w:spacing w:after="0"/>
              <w:rPr>
                <w:rFonts w:ascii="Arial" w:eastAsia="Calibri" w:hAnsi="Arial" w:cs="Arial"/>
                <w:bCs/>
                <w:sz w:val="22"/>
                <w:szCs w:val="22"/>
              </w:rPr>
            </w:pPr>
          </w:p>
        </w:tc>
        <w:tc>
          <w:tcPr>
            <w:tcW w:w="3119" w:type="dxa"/>
            <w:shd w:val="clear" w:color="auto" w:fill="EFFCFF"/>
          </w:tcPr>
          <w:p w14:paraId="6EBA6372" w14:textId="77777777" w:rsidR="00AB01B8" w:rsidRPr="00AB01B8" w:rsidRDefault="00AB01B8" w:rsidP="00990623">
            <w:pPr>
              <w:spacing w:after="0"/>
              <w:rPr>
                <w:rFonts w:ascii="Arial" w:eastAsia="Calibri" w:hAnsi="Arial" w:cs="Arial"/>
                <w:bCs/>
                <w:sz w:val="22"/>
                <w:szCs w:val="22"/>
              </w:rPr>
            </w:pPr>
          </w:p>
        </w:tc>
      </w:tr>
      <w:tr w:rsidR="00AB01B8" w:rsidRPr="00514A0C" w14:paraId="6EBA6385" w14:textId="77777777" w:rsidTr="00AB01B8">
        <w:trPr>
          <w:trHeight w:val="694"/>
        </w:trPr>
        <w:tc>
          <w:tcPr>
            <w:tcW w:w="5104" w:type="dxa"/>
          </w:tcPr>
          <w:p w14:paraId="6EBA6374" w14:textId="77777777" w:rsidR="00AB01B8" w:rsidRPr="00AB01B8" w:rsidRDefault="00AB01B8" w:rsidP="00990623">
            <w:pPr>
              <w:autoSpaceDE w:val="0"/>
              <w:autoSpaceDN w:val="0"/>
              <w:adjustRightInd w:val="0"/>
              <w:spacing w:after="0"/>
              <w:rPr>
                <w:rFonts w:ascii="Arial" w:hAnsi="Arial" w:cs="Arial"/>
                <w:sz w:val="22"/>
                <w:szCs w:val="22"/>
              </w:rPr>
            </w:pPr>
            <w:r w:rsidRPr="00AB01B8">
              <w:rPr>
                <w:rFonts w:ascii="Arial" w:hAnsi="Arial" w:cs="Arial"/>
                <w:b/>
                <w:bCs/>
                <w:color w:val="002060"/>
                <w:sz w:val="22"/>
                <w:szCs w:val="22"/>
              </w:rPr>
              <w:t>1055 Paediatric Intensive Care</w:t>
            </w:r>
            <w:r w:rsidRPr="00AB01B8">
              <w:rPr>
                <w:b/>
                <w:bCs/>
                <w:color w:val="002060"/>
                <w:sz w:val="22"/>
                <w:szCs w:val="22"/>
              </w:rPr>
              <w:t xml:space="preserve"> </w:t>
            </w:r>
            <w:r w:rsidRPr="00AB01B8">
              <w:rPr>
                <w:rFonts w:ascii="Arial" w:hAnsi="Arial" w:cs="Arial"/>
                <w:b/>
                <w:bCs/>
                <w:color w:val="002060"/>
                <w:sz w:val="22"/>
                <w:szCs w:val="22"/>
              </w:rPr>
              <w:t>Audit Network</w:t>
            </w:r>
            <w:r w:rsidRPr="00AB01B8">
              <w:rPr>
                <w:rFonts w:ascii="Arial" w:hAnsi="Arial" w:cs="Arial"/>
                <w:color w:val="002060"/>
                <w:sz w:val="22"/>
                <w:szCs w:val="22"/>
              </w:rPr>
              <w:t xml:space="preserve"> </w:t>
            </w:r>
            <w:r w:rsidRPr="00AB01B8">
              <w:rPr>
                <w:rFonts w:ascii="Arial" w:hAnsi="Arial" w:cs="Arial"/>
                <w:b/>
                <w:bCs/>
                <w:color w:val="002060"/>
                <w:sz w:val="22"/>
                <w:szCs w:val="22"/>
              </w:rPr>
              <w:t>(PICANet)</w:t>
            </w:r>
            <w:r w:rsidRPr="00AB01B8">
              <w:rPr>
                <w:rFonts w:ascii="Arial" w:hAnsi="Arial" w:cs="Arial"/>
                <w:color w:val="002060"/>
                <w:sz w:val="22"/>
                <w:szCs w:val="22"/>
              </w:rPr>
              <w:t xml:space="preserve"> </w:t>
            </w:r>
          </w:p>
          <w:p w14:paraId="6EBA6375" w14:textId="77777777" w:rsidR="00AB01B8" w:rsidRPr="00AB01B8" w:rsidRDefault="00AB01B8" w:rsidP="00990623">
            <w:pPr>
              <w:autoSpaceDE w:val="0"/>
              <w:autoSpaceDN w:val="0"/>
              <w:adjustRightInd w:val="0"/>
              <w:spacing w:after="0"/>
              <w:rPr>
                <w:rFonts w:ascii="Arial" w:hAnsi="Arial" w:cs="Arial"/>
                <w:sz w:val="22"/>
                <w:szCs w:val="22"/>
              </w:rPr>
            </w:pPr>
            <w:r w:rsidRPr="00AB01B8">
              <w:rPr>
                <w:rFonts w:ascii="Arial" w:hAnsi="Arial" w:cs="Arial"/>
                <w:sz w:val="22"/>
                <w:szCs w:val="22"/>
              </w:rPr>
              <w:t xml:space="preserve">January 2024, PICANet has expanded the Audit to collect: </w:t>
            </w:r>
          </w:p>
          <w:p w14:paraId="6EBA6376" w14:textId="77777777" w:rsidR="00AB01B8" w:rsidRPr="00AB01B8" w:rsidRDefault="00AB01B8" w:rsidP="00AB01B8">
            <w:pPr>
              <w:pStyle w:val="ListParagraph"/>
              <w:numPr>
                <w:ilvl w:val="0"/>
                <w:numId w:val="1"/>
              </w:numPr>
              <w:autoSpaceDE w:val="0"/>
              <w:autoSpaceDN w:val="0"/>
              <w:adjustRightInd w:val="0"/>
              <w:spacing w:after="0" w:line="276" w:lineRule="auto"/>
              <w:rPr>
                <w:rFonts w:ascii="Arial" w:hAnsi="Arial" w:cs="Arial"/>
                <w:sz w:val="22"/>
                <w:szCs w:val="22"/>
              </w:rPr>
            </w:pPr>
            <w:r w:rsidRPr="00AB01B8">
              <w:rPr>
                <w:rFonts w:ascii="Arial" w:hAnsi="Arial" w:cs="Arial"/>
                <w:color w:val="000000"/>
                <w:sz w:val="22"/>
                <w:szCs w:val="22"/>
              </w:rPr>
              <w:t>Extra Corporeal Membrane Oxygenation (</w:t>
            </w:r>
            <w:r w:rsidRPr="00AB01B8">
              <w:rPr>
                <w:rFonts w:ascii="Arial" w:hAnsi="Arial" w:cs="Arial"/>
                <w:sz w:val="22"/>
                <w:szCs w:val="22"/>
              </w:rPr>
              <w:t>ECMO) data set (ECMO referral event)</w:t>
            </w:r>
          </w:p>
          <w:p w14:paraId="6EBA6377" w14:textId="77777777" w:rsidR="00AB01B8" w:rsidRPr="009B1ADB" w:rsidRDefault="00AB01B8" w:rsidP="00AB01B8">
            <w:pPr>
              <w:pStyle w:val="ListParagraph"/>
              <w:numPr>
                <w:ilvl w:val="0"/>
                <w:numId w:val="1"/>
              </w:numPr>
              <w:autoSpaceDE w:val="0"/>
              <w:autoSpaceDN w:val="0"/>
              <w:adjustRightInd w:val="0"/>
              <w:spacing w:after="0" w:line="276" w:lineRule="auto"/>
              <w:rPr>
                <w:rFonts w:ascii="Arial" w:hAnsi="Arial" w:cs="Arial"/>
                <w:sz w:val="22"/>
                <w:szCs w:val="22"/>
                <w:lang w:val="it-IT"/>
              </w:rPr>
            </w:pPr>
            <w:r w:rsidRPr="009B1ADB">
              <w:rPr>
                <w:rFonts w:ascii="Arial" w:hAnsi="Arial" w:cs="Arial"/>
                <w:sz w:val="22"/>
                <w:szCs w:val="22"/>
                <w:lang w:val="it-IT"/>
              </w:rPr>
              <w:t>ECMO referral data (ECMO referral event)</w:t>
            </w:r>
          </w:p>
          <w:p w14:paraId="6EBA6378" w14:textId="77777777" w:rsidR="00AB01B8" w:rsidRPr="00AB01B8" w:rsidRDefault="00AB01B8" w:rsidP="00AB01B8">
            <w:pPr>
              <w:pStyle w:val="ListParagraph"/>
              <w:numPr>
                <w:ilvl w:val="0"/>
                <w:numId w:val="2"/>
              </w:numPr>
              <w:autoSpaceDE w:val="0"/>
              <w:autoSpaceDN w:val="0"/>
              <w:adjustRightInd w:val="0"/>
              <w:spacing w:after="0" w:line="276" w:lineRule="auto"/>
              <w:rPr>
                <w:rFonts w:ascii="Arial" w:hAnsi="Arial" w:cs="Arial"/>
                <w:sz w:val="22"/>
                <w:szCs w:val="22"/>
              </w:rPr>
            </w:pPr>
            <w:r w:rsidRPr="00AB01B8">
              <w:rPr>
                <w:rFonts w:ascii="Arial" w:hAnsi="Arial" w:cs="Arial"/>
                <w:sz w:val="22"/>
                <w:szCs w:val="22"/>
              </w:rPr>
              <w:t>Prevalence of delirium (Admission event)</w:t>
            </w:r>
          </w:p>
          <w:p w14:paraId="6EBA6379" w14:textId="77777777" w:rsidR="00AB01B8" w:rsidRPr="00AB01B8" w:rsidRDefault="00AB01B8" w:rsidP="00AB01B8">
            <w:pPr>
              <w:pStyle w:val="ListParagraph"/>
              <w:numPr>
                <w:ilvl w:val="0"/>
                <w:numId w:val="2"/>
              </w:numPr>
              <w:autoSpaceDE w:val="0"/>
              <w:autoSpaceDN w:val="0"/>
              <w:adjustRightInd w:val="0"/>
              <w:spacing w:after="0" w:line="240" w:lineRule="auto"/>
              <w:rPr>
                <w:rFonts w:ascii="Arial" w:hAnsi="Arial" w:cs="Arial"/>
                <w:sz w:val="22"/>
                <w:szCs w:val="22"/>
              </w:rPr>
            </w:pPr>
            <w:r w:rsidRPr="00AB01B8">
              <w:rPr>
                <w:rFonts w:ascii="Arial" w:hAnsi="Arial" w:cs="Arial"/>
                <w:sz w:val="22"/>
                <w:szCs w:val="22"/>
              </w:rPr>
              <w:t>Prevalence of Central-Line Associated Blood Stream Infections and Catheter Associated Urinary Tract Infection (Admission event)</w:t>
            </w:r>
          </w:p>
          <w:p w14:paraId="6EBA637A" w14:textId="77777777" w:rsidR="00AB01B8" w:rsidRPr="00AB01B8" w:rsidRDefault="00AB01B8" w:rsidP="00AB01B8">
            <w:pPr>
              <w:autoSpaceDE w:val="0"/>
              <w:autoSpaceDN w:val="0"/>
              <w:adjustRightInd w:val="0"/>
              <w:spacing w:after="0" w:line="240" w:lineRule="auto"/>
              <w:rPr>
                <w:rFonts w:ascii="Arial" w:hAnsi="Arial" w:cs="Arial"/>
                <w:i/>
                <w:iCs/>
                <w:sz w:val="22"/>
                <w:szCs w:val="22"/>
              </w:rPr>
            </w:pPr>
          </w:p>
          <w:p w14:paraId="6EBA637B" w14:textId="77777777" w:rsidR="00AB01B8" w:rsidRPr="00AB01B8" w:rsidRDefault="00AB01B8" w:rsidP="00AB01B8">
            <w:pPr>
              <w:autoSpaceDE w:val="0"/>
              <w:autoSpaceDN w:val="0"/>
              <w:adjustRightInd w:val="0"/>
              <w:spacing w:after="0" w:line="240" w:lineRule="auto"/>
              <w:rPr>
                <w:rFonts w:ascii="Arial" w:hAnsi="Arial" w:cs="Arial"/>
                <w:sz w:val="22"/>
                <w:szCs w:val="22"/>
              </w:rPr>
            </w:pPr>
            <w:r w:rsidRPr="00AB01B8">
              <w:rPr>
                <w:rFonts w:ascii="Arial" w:hAnsi="Arial" w:cs="Arial"/>
                <w:sz w:val="22"/>
                <w:szCs w:val="22"/>
              </w:rPr>
              <w:t>January 2025 saw a further expansion to submit:</w:t>
            </w:r>
          </w:p>
          <w:p w14:paraId="6EBA637C" w14:textId="77777777" w:rsidR="00AB01B8" w:rsidRPr="00AB01B8" w:rsidRDefault="00AB01B8" w:rsidP="00AB01B8">
            <w:pPr>
              <w:pStyle w:val="ListParagraph"/>
              <w:numPr>
                <w:ilvl w:val="0"/>
                <w:numId w:val="2"/>
              </w:numPr>
              <w:autoSpaceDE w:val="0"/>
              <w:autoSpaceDN w:val="0"/>
              <w:adjustRightInd w:val="0"/>
              <w:spacing w:after="0" w:line="276" w:lineRule="auto"/>
              <w:rPr>
                <w:rFonts w:ascii="Arial" w:hAnsi="Arial" w:cs="Arial"/>
                <w:sz w:val="22"/>
                <w:szCs w:val="22"/>
              </w:rPr>
            </w:pPr>
            <w:r w:rsidRPr="00AB01B8">
              <w:rPr>
                <w:rFonts w:ascii="Arial" w:hAnsi="Arial" w:cs="Arial"/>
                <w:sz w:val="22"/>
                <w:szCs w:val="22"/>
              </w:rPr>
              <w:t>ECMO referral data for inhouse patients (ECMO referral event)</w:t>
            </w:r>
          </w:p>
          <w:p w14:paraId="6EBA637D" w14:textId="77777777" w:rsidR="00AB01B8" w:rsidRPr="00AB01B8" w:rsidRDefault="00AB01B8" w:rsidP="00AB01B8">
            <w:pPr>
              <w:pStyle w:val="ListParagraph"/>
              <w:numPr>
                <w:ilvl w:val="0"/>
                <w:numId w:val="2"/>
              </w:numPr>
              <w:autoSpaceDE w:val="0"/>
              <w:autoSpaceDN w:val="0"/>
              <w:adjustRightInd w:val="0"/>
              <w:spacing w:after="0" w:line="276" w:lineRule="auto"/>
              <w:rPr>
                <w:rFonts w:ascii="Arial" w:hAnsi="Arial" w:cs="Arial"/>
                <w:sz w:val="22"/>
                <w:szCs w:val="22"/>
              </w:rPr>
            </w:pPr>
            <w:r w:rsidRPr="00AB01B8">
              <w:rPr>
                <w:rFonts w:ascii="Arial" w:hAnsi="Arial" w:cs="Arial"/>
                <w:sz w:val="22"/>
                <w:szCs w:val="22"/>
              </w:rPr>
              <w:t>Planned discharge to actual discharge timings (Admission event)</w:t>
            </w:r>
          </w:p>
          <w:p w14:paraId="6EBA637E" w14:textId="77777777" w:rsidR="00AB01B8" w:rsidRPr="00AB01B8" w:rsidRDefault="00AB01B8" w:rsidP="00AB01B8">
            <w:pPr>
              <w:pStyle w:val="ListParagraph"/>
              <w:numPr>
                <w:ilvl w:val="0"/>
                <w:numId w:val="2"/>
              </w:numPr>
              <w:autoSpaceDE w:val="0"/>
              <w:autoSpaceDN w:val="0"/>
              <w:adjustRightInd w:val="0"/>
              <w:spacing w:after="0" w:line="276" w:lineRule="auto"/>
              <w:rPr>
                <w:rFonts w:ascii="Arial" w:hAnsi="Arial" w:cs="Arial"/>
                <w:sz w:val="22"/>
                <w:szCs w:val="22"/>
              </w:rPr>
            </w:pPr>
            <w:r w:rsidRPr="00AB01B8">
              <w:rPr>
                <w:rFonts w:ascii="Arial" w:hAnsi="Arial" w:cs="Arial"/>
                <w:sz w:val="22"/>
                <w:szCs w:val="22"/>
              </w:rPr>
              <w:t>Use of Palliative care services (Admission event)</w:t>
            </w:r>
          </w:p>
          <w:p w14:paraId="6EBA637F" w14:textId="77777777" w:rsidR="00AB01B8" w:rsidRPr="00AB01B8" w:rsidRDefault="00AB01B8" w:rsidP="00AB01B8">
            <w:pPr>
              <w:pStyle w:val="ListParagraph"/>
              <w:numPr>
                <w:ilvl w:val="0"/>
                <w:numId w:val="2"/>
              </w:numPr>
              <w:autoSpaceDE w:val="0"/>
              <w:autoSpaceDN w:val="0"/>
              <w:adjustRightInd w:val="0"/>
              <w:spacing w:after="0" w:line="276" w:lineRule="auto"/>
              <w:rPr>
                <w:rFonts w:ascii="Arial" w:hAnsi="Arial" w:cs="Arial"/>
                <w:sz w:val="22"/>
                <w:szCs w:val="22"/>
              </w:rPr>
            </w:pPr>
            <w:r w:rsidRPr="00AB01B8">
              <w:rPr>
                <w:rFonts w:ascii="Arial" w:hAnsi="Arial" w:cs="Arial"/>
                <w:sz w:val="22"/>
                <w:szCs w:val="22"/>
              </w:rPr>
              <w:t>Data on Long Term Ventilation (Admission event)</w:t>
            </w:r>
          </w:p>
        </w:tc>
        <w:tc>
          <w:tcPr>
            <w:tcW w:w="1559" w:type="dxa"/>
            <w:shd w:val="clear" w:color="auto" w:fill="auto"/>
          </w:tcPr>
          <w:p w14:paraId="6EBA6380" w14:textId="77777777" w:rsidR="00AB01B8" w:rsidRPr="00AB01B8" w:rsidRDefault="00AB01B8" w:rsidP="00990623">
            <w:pPr>
              <w:spacing w:after="0"/>
              <w:jc w:val="center"/>
              <w:rPr>
                <w:rFonts w:ascii="Arial" w:hAnsi="Arial" w:cs="Arial"/>
                <w:bCs/>
                <w:sz w:val="22"/>
                <w:szCs w:val="22"/>
              </w:rPr>
            </w:pPr>
            <w:r w:rsidRPr="00AB01B8">
              <w:rPr>
                <w:rFonts w:ascii="Arial" w:hAnsi="Arial" w:cs="Arial"/>
                <w:bCs/>
                <w:sz w:val="22"/>
                <w:szCs w:val="22"/>
              </w:rPr>
              <w:t>Yes</w:t>
            </w:r>
          </w:p>
          <w:p w14:paraId="6EBA6381" w14:textId="77777777" w:rsidR="00AB01B8" w:rsidRPr="00AB01B8" w:rsidRDefault="00AB01B8" w:rsidP="00990623">
            <w:pPr>
              <w:spacing w:after="0"/>
              <w:rPr>
                <w:rFonts w:ascii="Arial" w:hAnsi="Arial" w:cs="Arial"/>
                <w:bCs/>
                <w:sz w:val="22"/>
                <w:szCs w:val="22"/>
                <w:highlight w:val="yellow"/>
              </w:rPr>
            </w:pPr>
          </w:p>
        </w:tc>
        <w:tc>
          <w:tcPr>
            <w:tcW w:w="3119" w:type="dxa"/>
          </w:tcPr>
          <w:p w14:paraId="6EBA6382" w14:textId="77777777" w:rsidR="00AB01B8" w:rsidRPr="00AB01B8" w:rsidRDefault="00AB01B8" w:rsidP="00AB01B8">
            <w:pPr>
              <w:pStyle w:val="ListParagraph"/>
              <w:numPr>
                <w:ilvl w:val="0"/>
                <w:numId w:val="3"/>
              </w:numPr>
              <w:spacing w:after="0" w:line="276" w:lineRule="auto"/>
              <w:rPr>
                <w:rFonts w:ascii="Arial" w:hAnsi="Arial" w:cs="Arial"/>
                <w:color w:val="000000"/>
                <w:sz w:val="22"/>
                <w:szCs w:val="22"/>
              </w:rPr>
            </w:pPr>
            <w:r w:rsidRPr="00AB01B8">
              <w:rPr>
                <w:rFonts w:ascii="Arial" w:hAnsi="Arial" w:cs="Arial"/>
                <w:color w:val="000000"/>
                <w:sz w:val="22"/>
                <w:szCs w:val="22"/>
                <w:u w:val="single"/>
              </w:rPr>
              <w:t>Admission events</w:t>
            </w:r>
            <w:r w:rsidRPr="00AB01B8">
              <w:rPr>
                <w:rFonts w:ascii="Arial" w:hAnsi="Arial" w:cs="Arial"/>
                <w:color w:val="000000"/>
                <w:sz w:val="22"/>
                <w:szCs w:val="22"/>
              </w:rPr>
              <w:t xml:space="preserve">: submitted </w:t>
            </w:r>
            <w:r w:rsidRPr="00AB01B8">
              <w:rPr>
                <w:rFonts w:ascii="Arial" w:hAnsi="Arial" w:cs="Arial"/>
                <w:b/>
                <w:bCs/>
                <w:color w:val="000000"/>
                <w:sz w:val="22"/>
                <w:szCs w:val="22"/>
              </w:rPr>
              <w:t>992</w:t>
            </w:r>
            <w:r w:rsidRPr="00AB01B8">
              <w:rPr>
                <w:rFonts w:ascii="Arial" w:hAnsi="Arial" w:cs="Arial"/>
                <w:color w:val="000000"/>
                <w:sz w:val="22"/>
                <w:szCs w:val="22"/>
              </w:rPr>
              <w:t xml:space="preserve"> cases which was 87% of cases available.</w:t>
            </w:r>
          </w:p>
          <w:p w14:paraId="6EBA6383" w14:textId="77777777" w:rsidR="00AB01B8" w:rsidRPr="00AB01B8" w:rsidRDefault="00AB01B8" w:rsidP="00990623">
            <w:pPr>
              <w:spacing w:after="0"/>
              <w:rPr>
                <w:rFonts w:ascii="Arial" w:hAnsi="Arial" w:cs="Arial"/>
                <w:color w:val="000000"/>
                <w:sz w:val="22"/>
                <w:szCs w:val="22"/>
              </w:rPr>
            </w:pPr>
          </w:p>
          <w:p w14:paraId="6EBA6384" w14:textId="77777777" w:rsidR="00AB01B8" w:rsidRPr="00AB01B8" w:rsidRDefault="00AB01B8" w:rsidP="00AB01B8">
            <w:pPr>
              <w:pStyle w:val="ListParagraph"/>
              <w:numPr>
                <w:ilvl w:val="0"/>
                <w:numId w:val="3"/>
              </w:numPr>
              <w:spacing w:after="0" w:line="276" w:lineRule="auto"/>
              <w:rPr>
                <w:rFonts w:ascii="Arial" w:hAnsi="Arial" w:cs="Arial"/>
                <w:color w:val="000000"/>
                <w:sz w:val="22"/>
                <w:szCs w:val="22"/>
              </w:rPr>
            </w:pPr>
            <w:r w:rsidRPr="00AB01B8">
              <w:rPr>
                <w:rFonts w:ascii="Arial" w:hAnsi="Arial" w:cs="Arial"/>
                <w:color w:val="000000"/>
                <w:sz w:val="22"/>
                <w:szCs w:val="22"/>
                <w:u w:val="single"/>
              </w:rPr>
              <w:t>ECMO referral events</w:t>
            </w:r>
            <w:r w:rsidRPr="00AB01B8">
              <w:rPr>
                <w:rFonts w:ascii="Arial" w:hAnsi="Arial" w:cs="Arial"/>
                <w:color w:val="000000"/>
                <w:sz w:val="22"/>
                <w:szCs w:val="22"/>
              </w:rPr>
              <w:t xml:space="preserve">: submitted </w:t>
            </w:r>
            <w:r w:rsidRPr="00AB01B8">
              <w:rPr>
                <w:rFonts w:ascii="Arial" w:hAnsi="Arial" w:cs="Arial"/>
                <w:b/>
                <w:bCs/>
                <w:color w:val="000000"/>
                <w:sz w:val="22"/>
                <w:szCs w:val="22"/>
              </w:rPr>
              <w:t>34</w:t>
            </w:r>
            <w:r w:rsidRPr="00AB01B8">
              <w:rPr>
                <w:rFonts w:ascii="Arial" w:hAnsi="Arial" w:cs="Arial"/>
                <w:color w:val="000000"/>
                <w:sz w:val="22"/>
                <w:szCs w:val="22"/>
              </w:rPr>
              <w:t xml:space="preserve"> cases which was 100% of cases available.</w:t>
            </w:r>
          </w:p>
        </w:tc>
      </w:tr>
      <w:tr w:rsidR="00AB01B8" w:rsidRPr="00514A0C" w14:paraId="6EBA6389" w14:textId="77777777" w:rsidTr="00AB01B8">
        <w:tc>
          <w:tcPr>
            <w:tcW w:w="5104" w:type="dxa"/>
            <w:shd w:val="clear" w:color="auto" w:fill="EFFCFF"/>
          </w:tcPr>
          <w:p w14:paraId="6EBA6386" w14:textId="77777777" w:rsidR="00AB01B8" w:rsidRPr="00AB01B8" w:rsidRDefault="00AB01B8" w:rsidP="00990623">
            <w:pPr>
              <w:autoSpaceDE w:val="0"/>
              <w:autoSpaceDN w:val="0"/>
              <w:adjustRightInd w:val="0"/>
              <w:spacing w:after="0"/>
              <w:rPr>
                <w:rFonts w:ascii="Arial" w:hAnsi="Arial" w:cs="Arial"/>
                <w:b/>
                <w:sz w:val="22"/>
                <w:szCs w:val="22"/>
                <w:u w:val="single"/>
              </w:rPr>
            </w:pPr>
            <w:r w:rsidRPr="00AB01B8">
              <w:rPr>
                <w:rFonts w:ascii="Arial" w:eastAsia="Calibri" w:hAnsi="Arial" w:cs="Arial"/>
                <w:b/>
                <w:sz w:val="22"/>
                <w:szCs w:val="22"/>
              </w:rPr>
              <w:t>Acute Care</w:t>
            </w:r>
          </w:p>
        </w:tc>
        <w:tc>
          <w:tcPr>
            <w:tcW w:w="1559" w:type="dxa"/>
            <w:shd w:val="clear" w:color="auto" w:fill="EFFCFF"/>
          </w:tcPr>
          <w:p w14:paraId="6EBA6387" w14:textId="77777777" w:rsidR="00AB01B8" w:rsidRPr="00514A0C" w:rsidRDefault="00AB01B8" w:rsidP="00990623">
            <w:pPr>
              <w:spacing w:after="0"/>
              <w:jc w:val="center"/>
              <w:rPr>
                <w:rFonts w:ascii="Arial" w:hAnsi="Arial" w:cs="Arial"/>
                <w:bCs/>
                <w:highlight w:val="yellow"/>
              </w:rPr>
            </w:pPr>
          </w:p>
        </w:tc>
        <w:tc>
          <w:tcPr>
            <w:tcW w:w="3119" w:type="dxa"/>
            <w:shd w:val="clear" w:color="auto" w:fill="EFFCFF"/>
          </w:tcPr>
          <w:p w14:paraId="6EBA6388" w14:textId="77777777" w:rsidR="00AB01B8" w:rsidRPr="008F58F3" w:rsidRDefault="00AB01B8" w:rsidP="00990623">
            <w:pPr>
              <w:spacing w:after="0"/>
              <w:jc w:val="center"/>
              <w:rPr>
                <w:rFonts w:ascii="Arial" w:hAnsi="Arial" w:cs="Arial"/>
                <w:bCs/>
                <w:highlight w:val="yellow"/>
              </w:rPr>
            </w:pPr>
          </w:p>
        </w:tc>
      </w:tr>
      <w:tr w:rsidR="00AB01B8" w:rsidRPr="00D276FA" w14:paraId="6EBA6390" w14:textId="77777777" w:rsidTr="00AB01B8">
        <w:trPr>
          <w:trHeight w:val="907"/>
        </w:trPr>
        <w:tc>
          <w:tcPr>
            <w:tcW w:w="5104" w:type="dxa"/>
          </w:tcPr>
          <w:p w14:paraId="6EBA638A" w14:textId="77777777" w:rsidR="00AB01B8" w:rsidRPr="00AB01B8" w:rsidRDefault="00AB01B8" w:rsidP="00990623">
            <w:pPr>
              <w:autoSpaceDE w:val="0"/>
              <w:autoSpaceDN w:val="0"/>
              <w:adjustRightInd w:val="0"/>
              <w:spacing w:after="0"/>
              <w:rPr>
                <w:rFonts w:ascii="Arial" w:hAnsi="Arial" w:cs="Arial"/>
                <w:sz w:val="22"/>
                <w:szCs w:val="22"/>
              </w:rPr>
            </w:pPr>
            <w:r w:rsidRPr="00AB01B8">
              <w:rPr>
                <w:rFonts w:ascii="Arial" w:eastAsia="Calibri" w:hAnsi="Arial" w:cs="Arial"/>
                <w:b/>
                <w:bCs/>
                <w:color w:val="002060"/>
                <w:sz w:val="22"/>
                <w:szCs w:val="22"/>
              </w:rPr>
              <w:lastRenderedPageBreak/>
              <w:t>1043 National Major Trauma Registry (NMTR)</w:t>
            </w:r>
            <w:r w:rsidRPr="00AB01B8">
              <w:rPr>
                <w:rFonts w:ascii="Arial" w:hAnsi="Arial" w:cs="Arial"/>
                <w:color w:val="002060"/>
                <w:sz w:val="22"/>
                <w:szCs w:val="22"/>
              </w:rPr>
              <w:t xml:space="preserve"> </w:t>
            </w:r>
          </w:p>
          <w:p w14:paraId="6EBA638B" w14:textId="77777777" w:rsidR="00AB01B8" w:rsidRPr="00AB01B8" w:rsidRDefault="00AB01B8" w:rsidP="00990623">
            <w:pPr>
              <w:autoSpaceDE w:val="0"/>
              <w:autoSpaceDN w:val="0"/>
              <w:adjustRightInd w:val="0"/>
              <w:spacing w:after="0"/>
              <w:rPr>
                <w:rFonts w:ascii="Arial" w:eastAsia="Calibri" w:hAnsi="Arial" w:cs="Arial"/>
                <w:sz w:val="22"/>
                <w:szCs w:val="22"/>
                <w:u w:val="single"/>
              </w:rPr>
            </w:pPr>
            <w:r w:rsidRPr="00AB01B8">
              <w:rPr>
                <w:rFonts w:ascii="Arial" w:eastAsia="Calibri" w:hAnsi="Arial" w:cs="Arial"/>
                <w:i/>
                <w:iCs/>
                <w:sz w:val="22"/>
                <w:szCs w:val="22"/>
              </w:rPr>
              <w:t xml:space="preserve">Note: changed in March 2024 from </w:t>
            </w:r>
            <w:r w:rsidRPr="00AB01B8">
              <w:rPr>
                <w:rFonts w:ascii="Arial" w:hAnsi="Arial" w:cs="Arial"/>
                <w:i/>
                <w:iCs/>
                <w:sz w:val="22"/>
                <w:szCs w:val="22"/>
              </w:rPr>
              <w:t xml:space="preserve">Severe Trauma </w:t>
            </w:r>
            <w:r w:rsidRPr="00AB01B8">
              <w:rPr>
                <w:rFonts w:ascii="Arial" w:hAnsi="Arial" w:cs="Arial"/>
                <w:sz w:val="22"/>
                <w:szCs w:val="22"/>
              </w:rPr>
              <w:t xml:space="preserve">– </w:t>
            </w:r>
            <w:r w:rsidRPr="00AB01B8">
              <w:rPr>
                <w:rFonts w:ascii="Arial" w:hAnsi="Arial" w:cs="Arial"/>
                <w:i/>
                <w:iCs/>
                <w:sz w:val="22"/>
                <w:szCs w:val="22"/>
              </w:rPr>
              <w:t>Trauma Audit &amp; Research Network (TARN)</w:t>
            </w:r>
            <w:r w:rsidRPr="00AB01B8">
              <w:rPr>
                <w:rFonts w:ascii="Arial" w:eastAsia="Calibri" w:hAnsi="Arial" w:cs="Arial"/>
                <w:i/>
                <w:iCs/>
                <w:sz w:val="22"/>
                <w:szCs w:val="22"/>
              </w:rPr>
              <w:t xml:space="preserve">. </w:t>
            </w:r>
          </w:p>
        </w:tc>
        <w:tc>
          <w:tcPr>
            <w:tcW w:w="1559" w:type="dxa"/>
            <w:shd w:val="clear" w:color="auto" w:fill="auto"/>
          </w:tcPr>
          <w:p w14:paraId="6EBA638C" w14:textId="77777777" w:rsidR="00AB01B8" w:rsidRPr="00AB01B8" w:rsidRDefault="00AB01B8" w:rsidP="00990623">
            <w:pPr>
              <w:spacing w:after="0"/>
              <w:jc w:val="center"/>
              <w:rPr>
                <w:rFonts w:ascii="Arial" w:hAnsi="Arial" w:cs="Arial"/>
                <w:bCs/>
                <w:sz w:val="22"/>
                <w:szCs w:val="22"/>
              </w:rPr>
            </w:pPr>
            <w:r w:rsidRPr="00AB01B8">
              <w:rPr>
                <w:rFonts w:ascii="Arial" w:hAnsi="Arial" w:cs="Arial"/>
                <w:bCs/>
                <w:sz w:val="22"/>
                <w:szCs w:val="22"/>
              </w:rPr>
              <w:t>Yes</w:t>
            </w:r>
          </w:p>
          <w:p w14:paraId="6EBA638D" w14:textId="77777777" w:rsidR="00AB01B8" w:rsidRPr="00AB01B8" w:rsidRDefault="00AB01B8" w:rsidP="00990623">
            <w:pPr>
              <w:spacing w:after="0"/>
              <w:rPr>
                <w:rFonts w:ascii="Arial" w:eastAsia="Calibri" w:hAnsi="Arial" w:cs="Arial"/>
                <w:bCs/>
                <w:sz w:val="22"/>
                <w:szCs w:val="22"/>
                <w:highlight w:val="yellow"/>
              </w:rPr>
            </w:pPr>
          </w:p>
        </w:tc>
        <w:tc>
          <w:tcPr>
            <w:tcW w:w="3119" w:type="dxa"/>
          </w:tcPr>
          <w:p w14:paraId="6EBA638E" w14:textId="77777777" w:rsidR="00AB01B8" w:rsidRPr="00AB01B8" w:rsidRDefault="00AB01B8" w:rsidP="00990623">
            <w:pPr>
              <w:spacing w:after="0"/>
              <w:rPr>
                <w:rFonts w:ascii="Arial" w:hAnsi="Arial" w:cs="Arial"/>
                <w:bCs/>
                <w:sz w:val="22"/>
                <w:szCs w:val="22"/>
              </w:rPr>
            </w:pPr>
            <w:r w:rsidRPr="00AB01B8">
              <w:rPr>
                <w:rFonts w:ascii="Arial" w:hAnsi="Arial" w:cs="Arial"/>
                <w:bCs/>
                <w:sz w:val="22"/>
                <w:szCs w:val="22"/>
              </w:rPr>
              <w:t xml:space="preserve">Submitted </w:t>
            </w:r>
            <w:r w:rsidRPr="00AB01B8">
              <w:rPr>
                <w:rFonts w:ascii="Arial" w:hAnsi="Arial" w:cs="Arial"/>
                <w:b/>
                <w:sz w:val="22"/>
                <w:szCs w:val="22"/>
              </w:rPr>
              <w:t xml:space="preserve">163 </w:t>
            </w:r>
            <w:r w:rsidRPr="00AB01B8">
              <w:rPr>
                <w:rFonts w:ascii="Arial" w:hAnsi="Arial" w:cs="Arial"/>
                <w:bCs/>
                <w:sz w:val="22"/>
                <w:szCs w:val="22"/>
              </w:rPr>
              <w:t>which was</w:t>
            </w:r>
            <w:r w:rsidRPr="00AB01B8">
              <w:rPr>
                <w:rFonts w:ascii="Arial" w:hAnsi="Arial" w:cs="Arial"/>
                <w:b/>
                <w:sz w:val="22"/>
                <w:szCs w:val="22"/>
              </w:rPr>
              <w:t xml:space="preserve"> </w:t>
            </w:r>
            <w:r w:rsidRPr="00AB01B8">
              <w:rPr>
                <w:rFonts w:ascii="Arial" w:hAnsi="Arial" w:cs="Arial"/>
                <w:bCs/>
                <w:sz w:val="22"/>
                <w:szCs w:val="22"/>
              </w:rPr>
              <w:t>67% of 242 cases available for 2024-25 to date.</w:t>
            </w:r>
          </w:p>
          <w:p w14:paraId="6EBA638F" w14:textId="77777777" w:rsidR="00AB01B8" w:rsidRPr="00AB01B8" w:rsidRDefault="00AB01B8" w:rsidP="00990623">
            <w:pPr>
              <w:spacing w:after="0"/>
              <w:rPr>
                <w:rFonts w:ascii="Arial" w:hAnsi="Arial" w:cs="Arial"/>
                <w:bCs/>
                <w:sz w:val="22"/>
                <w:szCs w:val="22"/>
              </w:rPr>
            </w:pPr>
          </w:p>
        </w:tc>
      </w:tr>
    </w:tbl>
    <w:p w14:paraId="6EBA6391" w14:textId="77777777" w:rsidR="002E6054" w:rsidRPr="002E6054" w:rsidRDefault="002E6054" w:rsidP="002E6054">
      <w:pPr>
        <w:spacing w:after="0"/>
        <w:rPr>
          <w:rFonts w:ascii="Arial" w:hAnsi="Arial" w:cs="Arial"/>
          <w:sz w:val="22"/>
          <w:szCs w:val="22"/>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1559"/>
        <w:gridCol w:w="3119"/>
      </w:tblGrid>
      <w:tr w:rsidR="00AB01B8" w:rsidRPr="008F58F3" w14:paraId="6EBA6395" w14:textId="77777777" w:rsidTr="00AB01B8">
        <w:tc>
          <w:tcPr>
            <w:tcW w:w="5104" w:type="dxa"/>
            <w:shd w:val="clear" w:color="auto" w:fill="EFFCFF"/>
          </w:tcPr>
          <w:p w14:paraId="6EBA6392" w14:textId="77777777" w:rsidR="00AB01B8" w:rsidRPr="00AB01B8" w:rsidRDefault="00AB01B8" w:rsidP="00990623">
            <w:pPr>
              <w:autoSpaceDE w:val="0"/>
              <w:autoSpaceDN w:val="0"/>
              <w:adjustRightInd w:val="0"/>
              <w:spacing w:after="0"/>
              <w:rPr>
                <w:rFonts w:ascii="Arial" w:hAnsi="Arial" w:cs="Arial"/>
                <w:sz w:val="22"/>
                <w:szCs w:val="22"/>
              </w:rPr>
            </w:pPr>
            <w:r w:rsidRPr="00AB01B8">
              <w:rPr>
                <w:rFonts w:ascii="Arial" w:hAnsi="Arial" w:cs="Arial"/>
                <w:b/>
                <w:sz w:val="22"/>
                <w:szCs w:val="22"/>
              </w:rPr>
              <w:t>Cardiac</w:t>
            </w:r>
          </w:p>
        </w:tc>
        <w:tc>
          <w:tcPr>
            <w:tcW w:w="1559" w:type="dxa"/>
            <w:shd w:val="clear" w:color="auto" w:fill="EFFCFF"/>
          </w:tcPr>
          <w:p w14:paraId="6EBA6393" w14:textId="77777777" w:rsidR="00AB01B8" w:rsidRPr="00AB01B8" w:rsidRDefault="00AB01B8" w:rsidP="00990623">
            <w:pPr>
              <w:spacing w:after="0"/>
              <w:jc w:val="center"/>
              <w:rPr>
                <w:rFonts w:ascii="Arial" w:hAnsi="Arial" w:cs="Arial"/>
                <w:bCs/>
                <w:sz w:val="22"/>
                <w:szCs w:val="22"/>
                <w:highlight w:val="yellow"/>
              </w:rPr>
            </w:pPr>
          </w:p>
        </w:tc>
        <w:tc>
          <w:tcPr>
            <w:tcW w:w="3119" w:type="dxa"/>
            <w:shd w:val="clear" w:color="auto" w:fill="EFFCFF"/>
          </w:tcPr>
          <w:p w14:paraId="6EBA6394" w14:textId="77777777" w:rsidR="00AB01B8" w:rsidRPr="00AB01B8" w:rsidRDefault="00AB01B8" w:rsidP="00990623">
            <w:pPr>
              <w:spacing w:after="0"/>
              <w:rPr>
                <w:rFonts w:ascii="Arial" w:hAnsi="Arial" w:cs="Arial"/>
                <w:bCs/>
                <w:sz w:val="22"/>
                <w:szCs w:val="22"/>
                <w:highlight w:val="yellow"/>
              </w:rPr>
            </w:pPr>
          </w:p>
        </w:tc>
      </w:tr>
      <w:tr w:rsidR="00AB01B8" w:rsidRPr="008535F9" w14:paraId="6EBA639B" w14:textId="77777777" w:rsidTr="00AB01B8">
        <w:trPr>
          <w:trHeight w:val="680"/>
        </w:trPr>
        <w:tc>
          <w:tcPr>
            <w:tcW w:w="5104" w:type="dxa"/>
            <w:vAlign w:val="center"/>
          </w:tcPr>
          <w:p w14:paraId="6EBA6396" w14:textId="77777777" w:rsidR="00AB01B8" w:rsidRPr="00AB01B8" w:rsidRDefault="00AB01B8" w:rsidP="00990623">
            <w:pPr>
              <w:autoSpaceDE w:val="0"/>
              <w:autoSpaceDN w:val="0"/>
              <w:adjustRightInd w:val="0"/>
              <w:spacing w:after="0"/>
              <w:rPr>
                <w:rFonts w:ascii="Arial" w:hAnsi="Arial" w:cs="Arial"/>
                <w:sz w:val="22"/>
                <w:szCs w:val="22"/>
              </w:rPr>
            </w:pPr>
            <w:r w:rsidRPr="00AB01B8">
              <w:rPr>
                <w:rFonts w:ascii="Arial" w:hAnsi="Arial" w:cs="Arial"/>
                <w:b/>
                <w:bCs/>
                <w:color w:val="002060"/>
                <w:sz w:val="22"/>
                <w:szCs w:val="22"/>
              </w:rPr>
              <w:t>1057 National Cardiac Arrest Audit (NCAA)</w:t>
            </w:r>
          </w:p>
          <w:p w14:paraId="6EBA6397" w14:textId="77777777" w:rsidR="00AB01B8" w:rsidRPr="00AB01B8" w:rsidRDefault="00AB01B8" w:rsidP="00990623">
            <w:pPr>
              <w:autoSpaceDE w:val="0"/>
              <w:autoSpaceDN w:val="0"/>
              <w:adjustRightInd w:val="0"/>
              <w:spacing w:after="0"/>
              <w:rPr>
                <w:rFonts w:ascii="Arial" w:hAnsi="Arial" w:cs="Arial"/>
                <w:sz w:val="22"/>
                <w:szCs w:val="22"/>
              </w:rPr>
            </w:pPr>
            <w:r w:rsidRPr="00AB01B8">
              <w:rPr>
                <w:rFonts w:ascii="Arial" w:hAnsi="Arial" w:cs="Arial"/>
                <w:sz w:val="22"/>
                <w:szCs w:val="22"/>
              </w:rPr>
              <w:t>(Resuscitation Council).</w:t>
            </w:r>
          </w:p>
        </w:tc>
        <w:tc>
          <w:tcPr>
            <w:tcW w:w="1559" w:type="dxa"/>
            <w:shd w:val="clear" w:color="auto" w:fill="auto"/>
          </w:tcPr>
          <w:p w14:paraId="6EBA6398" w14:textId="77777777" w:rsidR="00AB01B8" w:rsidRPr="00AB01B8" w:rsidRDefault="00AB01B8" w:rsidP="00990623">
            <w:pPr>
              <w:spacing w:after="0"/>
              <w:jc w:val="center"/>
              <w:rPr>
                <w:rFonts w:ascii="Arial" w:hAnsi="Arial" w:cs="Arial"/>
                <w:bCs/>
                <w:sz w:val="22"/>
                <w:szCs w:val="22"/>
              </w:rPr>
            </w:pPr>
            <w:r w:rsidRPr="00AB01B8">
              <w:rPr>
                <w:rFonts w:ascii="Arial" w:hAnsi="Arial" w:cs="Arial"/>
                <w:bCs/>
                <w:sz w:val="22"/>
                <w:szCs w:val="22"/>
              </w:rPr>
              <w:t>Yes</w:t>
            </w:r>
          </w:p>
          <w:p w14:paraId="6EBA6399" w14:textId="77777777" w:rsidR="00AB01B8" w:rsidRPr="00AB01B8" w:rsidRDefault="00AB01B8" w:rsidP="00990623">
            <w:pPr>
              <w:spacing w:after="0"/>
              <w:jc w:val="center"/>
              <w:rPr>
                <w:rFonts w:ascii="Arial" w:hAnsi="Arial" w:cs="Arial"/>
                <w:bCs/>
                <w:sz w:val="22"/>
                <w:szCs w:val="22"/>
                <w:highlight w:val="yellow"/>
              </w:rPr>
            </w:pPr>
          </w:p>
        </w:tc>
        <w:tc>
          <w:tcPr>
            <w:tcW w:w="3119" w:type="dxa"/>
          </w:tcPr>
          <w:p w14:paraId="6EBA639A" w14:textId="77777777" w:rsidR="00AB01B8" w:rsidRPr="00AB01B8" w:rsidRDefault="00AB01B8" w:rsidP="00990623">
            <w:pPr>
              <w:spacing w:after="0"/>
              <w:rPr>
                <w:rFonts w:ascii="Arial" w:hAnsi="Arial" w:cs="Arial"/>
                <w:bCs/>
                <w:sz w:val="22"/>
                <w:szCs w:val="22"/>
              </w:rPr>
            </w:pPr>
            <w:r w:rsidRPr="00AB01B8">
              <w:rPr>
                <w:rFonts w:ascii="Arial" w:hAnsi="Arial" w:cs="Arial"/>
                <w:bCs/>
                <w:sz w:val="22"/>
                <w:szCs w:val="22"/>
              </w:rPr>
              <w:t xml:space="preserve">Submitted </w:t>
            </w:r>
            <w:r w:rsidRPr="00AB01B8">
              <w:rPr>
                <w:rFonts w:ascii="Arial" w:hAnsi="Arial" w:cs="Arial"/>
                <w:b/>
                <w:sz w:val="22"/>
                <w:szCs w:val="22"/>
              </w:rPr>
              <w:t>12</w:t>
            </w:r>
            <w:r w:rsidRPr="00AB01B8">
              <w:rPr>
                <w:rFonts w:ascii="Arial" w:hAnsi="Arial" w:cs="Arial"/>
                <w:bCs/>
                <w:sz w:val="22"/>
                <w:szCs w:val="22"/>
              </w:rPr>
              <w:t xml:space="preserve"> cases which was 44% of cases available.</w:t>
            </w:r>
          </w:p>
        </w:tc>
      </w:tr>
      <w:tr w:rsidR="00AB01B8" w:rsidRPr="008A2357" w14:paraId="6EBA63A1" w14:textId="77777777" w:rsidTr="00AB01B8">
        <w:trPr>
          <w:trHeight w:val="680"/>
        </w:trPr>
        <w:tc>
          <w:tcPr>
            <w:tcW w:w="5104" w:type="dxa"/>
            <w:vAlign w:val="center"/>
          </w:tcPr>
          <w:p w14:paraId="6EBA639C" w14:textId="77777777" w:rsidR="00AB01B8" w:rsidRPr="00AB01B8" w:rsidRDefault="00AB01B8" w:rsidP="00990623">
            <w:pPr>
              <w:autoSpaceDE w:val="0"/>
              <w:autoSpaceDN w:val="0"/>
              <w:adjustRightInd w:val="0"/>
              <w:spacing w:after="0" w:line="240" w:lineRule="auto"/>
              <w:rPr>
                <w:rFonts w:ascii="Arial" w:hAnsi="Arial" w:cs="Arial"/>
                <w:b/>
                <w:bCs/>
                <w:color w:val="002060"/>
                <w:sz w:val="22"/>
                <w:szCs w:val="22"/>
              </w:rPr>
            </w:pPr>
            <w:r w:rsidRPr="00AB01B8">
              <w:rPr>
                <w:rFonts w:ascii="Arial" w:hAnsi="Arial" w:cs="Arial"/>
                <w:b/>
                <w:bCs/>
                <w:color w:val="002060"/>
                <w:sz w:val="22"/>
                <w:szCs w:val="22"/>
              </w:rPr>
              <w:t>1054 Congenital Heart Disease Audit (CHD)</w:t>
            </w:r>
          </w:p>
          <w:p w14:paraId="6EBA639D" w14:textId="77777777" w:rsidR="00AB01B8" w:rsidRPr="00AB01B8" w:rsidRDefault="00AB01B8" w:rsidP="00990623">
            <w:pPr>
              <w:autoSpaceDE w:val="0"/>
              <w:autoSpaceDN w:val="0"/>
              <w:adjustRightInd w:val="0"/>
              <w:spacing w:after="0" w:line="240" w:lineRule="auto"/>
              <w:rPr>
                <w:rFonts w:ascii="Arial" w:hAnsi="Arial" w:cs="Arial"/>
                <w:sz w:val="22"/>
                <w:szCs w:val="22"/>
              </w:rPr>
            </w:pPr>
            <w:r w:rsidRPr="00AB01B8">
              <w:rPr>
                <w:rFonts w:ascii="Arial" w:hAnsi="Arial" w:cs="Arial"/>
                <w:sz w:val="22"/>
                <w:szCs w:val="22"/>
              </w:rPr>
              <w:t xml:space="preserve">(National Cardiac Audit Programme) </w:t>
            </w:r>
          </w:p>
        </w:tc>
        <w:tc>
          <w:tcPr>
            <w:tcW w:w="1559" w:type="dxa"/>
            <w:shd w:val="clear" w:color="auto" w:fill="auto"/>
          </w:tcPr>
          <w:p w14:paraId="6EBA639E" w14:textId="77777777" w:rsidR="00AB01B8" w:rsidRPr="00AB01B8" w:rsidRDefault="00AB01B8" w:rsidP="00990623">
            <w:pPr>
              <w:spacing w:after="0"/>
              <w:jc w:val="center"/>
              <w:rPr>
                <w:rFonts w:ascii="Arial" w:hAnsi="Arial" w:cs="Arial"/>
                <w:bCs/>
                <w:sz w:val="22"/>
                <w:szCs w:val="22"/>
              </w:rPr>
            </w:pPr>
            <w:r w:rsidRPr="00AB01B8">
              <w:rPr>
                <w:rFonts w:ascii="Arial" w:hAnsi="Arial" w:cs="Arial"/>
                <w:bCs/>
                <w:sz w:val="22"/>
                <w:szCs w:val="22"/>
              </w:rPr>
              <w:t>Yes</w:t>
            </w:r>
          </w:p>
          <w:p w14:paraId="6EBA639F" w14:textId="77777777" w:rsidR="00AB01B8" w:rsidRPr="00AB01B8" w:rsidRDefault="00AB01B8" w:rsidP="00990623">
            <w:pPr>
              <w:spacing w:after="0"/>
              <w:jc w:val="center"/>
              <w:rPr>
                <w:rFonts w:ascii="Arial" w:hAnsi="Arial" w:cs="Arial"/>
                <w:bCs/>
                <w:sz w:val="22"/>
                <w:szCs w:val="22"/>
                <w:highlight w:val="yellow"/>
              </w:rPr>
            </w:pPr>
          </w:p>
        </w:tc>
        <w:tc>
          <w:tcPr>
            <w:tcW w:w="3119" w:type="dxa"/>
            <w:vAlign w:val="center"/>
          </w:tcPr>
          <w:p w14:paraId="6EBA63A0" w14:textId="77777777" w:rsidR="00AB01B8" w:rsidRPr="00AB01B8" w:rsidRDefault="00AB01B8" w:rsidP="00990623">
            <w:pPr>
              <w:spacing w:after="0"/>
              <w:rPr>
                <w:rFonts w:ascii="Arial" w:hAnsi="Arial" w:cs="Arial"/>
                <w:bCs/>
                <w:sz w:val="22"/>
                <w:szCs w:val="22"/>
              </w:rPr>
            </w:pPr>
            <w:r w:rsidRPr="00AB01B8">
              <w:rPr>
                <w:rFonts w:ascii="Arial" w:hAnsi="Arial" w:cs="Arial"/>
                <w:bCs/>
                <w:sz w:val="22"/>
                <w:szCs w:val="22"/>
              </w:rPr>
              <w:t xml:space="preserve">Submitted </w:t>
            </w:r>
            <w:r w:rsidRPr="00AB01B8">
              <w:rPr>
                <w:rFonts w:ascii="Arial" w:hAnsi="Arial" w:cs="Arial"/>
                <w:b/>
                <w:sz w:val="22"/>
                <w:szCs w:val="22"/>
              </w:rPr>
              <w:t>820</w:t>
            </w:r>
            <w:r w:rsidRPr="00AB01B8">
              <w:rPr>
                <w:rFonts w:ascii="Arial" w:hAnsi="Arial" w:cs="Arial"/>
                <w:bCs/>
                <w:sz w:val="22"/>
                <w:szCs w:val="22"/>
              </w:rPr>
              <w:t xml:space="preserve"> cases which was 100% of cases available.</w:t>
            </w:r>
          </w:p>
        </w:tc>
      </w:tr>
      <w:tr w:rsidR="00AB01B8" w:rsidRPr="00CE395F" w14:paraId="6EBA63AA" w14:textId="77777777" w:rsidTr="00AB01B8">
        <w:trPr>
          <w:trHeight w:val="746"/>
        </w:trPr>
        <w:tc>
          <w:tcPr>
            <w:tcW w:w="5104" w:type="dxa"/>
            <w:vAlign w:val="center"/>
          </w:tcPr>
          <w:p w14:paraId="6EBA63A2" w14:textId="77777777" w:rsidR="00AB01B8" w:rsidRPr="00AB01B8" w:rsidRDefault="00AB01B8" w:rsidP="00990623">
            <w:pPr>
              <w:autoSpaceDE w:val="0"/>
              <w:autoSpaceDN w:val="0"/>
              <w:adjustRightInd w:val="0"/>
              <w:spacing w:after="0"/>
              <w:rPr>
                <w:rFonts w:ascii="Arial" w:hAnsi="Arial" w:cs="Arial"/>
                <w:b/>
                <w:bCs/>
                <w:color w:val="002060"/>
                <w:sz w:val="22"/>
                <w:szCs w:val="22"/>
              </w:rPr>
            </w:pPr>
            <w:bookmarkStart w:id="3" w:name="_Hlk163566843"/>
            <w:r w:rsidRPr="00AB01B8">
              <w:rPr>
                <w:rFonts w:ascii="Arial" w:hAnsi="Arial" w:cs="Arial"/>
                <w:b/>
                <w:bCs/>
                <w:color w:val="002060"/>
                <w:sz w:val="22"/>
                <w:szCs w:val="22"/>
              </w:rPr>
              <w:t>1064 National Audit of Cardiac Rhythm Management</w:t>
            </w:r>
            <w:r w:rsidRPr="00AB01B8">
              <w:rPr>
                <w:rFonts w:ascii="Arial" w:hAnsi="Arial" w:cs="Arial"/>
                <w:color w:val="002060"/>
                <w:sz w:val="22"/>
                <w:szCs w:val="22"/>
                <w:u w:val="single"/>
              </w:rPr>
              <w:t xml:space="preserve"> </w:t>
            </w:r>
            <w:r w:rsidRPr="00AB01B8">
              <w:rPr>
                <w:rFonts w:ascii="Arial" w:hAnsi="Arial" w:cs="Arial"/>
                <w:b/>
                <w:bCs/>
                <w:color w:val="002060"/>
                <w:sz w:val="22"/>
                <w:szCs w:val="22"/>
              </w:rPr>
              <w:t>(CRM)</w:t>
            </w:r>
            <w:bookmarkEnd w:id="3"/>
          </w:p>
          <w:p w14:paraId="6EBA63A3" w14:textId="77777777" w:rsidR="00AB01B8" w:rsidRDefault="00AB01B8" w:rsidP="00990623">
            <w:pPr>
              <w:autoSpaceDE w:val="0"/>
              <w:autoSpaceDN w:val="0"/>
              <w:adjustRightInd w:val="0"/>
              <w:spacing w:after="0"/>
              <w:rPr>
                <w:rFonts w:ascii="Arial" w:hAnsi="Arial" w:cs="Arial"/>
                <w:sz w:val="22"/>
                <w:szCs w:val="22"/>
              </w:rPr>
            </w:pPr>
            <w:r w:rsidRPr="00AB01B8">
              <w:rPr>
                <w:rFonts w:ascii="Arial" w:hAnsi="Arial" w:cs="Arial"/>
                <w:sz w:val="22"/>
                <w:szCs w:val="22"/>
              </w:rPr>
              <w:t>(National Cardiac Audit Programme)</w:t>
            </w:r>
          </w:p>
          <w:p w14:paraId="6EBA63A4" w14:textId="77777777" w:rsidR="00DD5ACB" w:rsidRDefault="00DD5ACB" w:rsidP="00990623">
            <w:pPr>
              <w:autoSpaceDE w:val="0"/>
              <w:autoSpaceDN w:val="0"/>
              <w:adjustRightInd w:val="0"/>
              <w:spacing w:after="0"/>
              <w:rPr>
                <w:rFonts w:ascii="Arial" w:hAnsi="Arial" w:cs="Arial"/>
                <w:sz w:val="22"/>
                <w:szCs w:val="22"/>
                <w:u w:val="single"/>
              </w:rPr>
            </w:pPr>
          </w:p>
          <w:p w14:paraId="6EBA63A5" w14:textId="77777777" w:rsidR="00DD5ACB" w:rsidRDefault="00DD5ACB" w:rsidP="00990623">
            <w:pPr>
              <w:autoSpaceDE w:val="0"/>
              <w:autoSpaceDN w:val="0"/>
              <w:adjustRightInd w:val="0"/>
              <w:spacing w:after="0"/>
              <w:rPr>
                <w:rFonts w:ascii="Arial" w:hAnsi="Arial" w:cs="Arial"/>
                <w:sz w:val="22"/>
                <w:szCs w:val="22"/>
                <w:u w:val="single"/>
              </w:rPr>
            </w:pPr>
          </w:p>
          <w:p w14:paraId="6EBA63A6" w14:textId="77777777" w:rsidR="00DD5ACB" w:rsidRPr="00AB01B8" w:rsidRDefault="00DD5ACB" w:rsidP="00990623">
            <w:pPr>
              <w:autoSpaceDE w:val="0"/>
              <w:autoSpaceDN w:val="0"/>
              <w:adjustRightInd w:val="0"/>
              <w:spacing w:after="0"/>
              <w:rPr>
                <w:rFonts w:ascii="Arial" w:hAnsi="Arial" w:cs="Arial"/>
                <w:sz w:val="22"/>
                <w:szCs w:val="22"/>
                <w:u w:val="single"/>
              </w:rPr>
            </w:pPr>
          </w:p>
        </w:tc>
        <w:tc>
          <w:tcPr>
            <w:tcW w:w="1559" w:type="dxa"/>
            <w:shd w:val="clear" w:color="auto" w:fill="auto"/>
          </w:tcPr>
          <w:p w14:paraId="6EBA63A7" w14:textId="77777777" w:rsidR="00AB01B8" w:rsidRPr="00AB01B8" w:rsidRDefault="00AB01B8" w:rsidP="00990623">
            <w:pPr>
              <w:spacing w:after="0"/>
              <w:jc w:val="center"/>
              <w:rPr>
                <w:rFonts w:ascii="Arial" w:hAnsi="Arial" w:cs="Arial"/>
                <w:bCs/>
                <w:sz w:val="22"/>
                <w:szCs w:val="22"/>
              </w:rPr>
            </w:pPr>
            <w:r w:rsidRPr="00AB01B8">
              <w:rPr>
                <w:rFonts w:ascii="Arial" w:hAnsi="Arial" w:cs="Arial"/>
                <w:bCs/>
                <w:sz w:val="22"/>
                <w:szCs w:val="22"/>
              </w:rPr>
              <w:t xml:space="preserve">Yes </w:t>
            </w:r>
          </w:p>
        </w:tc>
        <w:tc>
          <w:tcPr>
            <w:tcW w:w="3119" w:type="dxa"/>
          </w:tcPr>
          <w:p w14:paraId="6EBA63A8" w14:textId="77777777" w:rsidR="00AB01B8" w:rsidRPr="00AB01B8" w:rsidRDefault="00AB01B8" w:rsidP="00AB01B8">
            <w:pPr>
              <w:pStyle w:val="ListParagraph"/>
              <w:numPr>
                <w:ilvl w:val="0"/>
                <w:numId w:val="4"/>
              </w:numPr>
              <w:spacing w:after="0" w:line="276" w:lineRule="auto"/>
              <w:rPr>
                <w:rFonts w:ascii="Arial" w:hAnsi="Arial" w:cs="Arial"/>
                <w:bCs/>
                <w:sz w:val="22"/>
                <w:szCs w:val="22"/>
              </w:rPr>
            </w:pPr>
            <w:r w:rsidRPr="00AB01B8">
              <w:rPr>
                <w:rFonts w:ascii="Arial" w:hAnsi="Arial" w:cs="Arial"/>
                <w:bCs/>
                <w:sz w:val="22"/>
                <w:szCs w:val="22"/>
                <w:u w:val="single"/>
              </w:rPr>
              <w:t>Pacemaker</w:t>
            </w:r>
            <w:r w:rsidRPr="00AB01B8">
              <w:rPr>
                <w:rFonts w:ascii="Arial" w:hAnsi="Arial" w:cs="Arial"/>
                <w:bCs/>
                <w:sz w:val="22"/>
                <w:szCs w:val="22"/>
              </w:rPr>
              <w:t xml:space="preserve"> submitted </w:t>
            </w:r>
            <w:r w:rsidRPr="00AB01B8">
              <w:rPr>
                <w:rFonts w:ascii="Arial" w:hAnsi="Arial" w:cs="Arial"/>
                <w:b/>
                <w:sz w:val="22"/>
                <w:szCs w:val="22"/>
              </w:rPr>
              <w:t>28</w:t>
            </w:r>
            <w:r w:rsidRPr="00AB01B8">
              <w:rPr>
                <w:rFonts w:ascii="Arial" w:hAnsi="Arial" w:cs="Arial"/>
                <w:bCs/>
                <w:sz w:val="22"/>
                <w:szCs w:val="22"/>
              </w:rPr>
              <w:t xml:space="preserve"> cases which was 75.6% of cases available.</w:t>
            </w:r>
          </w:p>
          <w:p w14:paraId="6EBA63A9" w14:textId="77777777" w:rsidR="00AB01B8" w:rsidRPr="00AB01B8" w:rsidRDefault="00AB01B8" w:rsidP="00AB01B8">
            <w:pPr>
              <w:pStyle w:val="ListParagraph"/>
              <w:numPr>
                <w:ilvl w:val="0"/>
                <w:numId w:val="4"/>
              </w:numPr>
              <w:spacing w:after="0" w:line="276" w:lineRule="auto"/>
              <w:rPr>
                <w:rFonts w:ascii="Arial" w:hAnsi="Arial" w:cs="Arial"/>
                <w:bCs/>
                <w:sz w:val="22"/>
                <w:szCs w:val="22"/>
              </w:rPr>
            </w:pPr>
            <w:r w:rsidRPr="00AB01B8">
              <w:rPr>
                <w:rFonts w:ascii="Arial" w:hAnsi="Arial" w:cs="Arial"/>
                <w:bCs/>
                <w:sz w:val="22"/>
                <w:szCs w:val="22"/>
                <w:u w:val="single"/>
              </w:rPr>
              <w:t>Electrophysiology</w:t>
            </w:r>
            <w:r w:rsidRPr="00AB01B8">
              <w:rPr>
                <w:rFonts w:ascii="Arial" w:hAnsi="Arial" w:cs="Arial"/>
                <w:bCs/>
                <w:sz w:val="22"/>
                <w:szCs w:val="22"/>
              </w:rPr>
              <w:t xml:space="preserve"> submitted </w:t>
            </w:r>
            <w:r w:rsidRPr="00AB01B8">
              <w:rPr>
                <w:rFonts w:ascii="Arial" w:hAnsi="Arial" w:cs="Arial"/>
                <w:b/>
                <w:sz w:val="22"/>
                <w:szCs w:val="22"/>
              </w:rPr>
              <w:t>52</w:t>
            </w:r>
            <w:r w:rsidRPr="00AB01B8">
              <w:rPr>
                <w:rFonts w:ascii="Arial" w:hAnsi="Arial" w:cs="Arial"/>
                <w:bCs/>
                <w:sz w:val="22"/>
                <w:szCs w:val="22"/>
              </w:rPr>
              <w:t xml:space="preserve"> cases which was 75.3% of cases available.</w:t>
            </w:r>
          </w:p>
        </w:tc>
      </w:tr>
      <w:tr w:rsidR="00AB01B8" w:rsidRPr="008F58F3" w14:paraId="6EBA63AE" w14:textId="77777777" w:rsidTr="00AB01B8">
        <w:trPr>
          <w:trHeight w:val="497"/>
        </w:trPr>
        <w:tc>
          <w:tcPr>
            <w:tcW w:w="5104" w:type="dxa"/>
            <w:shd w:val="clear" w:color="auto" w:fill="EFFCFF"/>
          </w:tcPr>
          <w:p w14:paraId="6EBA63AB" w14:textId="77777777" w:rsidR="00AB01B8" w:rsidRPr="00AB01B8" w:rsidRDefault="00AB01B8" w:rsidP="00990623">
            <w:pPr>
              <w:autoSpaceDE w:val="0"/>
              <w:autoSpaceDN w:val="0"/>
              <w:adjustRightInd w:val="0"/>
              <w:spacing w:after="0"/>
              <w:rPr>
                <w:rFonts w:ascii="Arial" w:eastAsia="Calibri" w:hAnsi="Arial" w:cs="Arial"/>
                <w:b/>
                <w:sz w:val="22"/>
                <w:szCs w:val="22"/>
              </w:rPr>
            </w:pPr>
            <w:r w:rsidRPr="00AB01B8">
              <w:rPr>
                <w:rFonts w:ascii="Arial" w:eastAsia="Calibri" w:hAnsi="Arial" w:cs="Arial"/>
                <w:b/>
                <w:sz w:val="22"/>
                <w:szCs w:val="22"/>
              </w:rPr>
              <w:t>Long Term Conditions</w:t>
            </w:r>
          </w:p>
        </w:tc>
        <w:tc>
          <w:tcPr>
            <w:tcW w:w="1559" w:type="dxa"/>
            <w:shd w:val="clear" w:color="auto" w:fill="EFFCFF"/>
          </w:tcPr>
          <w:p w14:paraId="6EBA63AC" w14:textId="77777777" w:rsidR="00AB01B8" w:rsidRPr="00AB01B8" w:rsidRDefault="00AB01B8" w:rsidP="00990623">
            <w:pPr>
              <w:spacing w:after="0"/>
              <w:jc w:val="center"/>
              <w:rPr>
                <w:rFonts w:ascii="Arial" w:hAnsi="Arial" w:cs="Arial"/>
                <w:bCs/>
                <w:sz w:val="22"/>
                <w:szCs w:val="22"/>
              </w:rPr>
            </w:pPr>
          </w:p>
        </w:tc>
        <w:tc>
          <w:tcPr>
            <w:tcW w:w="3119" w:type="dxa"/>
            <w:shd w:val="clear" w:color="auto" w:fill="EFFCFF"/>
          </w:tcPr>
          <w:p w14:paraId="6EBA63AD" w14:textId="77777777" w:rsidR="00AB01B8" w:rsidRPr="00AB01B8" w:rsidRDefault="00AB01B8" w:rsidP="00990623">
            <w:pPr>
              <w:spacing w:after="0"/>
              <w:jc w:val="center"/>
              <w:rPr>
                <w:rFonts w:ascii="Arial" w:hAnsi="Arial" w:cs="Arial"/>
                <w:bCs/>
                <w:sz w:val="22"/>
                <w:szCs w:val="22"/>
                <w:highlight w:val="yellow"/>
              </w:rPr>
            </w:pPr>
          </w:p>
        </w:tc>
      </w:tr>
      <w:tr w:rsidR="00AB01B8" w:rsidRPr="00DD728A" w14:paraId="6EBA63B4" w14:textId="77777777" w:rsidTr="00AB01B8">
        <w:tc>
          <w:tcPr>
            <w:tcW w:w="5104" w:type="dxa"/>
          </w:tcPr>
          <w:p w14:paraId="6EBA63AF" w14:textId="77777777" w:rsidR="00AB01B8" w:rsidRPr="00AB01B8" w:rsidRDefault="00AB01B8" w:rsidP="00990623">
            <w:pPr>
              <w:autoSpaceDE w:val="0"/>
              <w:autoSpaceDN w:val="0"/>
              <w:adjustRightInd w:val="0"/>
              <w:spacing w:after="0"/>
              <w:rPr>
                <w:rFonts w:ascii="Arial" w:hAnsi="Arial" w:cs="Arial"/>
                <w:b/>
                <w:bCs/>
                <w:sz w:val="22"/>
                <w:szCs w:val="22"/>
                <w:u w:val="single"/>
              </w:rPr>
            </w:pPr>
            <w:r w:rsidRPr="00AB01B8">
              <w:rPr>
                <w:rFonts w:ascii="Arial" w:hAnsi="Arial" w:cs="Arial"/>
                <w:b/>
                <w:bCs/>
                <w:color w:val="002060"/>
                <w:sz w:val="22"/>
                <w:szCs w:val="22"/>
              </w:rPr>
              <w:t>1044 National Paediatric Diabetes Audit (NPDA)</w:t>
            </w:r>
          </w:p>
          <w:p w14:paraId="6EBA63B0" w14:textId="77777777" w:rsidR="00AB01B8" w:rsidRPr="00AB01B8" w:rsidRDefault="00AB01B8" w:rsidP="00990623">
            <w:pPr>
              <w:pStyle w:val="Default"/>
              <w:rPr>
                <w:sz w:val="22"/>
                <w:szCs w:val="22"/>
              </w:rPr>
            </w:pPr>
            <w:r w:rsidRPr="00AB01B8">
              <w:rPr>
                <w:sz w:val="22"/>
                <w:szCs w:val="22"/>
              </w:rPr>
              <w:t xml:space="preserve">(Royal College of </w:t>
            </w:r>
            <w:r w:rsidRPr="00AB01B8">
              <w:rPr>
                <w:sz w:val="22"/>
                <w:szCs w:val="22"/>
                <w:lang w:val="en-GB"/>
              </w:rPr>
              <w:t>Paediatrics</w:t>
            </w:r>
            <w:r w:rsidRPr="00AB01B8">
              <w:rPr>
                <w:sz w:val="22"/>
                <w:szCs w:val="22"/>
              </w:rPr>
              <w:t xml:space="preserve"> &amp; Child Health)</w:t>
            </w:r>
          </w:p>
        </w:tc>
        <w:tc>
          <w:tcPr>
            <w:tcW w:w="1559" w:type="dxa"/>
            <w:shd w:val="clear" w:color="auto" w:fill="auto"/>
          </w:tcPr>
          <w:p w14:paraId="6EBA63B1" w14:textId="77777777" w:rsidR="00AB01B8" w:rsidRPr="00AB01B8" w:rsidRDefault="00AB01B8" w:rsidP="00990623">
            <w:pPr>
              <w:spacing w:after="0"/>
              <w:jc w:val="center"/>
              <w:rPr>
                <w:rFonts w:ascii="Arial" w:hAnsi="Arial" w:cs="Arial"/>
                <w:bCs/>
                <w:sz w:val="22"/>
                <w:szCs w:val="22"/>
              </w:rPr>
            </w:pPr>
            <w:r w:rsidRPr="00AB01B8">
              <w:rPr>
                <w:rFonts w:ascii="Arial" w:hAnsi="Arial" w:cs="Arial"/>
                <w:bCs/>
                <w:sz w:val="22"/>
                <w:szCs w:val="22"/>
              </w:rPr>
              <w:t xml:space="preserve">Yes </w:t>
            </w:r>
          </w:p>
          <w:p w14:paraId="6EBA63B2" w14:textId="77777777" w:rsidR="00AB01B8" w:rsidRPr="00AB01B8" w:rsidRDefault="00AB01B8" w:rsidP="00990623">
            <w:pPr>
              <w:spacing w:after="0"/>
              <w:jc w:val="center"/>
              <w:rPr>
                <w:rFonts w:ascii="Arial" w:hAnsi="Arial" w:cs="Arial"/>
                <w:bCs/>
                <w:sz w:val="22"/>
                <w:szCs w:val="22"/>
              </w:rPr>
            </w:pPr>
          </w:p>
        </w:tc>
        <w:tc>
          <w:tcPr>
            <w:tcW w:w="3119" w:type="dxa"/>
            <w:shd w:val="clear" w:color="auto" w:fill="auto"/>
          </w:tcPr>
          <w:p w14:paraId="6EBA63B3" w14:textId="77777777" w:rsidR="00AB01B8" w:rsidRPr="00AB01B8" w:rsidRDefault="00AB01B8" w:rsidP="00990623">
            <w:pPr>
              <w:spacing w:after="0"/>
              <w:rPr>
                <w:rFonts w:ascii="Arial" w:hAnsi="Arial" w:cs="Arial"/>
                <w:bCs/>
                <w:sz w:val="22"/>
                <w:szCs w:val="22"/>
              </w:rPr>
            </w:pPr>
            <w:r w:rsidRPr="00AB01B8">
              <w:rPr>
                <w:rFonts w:ascii="Arial" w:hAnsi="Arial" w:cs="Arial"/>
                <w:bCs/>
                <w:sz w:val="22"/>
                <w:szCs w:val="22"/>
              </w:rPr>
              <w:t xml:space="preserve">Submitted </w:t>
            </w:r>
            <w:r w:rsidRPr="00AB01B8">
              <w:rPr>
                <w:rFonts w:ascii="Arial" w:hAnsi="Arial" w:cs="Arial"/>
                <w:b/>
                <w:sz w:val="22"/>
                <w:szCs w:val="22"/>
              </w:rPr>
              <w:t>47</w:t>
            </w:r>
            <w:r w:rsidRPr="00AB01B8">
              <w:rPr>
                <w:rFonts w:ascii="Arial" w:hAnsi="Arial" w:cs="Arial"/>
                <w:bCs/>
                <w:sz w:val="22"/>
                <w:szCs w:val="22"/>
              </w:rPr>
              <w:t xml:space="preserve"> cases which was 100% of cases available.</w:t>
            </w:r>
          </w:p>
        </w:tc>
      </w:tr>
      <w:tr w:rsidR="00AB01B8" w:rsidRPr="00DA138B" w14:paraId="6EBA63B9" w14:textId="77777777" w:rsidTr="00AB01B8">
        <w:trPr>
          <w:trHeight w:val="680"/>
        </w:trPr>
        <w:tc>
          <w:tcPr>
            <w:tcW w:w="5104" w:type="dxa"/>
            <w:vAlign w:val="center"/>
          </w:tcPr>
          <w:p w14:paraId="6EBA63B5" w14:textId="77777777" w:rsidR="00AB01B8" w:rsidRPr="00AB01B8" w:rsidRDefault="00AB01B8" w:rsidP="00990623">
            <w:pPr>
              <w:autoSpaceDE w:val="0"/>
              <w:autoSpaceDN w:val="0"/>
              <w:adjustRightInd w:val="0"/>
              <w:spacing w:after="0"/>
              <w:rPr>
                <w:rFonts w:ascii="Arial" w:hAnsi="Arial" w:cs="Arial"/>
                <w:sz w:val="22"/>
                <w:szCs w:val="22"/>
              </w:rPr>
            </w:pPr>
            <w:r w:rsidRPr="00AB01B8">
              <w:rPr>
                <w:rFonts w:ascii="Arial" w:hAnsi="Arial" w:cs="Arial"/>
                <w:b/>
                <w:bCs/>
                <w:color w:val="002060"/>
                <w:sz w:val="22"/>
                <w:szCs w:val="22"/>
              </w:rPr>
              <w:t>1058 Epilepsy 12</w:t>
            </w:r>
            <w:r w:rsidRPr="00AB01B8">
              <w:rPr>
                <w:rFonts w:ascii="Arial" w:hAnsi="Arial" w:cs="Arial"/>
                <w:color w:val="002060"/>
                <w:sz w:val="22"/>
                <w:szCs w:val="22"/>
              </w:rPr>
              <w:t xml:space="preserve"> </w:t>
            </w:r>
          </w:p>
          <w:p w14:paraId="6EBA63B6" w14:textId="77777777" w:rsidR="00AB01B8" w:rsidRPr="00AB01B8" w:rsidRDefault="00AB01B8" w:rsidP="00990623">
            <w:pPr>
              <w:autoSpaceDE w:val="0"/>
              <w:autoSpaceDN w:val="0"/>
              <w:adjustRightInd w:val="0"/>
              <w:spacing w:after="0"/>
              <w:rPr>
                <w:rFonts w:ascii="Arial" w:hAnsi="Arial" w:cs="Arial"/>
                <w:sz w:val="22"/>
                <w:szCs w:val="22"/>
              </w:rPr>
            </w:pPr>
            <w:r w:rsidRPr="00AB01B8">
              <w:rPr>
                <w:rFonts w:ascii="Arial" w:hAnsi="Arial" w:cs="Arial"/>
                <w:sz w:val="22"/>
                <w:szCs w:val="22"/>
              </w:rPr>
              <w:t>(RCPH National Audit of Seizures and Epilepsies in Children and Young People).</w:t>
            </w:r>
          </w:p>
        </w:tc>
        <w:tc>
          <w:tcPr>
            <w:tcW w:w="1559" w:type="dxa"/>
            <w:shd w:val="clear" w:color="auto" w:fill="auto"/>
          </w:tcPr>
          <w:p w14:paraId="6EBA63B7" w14:textId="77777777" w:rsidR="00AB01B8" w:rsidRPr="00AB01B8" w:rsidRDefault="00AB01B8" w:rsidP="00990623">
            <w:pPr>
              <w:spacing w:after="0"/>
              <w:jc w:val="center"/>
              <w:rPr>
                <w:rFonts w:ascii="Arial" w:hAnsi="Arial" w:cs="Arial"/>
                <w:bCs/>
                <w:sz w:val="22"/>
                <w:szCs w:val="22"/>
              </w:rPr>
            </w:pPr>
            <w:r w:rsidRPr="00AB01B8">
              <w:rPr>
                <w:rFonts w:ascii="Arial" w:eastAsia="Calibri" w:hAnsi="Arial" w:cs="Arial"/>
                <w:sz w:val="22"/>
                <w:szCs w:val="22"/>
              </w:rPr>
              <w:t>Yes</w:t>
            </w:r>
          </w:p>
        </w:tc>
        <w:tc>
          <w:tcPr>
            <w:tcW w:w="3119" w:type="dxa"/>
          </w:tcPr>
          <w:p w14:paraId="6EBA63B8" w14:textId="77777777" w:rsidR="00AB01B8" w:rsidRPr="00AB01B8" w:rsidRDefault="00AB01B8" w:rsidP="00990623">
            <w:pPr>
              <w:spacing w:after="0"/>
              <w:rPr>
                <w:rFonts w:ascii="Arial" w:hAnsi="Arial" w:cs="Arial"/>
                <w:bCs/>
                <w:sz w:val="22"/>
                <w:szCs w:val="22"/>
              </w:rPr>
            </w:pPr>
            <w:r w:rsidRPr="00AB01B8">
              <w:rPr>
                <w:rFonts w:ascii="Arial" w:hAnsi="Arial" w:cs="Arial"/>
                <w:bCs/>
                <w:sz w:val="22"/>
                <w:szCs w:val="22"/>
              </w:rPr>
              <w:t xml:space="preserve">Submitted </w:t>
            </w:r>
            <w:r w:rsidRPr="00AB01B8">
              <w:rPr>
                <w:rFonts w:ascii="Arial" w:hAnsi="Arial" w:cs="Arial"/>
                <w:b/>
                <w:sz w:val="22"/>
                <w:szCs w:val="22"/>
              </w:rPr>
              <w:t>66</w:t>
            </w:r>
            <w:r w:rsidRPr="00AB01B8">
              <w:rPr>
                <w:rFonts w:ascii="Arial" w:hAnsi="Arial" w:cs="Arial"/>
                <w:bCs/>
                <w:sz w:val="22"/>
                <w:szCs w:val="22"/>
              </w:rPr>
              <w:t xml:space="preserve"> cases which was 100% of cases available.</w:t>
            </w:r>
          </w:p>
        </w:tc>
      </w:tr>
      <w:tr w:rsidR="00AB01B8" w:rsidRPr="009B6EA6" w14:paraId="6EBA63C8" w14:textId="77777777" w:rsidTr="00AB01B8">
        <w:trPr>
          <w:trHeight w:val="416"/>
        </w:trPr>
        <w:tc>
          <w:tcPr>
            <w:tcW w:w="5104" w:type="dxa"/>
            <w:vAlign w:val="center"/>
          </w:tcPr>
          <w:p w14:paraId="6EBA63BA" w14:textId="77777777" w:rsidR="00AB01B8" w:rsidRPr="00AB01B8" w:rsidRDefault="00AB01B8" w:rsidP="00990623">
            <w:pPr>
              <w:autoSpaceDE w:val="0"/>
              <w:autoSpaceDN w:val="0"/>
              <w:adjustRightInd w:val="0"/>
              <w:spacing w:after="0"/>
              <w:rPr>
                <w:rFonts w:ascii="Arial" w:hAnsi="Arial" w:cs="Arial"/>
                <w:b/>
                <w:bCs/>
                <w:color w:val="002060"/>
                <w:sz w:val="22"/>
                <w:szCs w:val="22"/>
              </w:rPr>
            </w:pPr>
            <w:bookmarkStart w:id="4" w:name="_Hlk164160846"/>
            <w:r w:rsidRPr="00AB01B8">
              <w:rPr>
                <w:rFonts w:ascii="Arial" w:hAnsi="Arial" w:cs="Arial"/>
                <w:b/>
                <w:bCs/>
                <w:color w:val="002060"/>
                <w:sz w:val="22"/>
                <w:szCs w:val="22"/>
              </w:rPr>
              <w:t>1075 National Respiratory Audit Programme (NRAP) – Paediatric Asthma Secondary Car</w:t>
            </w:r>
            <w:bookmarkEnd w:id="4"/>
            <w:r w:rsidRPr="00AB01B8">
              <w:rPr>
                <w:rFonts w:ascii="Arial" w:hAnsi="Arial" w:cs="Arial"/>
                <w:b/>
                <w:bCs/>
                <w:color w:val="002060"/>
                <w:sz w:val="22"/>
                <w:szCs w:val="22"/>
              </w:rPr>
              <w:t xml:space="preserve">e </w:t>
            </w:r>
          </w:p>
          <w:p w14:paraId="6EBA63BB" w14:textId="77777777" w:rsidR="00AB01B8" w:rsidRPr="00AB01B8" w:rsidRDefault="00AB01B8" w:rsidP="00990623">
            <w:pPr>
              <w:autoSpaceDE w:val="0"/>
              <w:autoSpaceDN w:val="0"/>
              <w:adjustRightInd w:val="0"/>
              <w:spacing w:after="0"/>
              <w:rPr>
                <w:rFonts w:ascii="Arial" w:hAnsi="Arial" w:cs="Arial"/>
                <w:sz w:val="22"/>
                <w:szCs w:val="22"/>
              </w:rPr>
            </w:pPr>
            <w:r w:rsidRPr="00AB01B8">
              <w:rPr>
                <w:rFonts w:ascii="Arial" w:hAnsi="Arial" w:cs="Arial"/>
                <w:sz w:val="22"/>
                <w:szCs w:val="22"/>
              </w:rPr>
              <w:t xml:space="preserve">Note: Changed in January 2024 from </w:t>
            </w:r>
            <w:r w:rsidRPr="00AB01B8">
              <w:rPr>
                <w:rFonts w:ascii="Arial" w:hAnsi="Arial" w:cs="Arial"/>
                <w:color w:val="000000"/>
                <w:sz w:val="22"/>
                <w:szCs w:val="22"/>
              </w:rPr>
              <w:t>Children and Young People Asthma Audit –</w:t>
            </w:r>
            <w:r w:rsidRPr="00AB01B8">
              <w:rPr>
                <w:rFonts w:ascii="Arial" w:hAnsi="Arial" w:cs="Arial"/>
                <w:sz w:val="22"/>
                <w:szCs w:val="22"/>
              </w:rPr>
              <w:t xml:space="preserve"> National Asthma &amp; Chronic Obstructive Pulmonary Disease Audit Programme.</w:t>
            </w:r>
          </w:p>
          <w:p w14:paraId="6EBA63BC" w14:textId="77777777" w:rsidR="00AB01B8" w:rsidRDefault="00AB01B8" w:rsidP="00990623">
            <w:pPr>
              <w:autoSpaceDE w:val="0"/>
              <w:autoSpaceDN w:val="0"/>
              <w:adjustRightInd w:val="0"/>
              <w:spacing w:after="0"/>
              <w:rPr>
                <w:rFonts w:ascii="Arial" w:hAnsi="Arial" w:cs="Arial"/>
                <w:i/>
                <w:iCs/>
                <w:sz w:val="22"/>
                <w:szCs w:val="22"/>
              </w:rPr>
            </w:pPr>
          </w:p>
          <w:p w14:paraId="6EBA63BD" w14:textId="77777777" w:rsidR="00AB01B8" w:rsidRDefault="00AB01B8" w:rsidP="00990623">
            <w:pPr>
              <w:autoSpaceDE w:val="0"/>
              <w:autoSpaceDN w:val="0"/>
              <w:adjustRightInd w:val="0"/>
              <w:spacing w:after="0"/>
              <w:rPr>
                <w:rFonts w:ascii="Arial" w:hAnsi="Arial" w:cs="Arial"/>
                <w:i/>
                <w:iCs/>
                <w:sz w:val="22"/>
                <w:szCs w:val="22"/>
              </w:rPr>
            </w:pPr>
          </w:p>
          <w:p w14:paraId="6EBA63BE" w14:textId="77777777" w:rsidR="00AB01B8" w:rsidRDefault="00AB01B8" w:rsidP="00990623">
            <w:pPr>
              <w:autoSpaceDE w:val="0"/>
              <w:autoSpaceDN w:val="0"/>
              <w:adjustRightInd w:val="0"/>
              <w:spacing w:after="0"/>
              <w:rPr>
                <w:rFonts w:ascii="Arial" w:hAnsi="Arial" w:cs="Arial"/>
                <w:i/>
                <w:iCs/>
                <w:sz w:val="22"/>
                <w:szCs w:val="22"/>
              </w:rPr>
            </w:pPr>
          </w:p>
          <w:p w14:paraId="6EBA63BF" w14:textId="77777777" w:rsidR="00AB01B8" w:rsidRDefault="00AB01B8" w:rsidP="00990623">
            <w:pPr>
              <w:autoSpaceDE w:val="0"/>
              <w:autoSpaceDN w:val="0"/>
              <w:adjustRightInd w:val="0"/>
              <w:spacing w:after="0"/>
              <w:rPr>
                <w:rFonts w:ascii="Arial" w:hAnsi="Arial" w:cs="Arial"/>
                <w:i/>
                <w:iCs/>
                <w:sz w:val="22"/>
                <w:szCs w:val="22"/>
              </w:rPr>
            </w:pPr>
          </w:p>
          <w:p w14:paraId="6EBA63C0" w14:textId="77777777" w:rsidR="00AB01B8" w:rsidRDefault="00AB01B8" w:rsidP="00990623">
            <w:pPr>
              <w:autoSpaceDE w:val="0"/>
              <w:autoSpaceDN w:val="0"/>
              <w:adjustRightInd w:val="0"/>
              <w:spacing w:after="0"/>
              <w:rPr>
                <w:rFonts w:ascii="Arial" w:hAnsi="Arial" w:cs="Arial"/>
                <w:i/>
                <w:iCs/>
                <w:sz w:val="22"/>
                <w:szCs w:val="22"/>
              </w:rPr>
            </w:pPr>
          </w:p>
          <w:p w14:paraId="6EBA63C1" w14:textId="77777777" w:rsidR="00AB01B8" w:rsidRDefault="00AB01B8" w:rsidP="00990623">
            <w:pPr>
              <w:autoSpaceDE w:val="0"/>
              <w:autoSpaceDN w:val="0"/>
              <w:adjustRightInd w:val="0"/>
              <w:spacing w:after="0"/>
              <w:rPr>
                <w:rFonts w:ascii="Arial" w:hAnsi="Arial" w:cs="Arial"/>
                <w:i/>
                <w:iCs/>
                <w:sz w:val="22"/>
                <w:szCs w:val="22"/>
              </w:rPr>
            </w:pPr>
          </w:p>
          <w:p w14:paraId="6EBA63C2" w14:textId="77777777" w:rsidR="00AB01B8" w:rsidRDefault="00AB01B8" w:rsidP="00990623">
            <w:pPr>
              <w:autoSpaceDE w:val="0"/>
              <w:autoSpaceDN w:val="0"/>
              <w:adjustRightInd w:val="0"/>
              <w:spacing w:after="0"/>
              <w:rPr>
                <w:rFonts w:ascii="Arial" w:hAnsi="Arial" w:cs="Arial"/>
                <w:i/>
                <w:iCs/>
                <w:sz w:val="22"/>
                <w:szCs w:val="22"/>
              </w:rPr>
            </w:pPr>
          </w:p>
          <w:p w14:paraId="6EBA63C3" w14:textId="77777777" w:rsidR="00AB01B8" w:rsidRDefault="00AB01B8" w:rsidP="00990623">
            <w:pPr>
              <w:autoSpaceDE w:val="0"/>
              <w:autoSpaceDN w:val="0"/>
              <w:adjustRightInd w:val="0"/>
              <w:spacing w:after="0"/>
              <w:rPr>
                <w:rFonts w:ascii="Arial" w:hAnsi="Arial" w:cs="Arial"/>
                <w:i/>
                <w:iCs/>
                <w:sz w:val="22"/>
                <w:szCs w:val="22"/>
              </w:rPr>
            </w:pPr>
          </w:p>
          <w:p w14:paraId="6EBA63C4" w14:textId="77777777" w:rsidR="00AB01B8" w:rsidRPr="00AB01B8" w:rsidRDefault="00AB01B8" w:rsidP="00990623">
            <w:pPr>
              <w:autoSpaceDE w:val="0"/>
              <w:autoSpaceDN w:val="0"/>
              <w:adjustRightInd w:val="0"/>
              <w:spacing w:after="0"/>
              <w:rPr>
                <w:rFonts w:ascii="Arial" w:hAnsi="Arial" w:cs="Arial"/>
                <w:i/>
                <w:iCs/>
                <w:sz w:val="22"/>
                <w:szCs w:val="22"/>
              </w:rPr>
            </w:pPr>
          </w:p>
        </w:tc>
        <w:tc>
          <w:tcPr>
            <w:tcW w:w="1559" w:type="dxa"/>
            <w:shd w:val="clear" w:color="auto" w:fill="auto"/>
          </w:tcPr>
          <w:p w14:paraId="6EBA63C5" w14:textId="77777777" w:rsidR="00AB01B8" w:rsidRPr="00AB01B8" w:rsidRDefault="00AB01B8" w:rsidP="00990623">
            <w:pPr>
              <w:spacing w:after="0"/>
              <w:jc w:val="center"/>
              <w:rPr>
                <w:rFonts w:ascii="Arial" w:eastAsia="Calibri" w:hAnsi="Arial" w:cs="Arial"/>
                <w:sz w:val="22"/>
                <w:szCs w:val="22"/>
              </w:rPr>
            </w:pPr>
            <w:r w:rsidRPr="00AB01B8">
              <w:rPr>
                <w:rFonts w:ascii="Arial" w:eastAsia="Calibri" w:hAnsi="Arial" w:cs="Arial"/>
                <w:sz w:val="22"/>
                <w:szCs w:val="22"/>
              </w:rPr>
              <w:t>Partial</w:t>
            </w:r>
          </w:p>
        </w:tc>
        <w:tc>
          <w:tcPr>
            <w:tcW w:w="3119" w:type="dxa"/>
          </w:tcPr>
          <w:p w14:paraId="6EBA63C6" w14:textId="77777777" w:rsidR="00AB01B8" w:rsidRPr="00AB01B8" w:rsidRDefault="00AB01B8" w:rsidP="00AB01B8">
            <w:pPr>
              <w:rPr>
                <w:rFonts w:ascii="Arial" w:hAnsi="Arial" w:cs="Arial"/>
                <w:sz w:val="22"/>
                <w:szCs w:val="22"/>
              </w:rPr>
            </w:pPr>
            <w:r w:rsidRPr="00AB01B8">
              <w:rPr>
                <w:rFonts w:ascii="Arial" w:hAnsi="Arial" w:cs="Arial"/>
                <w:i/>
                <w:iCs/>
                <w:sz w:val="22"/>
                <w:szCs w:val="22"/>
              </w:rPr>
              <w:t xml:space="preserve">A </w:t>
            </w:r>
            <w:r w:rsidRPr="00AB01B8">
              <w:rPr>
                <w:rFonts w:ascii="Arial" w:hAnsi="Arial" w:cs="Arial"/>
                <w:sz w:val="22"/>
                <w:szCs w:val="22"/>
              </w:rPr>
              <w:t xml:space="preserve">discrepancy between the number of patients identified by the CYP Transformation Programme Respiratory Workstream as eligible for the NRAP audit and those identified by NHSE was noted in December 2024. </w:t>
            </w:r>
          </w:p>
          <w:p w14:paraId="6EBA63C7" w14:textId="77777777" w:rsidR="00AB01B8" w:rsidRPr="00AB01B8" w:rsidRDefault="00AB01B8" w:rsidP="00990623">
            <w:pPr>
              <w:rPr>
                <w:rFonts w:ascii="Arial" w:hAnsi="Arial" w:cs="Arial"/>
                <w:sz w:val="22"/>
                <w:szCs w:val="22"/>
              </w:rPr>
            </w:pPr>
            <w:r w:rsidRPr="00AB01B8">
              <w:rPr>
                <w:rFonts w:ascii="Arial" w:hAnsi="Arial" w:cs="Arial"/>
                <w:sz w:val="22"/>
                <w:szCs w:val="22"/>
              </w:rPr>
              <w:t xml:space="preserve">Whilst 137 submissions have been made during 2024/25 this was escalated to IDigital in December 2024 for support to ascertain the correct eligible patient cohort to enable further data submissions. </w:t>
            </w:r>
          </w:p>
        </w:tc>
      </w:tr>
      <w:tr w:rsidR="00AB01B8" w:rsidRPr="000C1A8A" w14:paraId="6EBA63CD" w14:textId="77777777" w:rsidTr="00AB01B8">
        <w:tc>
          <w:tcPr>
            <w:tcW w:w="5104" w:type="dxa"/>
            <w:vAlign w:val="center"/>
          </w:tcPr>
          <w:p w14:paraId="6EBA63C9" w14:textId="77777777" w:rsidR="00AB01B8" w:rsidRPr="00AB01B8" w:rsidRDefault="00AB01B8" w:rsidP="00990623">
            <w:pPr>
              <w:autoSpaceDE w:val="0"/>
              <w:autoSpaceDN w:val="0"/>
              <w:adjustRightInd w:val="0"/>
              <w:spacing w:after="0"/>
              <w:rPr>
                <w:rFonts w:ascii="Arial" w:hAnsi="Arial" w:cs="Arial"/>
                <w:b/>
                <w:bCs/>
                <w:sz w:val="22"/>
                <w:szCs w:val="22"/>
              </w:rPr>
            </w:pPr>
            <w:r w:rsidRPr="00AB01B8">
              <w:rPr>
                <w:rFonts w:ascii="Arial" w:hAnsi="Arial" w:cs="Arial"/>
                <w:b/>
                <w:bCs/>
                <w:color w:val="002060"/>
                <w:sz w:val="22"/>
                <w:szCs w:val="22"/>
              </w:rPr>
              <w:t>1088: Audit of Blood Transfusion against NICE Quality Standard 138</w:t>
            </w:r>
          </w:p>
          <w:p w14:paraId="6EBA63CA" w14:textId="77777777" w:rsidR="00AB01B8" w:rsidRPr="00AB01B8" w:rsidRDefault="00AB01B8" w:rsidP="00990623">
            <w:pPr>
              <w:autoSpaceDE w:val="0"/>
              <w:autoSpaceDN w:val="0"/>
              <w:adjustRightInd w:val="0"/>
              <w:spacing w:after="0"/>
              <w:rPr>
                <w:rFonts w:ascii="Arial" w:hAnsi="Arial" w:cs="Arial"/>
                <w:sz w:val="22"/>
                <w:szCs w:val="22"/>
              </w:rPr>
            </w:pPr>
            <w:r w:rsidRPr="00AB01B8">
              <w:rPr>
                <w:rFonts w:ascii="Arial" w:hAnsi="Arial" w:cs="Arial"/>
                <w:sz w:val="22"/>
                <w:szCs w:val="22"/>
              </w:rPr>
              <w:t>(National Comparative Audit of Blood Transfusion)</w:t>
            </w:r>
          </w:p>
        </w:tc>
        <w:tc>
          <w:tcPr>
            <w:tcW w:w="1559" w:type="dxa"/>
            <w:shd w:val="clear" w:color="auto" w:fill="auto"/>
          </w:tcPr>
          <w:p w14:paraId="6EBA63CB" w14:textId="77777777" w:rsidR="00AB01B8" w:rsidRPr="00AB01B8" w:rsidRDefault="00AB01B8" w:rsidP="00990623">
            <w:pPr>
              <w:spacing w:after="0"/>
              <w:jc w:val="center"/>
              <w:rPr>
                <w:rFonts w:ascii="Arial" w:eastAsia="Calibri" w:hAnsi="Arial" w:cs="Arial"/>
                <w:sz w:val="22"/>
                <w:szCs w:val="22"/>
              </w:rPr>
            </w:pPr>
            <w:r w:rsidRPr="00AB01B8">
              <w:rPr>
                <w:rFonts w:ascii="Arial" w:eastAsia="Calibri" w:hAnsi="Arial" w:cs="Arial"/>
                <w:sz w:val="22"/>
                <w:szCs w:val="22"/>
              </w:rPr>
              <w:t>Yes</w:t>
            </w:r>
          </w:p>
        </w:tc>
        <w:tc>
          <w:tcPr>
            <w:tcW w:w="3119" w:type="dxa"/>
          </w:tcPr>
          <w:p w14:paraId="6EBA63CC" w14:textId="77777777" w:rsidR="00AB01B8" w:rsidRPr="00AB01B8" w:rsidRDefault="00AB01B8" w:rsidP="00990623">
            <w:pPr>
              <w:spacing w:after="0"/>
              <w:rPr>
                <w:rFonts w:ascii="Arial" w:hAnsi="Arial" w:cs="Arial"/>
                <w:bCs/>
                <w:sz w:val="22"/>
                <w:szCs w:val="22"/>
              </w:rPr>
            </w:pPr>
            <w:r w:rsidRPr="00AB01B8">
              <w:rPr>
                <w:rFonts w:ascii="Arial" w:hAnsi="Arial" w:cs="Arial"/>
                <w:bCs/>
                <w:sz w:val="22"/>
                <w:szCs w:val="22"/>
              </w:rPr>
              <w:t xml:space="preserve">Submitted </w:t>
            </w:r>
            <w:r w:rsidRPr="00AB01B8">
              <w:rPr>
                <w:rFonts w:ascii="Arial" w:hAnsi="Arial" w:cs="Arial"/>
                <w:b/>
                <w:sz w:val="22"/>
                <w:szCs w:val="22"/>
              </w:rPr>
              <w:t>40</w:t>
            </w:r>
            <w:r w:rsidRPr="00AB01B8">
              <w:rPr>
                <w:rFonts w:ascii="Arial" w:hAnsi="Arial" w:cs="Arial"/>
                <w:bCs/>
                <w:sz w:val="22"/>
                <w:szCs w:val="22"/>
              </w:rPr>
              <w:t xml:space="preserve"> cases which was 100% of cases available.</w:t>
            </w:r>
          </w:p>
        </w:tc>
      </w:tr>
      <w:tr w:rsidR="00AB01B8" w:rsidRPr="00E16736" w14:paraId="6EBA63D2" w14:textId="77777777" w:rsidTr="00AB01B8">
        <w:tc>
          <w:tcPr>
            <w:tcW w:w="5104" w:type="dxa"/>
            <w:vAlign w:val="center"/>
          </w:tcPr>
          <w:p w14:paraId="6EBA63CE" w14:textId="77777777" w:rsidR="00AB01B8" w:rsidRPr="00AB01B8" w:rsidRDefault="00AB01B8" w:rsidP="00990623">
            <w:pPr>
              <w:autoSpaceDE w:val="0"/>
              <w:autoSpaceDN w:val="0"/>
              <w:adjustRightInd w:val="0"/>
              <w:spacing w:after="0"/>
              <w:rPr>
                <w:rFonts w:ascii="Arial" w:hAnsi="Arial" w:cs="Arial"/>
                <w:b/>
                <w:bCs/>
                <w:color w:val="002060"/>
                <w:sz w:val="22"/>
                <w:szCs w:val="22"/>
              </w:rPr>
            </w:pPr>
            <w:r w:rsidRPr="00AB01B8">
              <w:rPr>
                <w:rFonts w:ascii="Arial" w:hAnsi="Arial" w:cs="Arial"/>
                <w:b/>
                <w:bCs/>
                <w:color w:val="002060"/>
                <w:sz w:val="22"/>
                <w:szCs w:val="22"/>
              </w:rPr>
              <w:lastRenderedPageBreak/>
              <w:t>1088: Bedside Transfusion Audit</w:t>
            </w:r>
          </w:p>
          <w:p w14:paraId="6EBA63CF" w14:textId="77777777" w:rsidR="00AB01B8" w:rsidRPr="00AB01B8" w:rsidRDefault="00AB01B8" w:rsidP="00990623">
            <w:pPr>
              <w:autoSpaceDE w:val="0"/>
              <w:autoSpaceDN w:val="0"/>
              <w:adjustRightInd w:val="0"/>
              <w:spacing w:after="0"/>
              <w:rPr>
                <w:rFonts w:ascii="Arial" w:hAnsi="Arial" w:cs="Arial"/>
                <w:sz w:val="22"/>
                <w:szCs w:val="22"/>
              </w:rPr>
            </w:pPr>
            <w:r w:rsidRPr="00AB01B8">
              <w:rPr>
                <w:rFonts w:ascii="Arial" w:hAnsi="Arial" w:cs="Arial"/>
                <w:sz w:val="22"/>
                <w:szCs w:val="22"/>
              </w:rPr>
              <w:t xml:space="preserve">(National Comparative Audit of Blood Transfusion) </w:t>
            </w:r>
            <w:r w:rsidRPr="00AB01B8">
              <w:rPr>
                <w:rFonts w:ascii="Arial" w:hAnsi="Arial" w:cs="Arial"/>
                <w:b/>
                <w:bCs/>
                <w:sz w:val="22"/>
                <w:szCs w:val="22"/>
              </w:rPr>
              <w:t xml:space="preserve"> </w:t>
            </w:r>
          </w:p>
        </w:tc>
        <w:tc>
          <w:tcPr>
            <w:tcW w:w="1559" w:type="dxa"/>
            <w:shd w:val="clear" w:color="auto" w:fill="auto"/>
          </w:tcPr>
          <w:p w14:paraId="6EBA63D0" w14:textId="77777777" w:rsidR="00AB01B8" w:rsidRPr="00AB01B8" w:rsidRDefault="00AB01B8" w:rsidP="00990623">
            <w:pPr>
              <w:spacing w:after="0"/>
              <w:jc w:val="center"/>
              <w:rPr>
                <w:rFonts w:ascii="Arial" w:eastAsia="Calibri" w:hAnsi="Arial" w:cs="Arial"/>
                <w:sz w:val="22"/>
                <w:szCs w:val="22"/>
              </w:rPr>
            </w:pPr>
            <w:r w:rsidRPr="00AB01B8">
              <w:rPr>
                <w:rFonts w:ascii="Arial" w:eastAsia="Calibri" w:hAnsi="Arial" w:cs="Arial"/>
                <w:sz w:val="22"/>
                <w:szCs w:val="22"/>
              </w:rPr>
              <w:t>Yes</w:t>
            </w:r>
          </w:p>
        </w:tc>
        <w:tc>
          <w:tcPr>
            <w:tcW w:w="3119" w:type="dxa"/>
          </w:tcPr>
          <w:p w14:paraId="6EBA63D1" w14:textId="77777777" w:rsidR="00AB01B8" w:rsidRPr="00AB01B8" w:rsidRDefault="00AB01B8" w:rsidP="00990623">
            <w:pPr>
              <w:spacing w:after="0"/>
              <w:rPr>
                <w:rFonts w:ascii="Arial" w:hAnsi="Arial" w:cs="Arial"/>
                <w:bCs/>
                <w:sz w:val="22"/>
                <w:szCs w:val="22"/>
              </w:rPr>
            </w:pPr>
            <w:r w:rsidRPr="00AB01B8">
              <w:rPr>
                <w:rFonts w:ascii="Arial" w:hAnsi="Arial" w:cs="Arial"/>
                <w:bCs/>
                <w:sz w:val="22"/>
                <w:szCs w:val="22"/>
              </w:rPr>
              <w:t xml:space="preserve">Submitted </w:t>
            </w:r>
            <w:r w:rsidRPr="00AB01B8">
              <w:rPr>
                <w:rFonts w:ascii="Arial" w:hAnsi="Arial" w:cs="Arial"/>
                <w:b/>
                <w:sz w:val="22"/>
                <w:szCs w:val="22"/>
              </w:rPr>
              <w:t>40</w:t>
            </w:r>
            <w:r w:rsidRPr="00AB01B8">
              <w:rPr>
                <w:rFonts w:ascii="Arial" w:hAnsi="Arial" w:cs="Arial"/>
                <w:bCs/>
                <w:sz w:val="22"/>
                <w:szCs w:val="22"/>
              </w:rPr>
              <w:t xml:space="preserve"> cases which was 100</w:t>
            </w:r>
            <w:r w:rsidRPr="00AB01B8">
              <w:rPr>
                <w:rFonts w:ascii="Arial" w:hAnsi="Arial" w:cs="Arial"/>
                <w:b/>
                <w:sz w:val="22"/>
                <w:szCs w:val="22"/>
              </w:rPr>
              <w:t>%</w:t>
            </w:r>
            <w:r w:rsidRPr="00AB01B8">
              <w:rPr>
                <w:rFonts w:ascii="Arial" w:hAnsi="Arial" w:cs="Arial"/>
                <w:bCs/>
                <w:sz w:val="22"/>
                <w:szCs w:val="22"/>
              </w:rPr>
              <w:t xml:space="preserve"> of cases available.</w:t>
            </w:r>
          </w:p>
        </w:tc>
      </w:tr>
      <w:tr w:rsidR="00AB01B8" w:rsidRPr="00ED682D" w14:paraId="6EBA63DC" w14:textId="77777777" w:rsidTr="00AB01B8">
        <w:trPr>
          <w:trHeight w:val="680"/>
        </w:trPr>
        <w:tc>
          <w:tcPr>
            <w:tcW w:w="5104" w:type="dxa"/>
            <w:vAlign w:val="center"/>
          </w:tcPr>
          <w:p w14:paraId="6EBA63D3" w14:textId="77777777" w:rsidR="00AB01B8" w:rsidRPr="00AB01B8" w:rsidRDefault="00AB01B8" w:rsidP="00990623">
            <w:pPr>
              <w:autoSpaceDE w:val="0"/>
              <w:autoSpaceDN w:val="0"/>
              <w:adjustRightInd w:val="0"/>
              <w:spacing w:after="0"/>
              <w:rPr>
                <w:rFonts w:ascii="Arial" w:hAnsi="Arial" w:cs="Arial"/>
                <w:b/>
                <w:bCs/>
                <w:color w:val="002060"/>
                <w:sz w:val="22"/>
                <w:szCs w:val="22"/>
              </w:rPr>
            </w:pPr>
            <w:r w:rsidRPr="00AB01B8">
              <w:rPr>
                <w:rFonts w:ascii="Arial" w:hAnsi="Arial" w:cs="Arial"/>
                <w:b/>
                <w:bCs/>
                <w:color w:val="002060"/>
                <w:sz w:val="22"/>
                <w:szCs w:val="22"/>
              </w:rPr>
              <w:t xml:space="preserve">1065 UK National Haemovigilance Scheme </w:t>
            </w:r>
          </w:p>
          <w:p w14:paraId="6EBA63D4" w14:textId="77777777" w:rsidR="00AB01B8" w:rsidRDefault="00AB01B8" w:rsidP="00990623">
            <w:pPr>
              <w:autoSpaceDE w:val="0"/>
              <w:autoSpaceDN w:val="0"/>
              <w:adjustRightInd w:val="0"/>
              <w:spacing w:after="0"/>
              <w:rPr>
                <w:rFonts w:ascii="Arial" w:hAnsi="Arial" w:cs="Arial"/>
                <w:sz w:val="22"/>
                <w:szCs w:val="22"/>
              </w:rPr>
            </w:pPr>
            <w:r w:rsidRPr="00AB01B8">
              <w:rPr>
                <w:rFonts w:ascii="Arial" w:hAnsi="Arial" w:cs="Arial"/>
                <w:sz w:val="22"/>
                <w:szCs w:val="22"/>
              </w:rPr>
              <w:t xml:space="preserve">(Serious Hazards of Transfusion) </w:t>
            </w:r>
          </w:p>
          <w:p w14:paraId="6EBA63D5" w14:textId="77777777" w:rsidR="00AB01B8" w:rsidRDefault="00AB01B8" w:rsidP="00990623">
            <w:pPr>
              <w:autoSpaceDE w:val="0"/>
              <w:autoSpaceDN w:val="0"/>
              <w:adjustRightInd w:val="0"/>
              <w:spacing w:after="0"/>
              <w:rPr>
                <w:rFonts w:ascii="Arial" w:hAnsi="Arial" w:cs="Arial"/>
                <w:sz w:val="22"/>
                <w:szCs w:val="22"/>
              </w:rPr>
            </w:pPr>
          </w:p>
          <w:p w14:paraId="6EBA63D6" w14:textId="77777777" w:rsidR="00AB01B8" w:rsidRDefault="00AB01B8" w:rsidP="00990623">
            <w:pPr>
              <w:autoSpaceDE w:val="0"/>
              <w:autoSpaceDN w:val="0"/>
              <w:adjustRightInd w:val="0"/>
              <w:spacing w:after="0"/>
              <w:rPr>
                <w:rFonts w:ascii="Arial" w:hAnsi="Arial" w:cs="Arial"/>
                <w:sz w:val="22"/>
                <w:szCs w:val="22"/>
              </w:rPr>
            </w:pPr>
          </w:p>
          <w:p w14:paraId="6EBA63D7" w14:textId="77777777" w:rsidR="00AB01B8" w:rsidRDefault="00AB01B8" w:rsidP="00990623">
            <w:pPr>
              <w:autoSpaceDE w:val="0"/>
              <w:autoSpaceDN w:val="0"/>
              <w:adjustRightInd w:val="0"/>
              <w:spacing w:after="0"/>
              <w:rPr>
                <w:rFonts w:ascii="Arial" w:hAnsi="Arial" w:cs="Arial"/>
                <w:sz w:val="22"/>
                <w:szCs w:val="22"/>
              </w:rPr>
            </w:pPr>
          </w:p>
          <w:p w14:paraId="6EBA63D8" w14:textId="77777777" w:rsidR="00AB01B8" w:rsidRPr="00AB01B8" w:rsidRDefault="00AB01B8" w:rsidP="00990623">
            <w:pPr>
              <w:autoSpaceDE w:val="0"/>
              <w:autoSpaceDN w:val="0"/>
              <w:adjustRightInd w:val="0"/>
              <w:spacing w:after="0"/>
              <w:rPr>
                <w:rFonts w:ascii="Arial" w:hAnsi="Arial" w:cs="Arial"/>
                <w:sz w:val="22"/>
                <w:szCs w:val="22"/>
              </w:rPr>
            </w:pPr>
          </w:p>
        </w:tc>
        <w:tc>
          <w:tcPr>
            <w:tcW w:w="1559" w:type="dxa"/>
            <w:shd w:val="clear" w:color="auto" w:fill="auto"/>
          </w:tcPr>
          <w:p w14:paraId="6EBA63D9" w14:textId="77777777" w:rsidR="00AB01B8" w:rsidRPr="00AB01B8" w:rsidRDefault="00AB01B8" w:rsidP="00990623">
            <w:pPr>
              <w:spacing w:after="0"/>
              <w:jc w:val="center"/>
              <w:rPr>
                <w:rFonts w:ascii="Arial" w:eastAsia="Calibri" w:hAnsi="Arial" w:cs="Arial"/>
                <w:sz w:val="22"/>
                <w:szCs w:val="22"/>
              </w:rPr>
            </w:pPr>
            <w:r w:rsidRPr="00AB01B8">
              <w:rPr>
                <w:rFonts w:ascii="Arial" w:eastAsia="Calibri" w:hAnsi="Arial" w:cs="Arial"/>
                <w:sz w:val="22"/>
                <w:szCs w:val="22"/>
              </w:rPr>
              <w:t xml:space="preserve">Yes </w:t>
            </w:r>
          </w:p>
        </w:tc>
        <w:tc>
          <w:tcPr>
            <w:tcW w:w="3119" w:type="dxa"/>
            <w:shd w:val="clear" w:color="auto" w:fill="auto"/>
          </w:tcPr>
          <w:p w14:paraId="6EBA63DA" w14:textId="77777777" w:rsidR="00AB01B8" w:rsidRPr="00DD5ACB" w:rsidRDefault="00AB01B8" w:rsidP="00990623">
            <w:pPr>
              <w:spacing w:after="0"/>
              <w:rPr>
                <w:rFonts w:ascii="Arial" w:hAnsi="Arial" w:cs="Arial"/>
                <w:bCs/>
                <w:sz w:val="22"/>
                <w:szCs w:val="22"/>
              </w:rPr>
            </w:pPr>
            <w:r w:rsidRPr="00DD5ACB">
              <w:rPr>
                <w:rFonts w:ascii="Arial" w:hAnsi="Arial" w:cs="Arial"/>
                <w:bCs/>
                <w:sz w:val="22"/>
                <w:szCs w:val="22"/>
              </w:rPr>
              <w:t xml:space="preserve">Submitted </w:t>
            </w:r>
            <w:r w:rsidRPr="00DD5ACB">
              <w:rPr>
                <w:rFonts w:ascii="Arial" w:hAnsi="Arial" w:cs="Arial"/>
                <w:b/>
                <w:sz w:val="22"/>
                <w:szCs w:val="22"/>
              </w:rPr>
              <w:t>9</w:t>
            </w:r>
            <w:r w:rsidRPr="00DD5ACB">
              <w:rPr>
                <w:rFonts w:ascii="Arial" w:hAnsi="Arial" w:cs="Arial"/>
                <w:bCs/>
                <w:sz w:val="22"/>
                <w:szCs w:val="22"/>
              </w:rPr>
              <w:t xml:space="preserve"> cases which was 100% of cases available.</w:t>
            </w:r>
          </w:p>
          <w:p w14:paraId="6EBA63DB" w14:textId="77777777" w:rsidR="00AB01B8" w:rsidRPr="00AB01B8" w:rsidRDefault="00AB01B8" w:rsidP="00990623">
            <w:pPr>
              <w:spacing w:after="0"/>
              <w:rPr>
                <w:rFonts w:ascii="Arial" w:hAnsi="Arial" w:cs="Arial"/>
                <w:bCs/>
                <w:sz w:val="22"/>
                <w:szCs w:val="22"/>
              </w:rPr>
            </w:pPr>
            <w:r w:rsidRPr="00DD5ACB">
              <w:rPr>
                <w:rFonts w:ascii="Arial" w:hAnsi="Arial" w:cs="Arial"/>
                <w:bCs/>
                <w:sz w:val="22"/>
                <w:szCs w:val="22"/>
              </w:rPr>
              <w:t>*</w:t>
            </w:r>
            <w:r w:rsidRPr="00DD5ACB" w:rsidDel="00BC42A1">
              <w:rPr>
                <w:rFonts w:ascii="Arial" w:hAnsi="Arial" w:cs="Arial"/>
                <w:bCs/>
                <w:sz w:val="22"/>
                <w:szCs w:val="22"/>
              </w:rPr>
              <w:t xml:space="preserve"> </w:t>
            </w:r>
            <w:r w:rsidRPr="00DD5ACB">
              <w:rPr>
                <w:rFonts w:ascii="Arial" w:eastAsia="Arial" w:hAnsi="Arial" w:cs="Arial"/>
                <w:sz w:val="22"/>
                <w:szCs w:val="22"/>
                <w:lang w:eastAsia="en-GB" w:bidi="en-GB"/>
              </w:rPr>
              <w:t xml:space="preserve"> MHRA excluded </w:t>
            </w:r>
            <w:r w:rsidRPr="00DD5ACB">
              <w:rPr>
                <w:rFonts w:ascii="Arial" w:hAnsi="Arial" w:cs="Arial"/>
                <w:b/>
                <w:sz w:val="22"/>
                <w:szCs w:val="22"/>
              </w:rPr>
              <w:t>4</w:t>
            </w:r>
            <w:r w:rsidRPr="00DD5ACB">
              <w:rPr>
                <w:rFonts w:ascii="Arial" w:hAnsi="Arial" w:cs="Arial"/>
                <w:bCs/>
                <w:sz w:val="22"/>
                <w:szCs w:val="22"/>
              </w:rPr>
              <w:t xml:space="preserve"> cases (didn’t meet criteria for ‘process’) and SHOT excluded </w:t>
            </w:r>
            <w:r w:rsidRPr="00DD5ACB">
              <w:rPr>
                <w:rFonts w:ascii="Arial" w:hAnsi="Arial" w:cs="Arial"/>
                <w:b/>
                <w:sz w:val="22"/>
                <w:szCs w:val="22"/>
              </w:rPr>
              <w:t>3</w:t>
            </w:r>
            <w:r w:rsidRPr="00DD5ACB">
              <w:rPr>
                <w:rFonts w:ascii="Arial" w:hAnsi="Arial" w:cs="Arial"/>
                <w:bCs/>
                <w:sz w:val="22"/>
                <w:szCs w:val="22"/>
              </w:rPr>
              <w:t xml:space="preserve"> cases (didn’t meet criteria for ‘near miss’)</w:t>
            </w:r>
          </w:p>
        </w:tc>
      </w:tr>
      <w:tr w:rsidR="00AB01B8" w:rsidRPr="008F58F3" w14:paraId="6EBA63E1" w14:textId="77777777" w:rsidTr="00AB01B8">
        <w:tc>
          <w:tcPr>
            <w:tcW w:w="5104" w:type="dxa"/>
            <w:vAlign w:val="center"/>
          </w:tcPr>
          <w:p w14:paraId="6EBA63DD" w14:textId="77777777" w:rsidR="00AB01B8" w:rsidRPr="00AB01B8" w:rsidRDefault="00AB01B8" w:rsidP="00990623">
            <w:pPr>
              <w:autoSpaceDE w:val="0"/>
              <w:autoSpaceDN w:val="0"/>
              <w:adjustRightInd w:val="0"/>
              <w:spacing w:after="0"/>
              <w:rPr>
                <w:rFonts w:ascii="Arial" w:hAnsi="Arial" w:cs="Arial"/>
                <w:b/>
                <w:bCs/>
                <w:color w:val="002060"/>
                <w:sz w:val="22"/>
                <w:szCs w:val="22"/>
              </w:rPr>
            </w:pPr>
            <w:bookmarkStart w:id="5" w:name="_Hlk163567930"/>
            <w:r w:rsidRPr="00AB01B8">
              <w:rPr>
                <w:rFonts w:ascii="Arial" w:hAnsi="Arial" w:cs="Arial"/>
                <w:b/>
                <w:bCs/>
                <w:color w:val="002060"/>
                <w:sz w:val="22"/>
                <w:szCs w:val="22"/>
              </w:rPr>
              <w:t xml:space="preserve">1089 UK Cystic Fibrosis Registry </w:t>
            </w:r>
          </w:p>
          <w:p w14:paraId="6EBA63DE" w14:textId="77777777" w:rsidR="00AB01B8" w:rsidRPr="00AB01B8" w:rsidRDefault="00AB01B8" w:rsidP="00990623">
            <w:pPr>
              <w:autoSpaceDE w:val="0"/>
              <w:autoSpaceDN w:val="0"/>
              <w:adjustRightInd w:val="0"/>
              <w:spacing w:after="0"/>
              <w:rPr>
                <w:rFonts w:ascii="Arial" w:hAnsi="Arial" w:cs="Arial"/>
                <w:sz w:val="22"/>
                <w:szCs w:val="22"/>
              </w:rPr>
            </w:pPr>
            <w:r w:rsidRPr="00AB01B8">
              <w:rPr>
                <w:rFonts w:ascii="Arial" w:hAnsi="Arial" w:cs="Arial"/>
                <w:sz w:val="22"/>
                <w:szCs w:val="22"/>
              </w:rPr>
              <w:t>(Cystic Fibrosis Trust</w:t>
            </w:r>
            <w:bookmarkEnd w:id="5"/>
            <w:r w:rsidRPr="00AB01B8">
              <w:rPr>
                <w:rFonts w:ascii="Arial" w:hAnsi="Arial" w:cs="Arial"/>
                <w:sz w:val="22"/>
                <w:szCs w:val="22"/>
              </w:rPr>
              <w:t>).</w:t>
            </w:r>
          </w:p>
        </w:tc>
        <w:tc>
          <w:tcPr>
            <w:tcW w:w="1559" w:type="dxa"/>
            <w:shd w:val="clear" w:color="auto" w:fill="auto"/>
          </w:tcPr>
          <w:p w14:paraId="6EBA63DF" w14:textId="77777777" w:rsidR="00AB01B8" w:rsidRPr="00AB01B8" w:rsidRDefault="00AB01B8" w:rsidP="00990623">
            <w:pPr>
              <w:spacing w:after="0"/>
              <w:jc w:val="center"/>
              <w:rPr>
                <w:rFonts w:ascii="Arial" w:eastAsia="Calibri" w:hAnsi="Arial" w:cs="Arial"/>
                <w:sz w:val="22"/>
                <w:szCs w:val="22"/>
              </w:rPr>
            </w:pPr>
            <w:r w:rsidRPr="00AB01B8">
              <w:rPr>
                <w:rFonts w:ascii="Arial" w:hAnsi="Arial" w:cs="Arial"/>
                <w:bCs/>
                <w:sz w:val="22"/>
                <w:szCs w:val="22"/>
              </w:rPr>
              <w:t>Yes</w:t>
            </w:r>
          </w:p>
        </w:tc>
        <w:tc>
          <w:tcPr>
            <w:tcW w:w="3119" w:type="dxa"/>
          </w:tcPr>
          <w:p w14:paraId="6EBA63E0" w14:textId="77777777" w:rsidR="00AB01B8" w:rsidRPr="00AB01B8" w:rsidRDefault="00AB01B8" w:rsidP="00990623">
            <w:pPr>
              <w:spacing w:after="0"/>
              <w:rPr>
                <w:rFonts w:ascii="Arial" w:hAnsi="Arial" w:cs="Arial"/>
                <w:bCs/>
                <w:sz w:val="22"/>
                <w:szCs w:val="22"/>
                <w:highlight w:val="yellow"/>
              </w:rPr>
            </w:pPr>
            <w:r w:rsidRPr="00AB01B8">
              <w:rPr>
                <w:rFonts w:ascii="Arial" w:hAnsi="Arial" w:cs="Arial"/>
                <w:bCs/>
                <w:sz w:val="22"/>
                <w:szCs w:val="22"/>
              </w:rPr>
              <w:t xml:space="preserve">Submitted </w:t>
            </w:r>
            <w:r w:rsidRPr="00AB01B8">
              <w:rPr>
                <w:rFonts w:ascii="Arial" w:hAnsi="Arial" w:cs="Arial"/>
                <w:b/>
                <w:sz w:val="22"/>
                <w:szCs w:val="22"/>
              </w:rPr>
              <w:t>97</w:t>
            </w:r>
            <w:r w:rsidRPr="00AB01B8">
              <w:rPr>
                <w:rFonts w:ascii="Arial" w:hAnsi="Arial" w:cs="Arial"/>
                <w:bCs/>
                <w:sz w:val="22"/>
                <w:szCs w:val="22"/>
              </w:rPr>
              <w:t xml:space="preserve"> cases which was 100</w:t>
            </w:r>
            <w:r w:rsidRPr="00AB01B8">
              <w:rPr>
                <w:rFonts w:ascii="Arial" w:hAnsi="Arial" w:cs="Arial"/>
                <w:b/>
                <w:sz w:val="22"/>
                <w:szCs w:val="22"/>
              </w:rPr>
              <w:t>%</w:t>
            </w:r>
            <w:r w:rsidRPr="00AB01B8">
              <w:rPr>
                <w:rFonts w:ascii="Arial" w:hAnsi="Arial" w:cs="Arial"/>
                <w:bCs/>
                <w:sz w:val="22"/>
                <w:szCs w:val="22"/>
              </w:rPr>
              <w:t xml:space="preserve"> of cases available.</w:t>
            </w:r>
          </w:p>
        </w:tc>
      </w:tr>
      <w:tr w:rsidR="00AB01B8" w:rsidRPr="00083887" w14:paraId="6EBA63FB" w14:textId="77777777" w:rsidTr="00AB01B8">
        <w:trPr>
          <w:trHeight w:val="3431"/>
        </w:trPr>
        <w:tc>
          <w:tcPr>
            <w:tcW w:w="5104" w:type="dxa"/>
            <w:vAlign w:val="center"/>
          </w:tcPr>
          <w:p w14:paraId="6EBA63E2" w14:textId="77777777" w:rsidR="00AB01B8" w:rsidRPr="00AB01B8" w:rsidRDefault="00AB01B8" w:rsidP="00990623">
            <w:pPr>
              <w:autoSpaceDE w:val="0"/>
              <w:autoSpaceDN w:val="0"/>
              <w:adjustRightInd w:val="0"/>
              <w:spacing w:after="0"/>
              <w:rPr>
                <w:rFonts w:ascii="Arial" w:hAnsi="Arial" w:cs="Arial"/>
                <w:b/>
                <w:bCs/>
                <w:color w:val="002060"/>
                <w:sz w:val="22"/>
                <w:szCs w:val="22"/>
              </w:rPr>
            </w:pPr>
            <w:r w:rsidRPr="00AB01B8">
              <w:rPr>
                <w:rFonts w:ascii="Arial" w:hAnsi="Arial" w:cs="Arial"/>
                <w:b/>
                <w:bCs/>
                <w:color w:val="002060"/>
                <w:sz w:val="22"/>
                <w:szCs w:val="22"/>
              </w:rPr>
              <w:t>1051 UK Renal Registry Chronic Kidney Disease Audit</w:t>
            </w:r>
          </w:p>
          <w:p w14:paraId="6EBA63E3" w14:textId="77777777" w:rsidR="00AB01B8" w:rsidRDefault="00AB01B8" w:rsidP="00990623">
            <w:pPr>
              <w:autoSpaceDE w:val="0"/>
              <w:autoSpaceDN w:val="0"/>
              <w:adjustRightInd w:val="0"/>
              <w:spacing w:after="0"/>
              <w:rPr>
                <w:rFonts w:ascii="Arial" w:hAnsi="Arial" w:cs="Arial"/>
                <w:sz w:val="22"/>
                <w:szCs w:val="22"/>
              </w:rPr>
            </w:pPr>
            <w:r w:rsidRPr="00AB01B8">
              <w:rPr>
                <w:rFonts w:ascii="Arial" w:hAnsi="Arial" w:cs="Arial"/>
                <w:sz w:val="22"/>
                <w:szCs w:val="22"/>
              </w:rPr>
              <w:t>(UK Kidney Association)</w:t>
            </w:r>
          </w:p>
          <w:p w14:paraId="6EBA63E4" w14:textId="77777777" w:rsidR="00AB01B8" w:rsidRDefault="00AB01B8" w:rsidP="00990623">
            <w:pPr>
              <w:autoSpaceDE w:val="0"/>
              <w:autoSpaceDN w:val="0"/>
              <w:adjustRightInd w:val="0"/>
              <w:spacing w:after="0"/>
              <w:rPr>
                <w:rFonts w:ascii="Arial" w:hAnsi="Arial" w:cs="Arial"/>
                <w:sz w:val="22"/>
                <w:szCs w:val="22"/>
              </w:rPr>
            </w:pPr>
          </w:p>
          <w:p w14:paraId="6EBA63E5" w14:textId="77777777" w:rsidR="00AB01B8" w:rsidRDefault="00AB01B8" w:rsidP="00990623">
            <w:pPr>
              <w:autoSpaceDE w:val="0"/>
              <w:autoSpaceDN w:val="0"/>
              <w:adjustRightInd w:val="0"/>
              <w:spacing w:after="0"/>
              <w:rPr>
                <w:rFonts w:ascii="Arial" w:hAnsi="Arial" w:cs="Arial"/>
                <w:sz w:val="22"/>
                <w:szCs w:val="22"/>
              </w:rPr>
            </w:pPr>
          </w:p>
          <w:p w14:paraId="6EBA63E6" w14:textId="77777777" w:rsidR="00AB01B8" w:rsidRDefault="00AB01B8" w:rsidP="00990623">
            <w:pPr>
              <w:autoSpaceDE w:val="0"/>
              <w:autoSpaceDN w:val="0"/>
              <w:adjustRightInd w:val="0"/>
              <w:spacing w:after="0"/>
              <w:rPr>
                <w:rFonts w:ascii="Arial" w:hAnsi="Arial" w:cs="Arial"/>
                <w:sz w:val="22"/>
                <w:szCs w:val="22"/>
              </w:rPr>
            </w:pPr>
          </w:p>
          <w:p w14:paraId="6EBA63E7" w14:textId="77777777" w:rsidR="00AB01B8" w:rsidRDefault="00AB01B8" w:rsidP="00990623">
            <w:pPr>
              <w:autoSpaceDE w:val="0"/>
              <w:autoSpaceDN w:val="0"/>
              <w:adjustRightInd w:val="0"/>
              <w:spacing w:after="0"/>
              <w:rPr>
                <w:rFonts w:ascii="Arial" w:hAnsi="Arial" w:cs="Arial"/>
                <w:sz w:val="22"/>
                <w:szCs w:val="22"/>
              </w:rPr>
            </w:pPr>
          </w:p>
          <w:p w14:paraId="6EBA63E8" w14:textId="77777777" w:rsidR="00AB01B8" w:rsidRDefault="00AB01B8" w:rsidP="00990623">
            <w:pPr>
              <w:autoSpaceDE w:val="0"/>
              <w:autoSpaceDN w:val="0"/>
              <w:adjustRightInd w:val="0"/>
              <w:spacing w:after="0"/>
              <w:rPr>
                <w:rFonts w:ascii="Arial" w:hAnsi="Arial" w:cs="Arial"/>
                <w:sz w:val="22"/>
                <w:szCs w:val="22"/>
              </w:rPr>
            </w:pPr>
          </w:p>
          <w:p w14:paraId="6EBA63E9" w14:textId="77777777" w:rsidR="00AB01B8" w:rsidRDefault="00AB01B8" w:rsidP="00990623">
            <w:pPr>
              <w:autoSpaceDE w:val="0"/>
              <w:autoSpaceDN w:val="0"/>
              <w:adjustRightInd w:val="0"/>
              <w:spacing w:after="0"/>
              <w:rPr>
                <w:rFonts w:ascii="Arial" w:hAnsi="Arial" w:cs="Arial"/>
                <w:sz w:val="22"/>
                <w:szCs w:val="22"/>
              </w:rPr>
            </w:pPr>
          </w:p>
          <w:p w14:paraId="6EBA63EA" w14:textId="77777777" w:rsidR="00AB01B8" w:rsidRDefault="00AB01B8" w:rsidP="00990623">
            <w:pPr>
              <w:autoSpaceDE w:val="0"/>
              <w:autoSpaceDN w:val="0"/>
              <w:adjustRightInd w:val="0"/>
              <w:spacing w:after="0"/>
              <w:rPr>
                <w:rFonts w:ascii="Arial" w:hAnsi="Arial" w:cs="Arial"/>
                <w:sz w:val="22"/>
                <w:szCs w:val="22"/>
              </w:rPr>
            </w:pPr>
          </w:p>
          <w:p w14:paraId="6EBA63EB" w14:textId="77777777" w:rsidR="00AB01B8" w:rsidRDefault="00AB01B8" w:rsidP="00990623">
            <w:pPr>
              <w:autoSpaceDE w:val="0"/>
              <w:autoSpaceDN w:val="0"/>
              <w:adjustRightInd w:val="0"/>
              <w:spacing w:after="0"/>
              <w:rPr>
                <w:rFonts w:ascii="Arial" w:hAnsi="Arial" w:cs="Arial"/>
                <w:sz w:val="22"/>
                <w:szCs w:val="22"/>
              </w:rPr>
            </w:pPr>
          </w:p>
          <w:p w14:paraId="6EBA63EC" w14:textId="77777777" w:rsidR="00AB01B8" w:rsidRDefault="00AB01B8" w:rsidP="00990623">
            <w:pPr>
              <w:autoSpaceDE w:val="0"/>
              <w:autoSpaceDN w:val="0"/>
              <w:adjustRightInd w:val="0"/>
              <w:spacing w:after="0"/>
              <w:rPr>
                <w:rFonts w:ascii="Arial" w:hAnsi="Arial" w:cs="Arial"/>
                <w:sz w:val="22"/>
                <w:szCs w:val="22"/>
              </w:rPr>
            </w:pPr>
          </w:p>
          <w:p w14:paraId="6EBA63ED" w14:textId="77777777" w:rsidR="00AB01B8" w:rsidRDefault="00AB01B8" w:rsidP="00990623">
            <w:pPr>
              <w:autoSpaceDE w:val="0"/>
              <w:autoSpaceDN w:val="0"/>
              <w:adjustRightInd w:val="0"/>
              <w:spacing w:after="0"/>
              <w:rPr>
                <w:rFonts w:ascii="Arial" w:hAnsi="Arial" w:cs="Arial"/>
                <w:sz w:val="22"/>
                <w:szCs w:val="22"/>
              </w:rPr>
            </w:pPr>
          </w:p>
          <w:p w14:paraId="6EBA63EE" w14:textId="77777777" w:rsidR="00AB01B8" w:rsidRDefault="00AB01B8" w:rsidP="00990623">
            <w:pPr>
              <w:autoSpaceDE w:val="0"/>
              <w:autoSpaceDN w:val="0"/>
              <w:adjustRightInd w:val="0"/>
              <w:spacing w:after="0"/>
              <w:rPr>
                <w:rFonts w:ascii="Arial" w:hAnsi="Arial" w:cs="Arial"/>
                <w:sz w:val="22"/>
                <w:szCs w:val="22"/>
              </w:rPr>
            </w:pPr>
          </w:p>
          <w:p w14:paraId="6EBA63EF" w14:textId="77777777" w:rsidR="00AB01B8" w:rsidRDefault="00AB01B8" w:rsidP="00990623">
            <w:pPr>
              <w:autoSpaceDE w:val="0"/>
              <w:autoSpaceDN w:val="0"/>
              <w:adjustRightInd w:val="0"/>
              <w:spacing w:after="0"/>
              <w:rPr>
                <w:rFonts w:ascii="Arial" w:hAnsi="Arial" w:cs="Arial"/>
                <w:sz w:val="22"/>
                <w:szCs w:val="22"/>
              </w:rPr>
            </w:pPr>
          </w:p>
          <w:p w14:paraId="6EBA63F0" w14:textId="77777777" w:rsidR="00AB01B8" w:rsidRDefault="00AB01B8" w:rsidP="00990623">
            <w:pPr>
              <w:autoSpaceDE w:val="0"/>
              <w:autoSpaceDN w:val="0"/>
              <w:adjustRightInd w:val="0"/>
              <w:spacing w:after="0"/>
              <w:rPr>
                <w:rFonts w:ascii="Arial" w:hAnsi="Arial" w:cs="Arial"/>
                <w:sz w:val="22"/>
                <w:szCs w:val="22"/>
              </w:rPr>
            </w:pPr>
          </w:p>
          <w:p w14:paraId="6EBA63F1" w14:textId="77777777" w:rsidR="00AB01B8" w:rsidRDefault="00AB01B8" w:rsidP="00990623">
            <w:pPr>
              <w:autoSpaceDE w:val="0"/>
              <w:autoSpaceDN w:val="0"/>
              <w:adjustRightInd w:val="0"/>
              <w:spacing w:after="0"/>
              <w:rPr>
                <w:rFonts w:ascii="Arial" w:hAnsi="Arial" w:cs="Arial"/>
                <w:sz w:val="22"/>
                <w:szCs w:val="22"/>
              </w:rPr>
            </w:pPr>
          </w:p>
          <w:p w14:paraId="6EBA63F2" w14:textId="77777777" w:rsidR="00AB01B8" w:rsidRDefault="00AB01B8" w:rsidP="00990623">
            <w:pPr>
              <w:autoSpaceDE w:val="0"/>
              <w:autoSpaceDN w:val="0"/>
              <w:adjustRightInd w:val="0"/>
              <w:spacing w:after="0"/>
              <w:rPr>
                <w:rFonts w:ascii="Arial" w:hAnsi="Arial" w:cs="Arial"/>
                <w:sz w:val="22"/>
                <w:szCs w:val="22"/>
              </w:rPr>
            </w:pPr>
          </w:p>
          <w:p w14:paraId="6EBA63F3" w14:textId="77777777" w:rsidR="00AB01B8" w:rsidRDefault="00AB01B8" w:rsidP="00990623">
            <w:pPr>
              <w:autoSpaceDE w:val="0"/>
              <w:autoSpaceDN w:val="0"/>
              <w:adjustRightInd w:val="0"/>
              <w:spacing w:after="0"/>
              <w:rPr>
                <w:rFonts w:ascii="Arial" w:hAnsi="Arial" w:cs="Arial"/>
                <w:sz w:val="22"/>
                <w:szCs w:val="22"/>
              </w:rPr>
            </w:pPr>
          </w:p>
          <w:p w14:paraId="6EBA63F4" w14:textId="77777777" w:rsidR="00AB01B8" w:rsidRDefault="00AB01B8" w:rsidP="00990623">
            <w:pPr>
              <w:autoSpaceDE w:val="0"/>
              <w:autoSpaceDN w:val="0"/>
              <w:adjustRightInd w:val="0"/>
              <w:spacing w:after="0"/>
              <w:rPr>
                <w:rFonts w:ascii="Arial" w:hAnsi="Arial" w:cs="Arial"/>
                <w:sz w:val="22"/>
                <w:szCs w:val="22"/>
              </w:rPr>
            </w:pPr>
          </w:p>
          <w:p w14:paraId="6EBA63F5" w14:textId="77777777" w:rsidR="00AB01B8" w:rsidRPr="00AB01B8" w:rsidRDefault="00AB01B8" w:rsidP="00990623">
            <w:pPr>
              <w:autoSpaceDE w:val="0"/>
              <w:autoSpaceDN w:val="0"/>
              <w:adjustRightInd w:val="0"/>
              <w:spacing w:after="0"/>
              <w:rPr>
                <w:rFonts w:ascii="Arial" w:hAnsi="Arial" w:cs="Arial"/>
                <w:sz w:val="22"/>
                <w:szCs w:val="22"/>
              </w:rPr>
            </w:pPr>
          </w:p>
        </w:tc>
        <w:tc>
          <w:tcPr>
            <w:tcW w:w="1559" w:type="dxa"/>
            <w:shd w:val="clear" w:color="auto" w:fill="auto"/>
          </w:tcPr>
          <w:p w14:paraId="6EBA63F6" w14:textId="77777777" w:rsidR="00AB01B8" w:rsidRPr="00AB01B8" w:rsidRDefault="00AB01B8" w:rsidP="00990623">
            <w:pPr>
              <w:spacing w:after="0"/>
              <w:jc w:val="center"/>
              <w:rPr>
                <w:rFonts w:ascii="Arial" w:hAnsi="Arial" w:cs="Arial"/>
                <w:bCs/>
                <w:sz w:val="22"/>
                <w:szCs w:val="22"/>
              </w:rPr>
            </w:pPr>
            <w:r w:rsidRPr="00AB01B8">
              <w:rPr>
                <w:rFonts w:ascii="Arial" w:hAnsi="Arial" w:cs="Arial"/>
                <w:bCs/>
                <w:sz w:val="22"/>
                <w:szCs w:val="22"/>
              </w:rPr>
              <w:t xml:space="preserve">Partial </w:t>
            </w:r>
          </w:p>
        </w:tc>
        <w:tc>
          <w:tcPr>
            <w:tcW w:w="3119" w:type="dxa"/>
          </w:tcPr>
          <w:p w14:paraId="6EBA63F7" w14:textId="77777777" w:rsidR="00AB01B8" w:rsidRPr="00AB01B8" w:rsidRDefault="00AB01B8" w:rsidP="00990623">
            <w:pPr>
              <w:spacing w:after="0" w:line="240" w:lineRule="auto"/>
              <w:rPr>
                <w:rFonts w:ascii="Arial" w:eastAsia="Times New Roman" w:hAnsi="Arial" w:cs="Arial"/>
                <w:sz w:val="22"/>
                <w:szCs w:val="22"/>
              </w:rPr>
            </w:pPr>
            <w:r w:rsidRPr="00AB01B8">
              <w:rPr>
                <w:rFonts w:ascii="Arial" w:hAnsi="Arial" w:cs="Arial"/>
                <w:sz w:val="22"/>
                <w:szCs w:val="22"/>
              </w:rPr>
              <w:t xml:space="preserve">The UK Renal Registry Annual Report 2021 published in June 2023 noted several gaps in the data fields from the Trust due to IT issues. </w:t>
            </w:r>
            <w:r w:rsidRPr="00AB01B8">
              <w:rPr>
                <w:rFonts w:ascii="Arial" w:eastAsia="Times New Roman" w:hAnsi="Arial" w:cs="Arial"/>
                <w:sz w:val="22"/>
                <w:szCs w:val="22"/>
              </w:rPr>
              <w:t xml:space="preserve"> </w:t>
            </w:r>
          </w:p>
          <w:p w14:paraId="6EBA63F8" w14:textId="77777777" w:rsidR="00AB01B8" w:rsidRPr="00AB01B8" w:rsidRDefault="00AB01B8" w:rsidP="00990623">
            <w:pPr>
              <w:spacing w:after="0" w:line="240" w:lineRule="auto"/>
              <w:rPr>
                <w:rFonts w:ascii="Arial" w:eastAsia="Times New Roman" w:hAnsi="Arial" w:cs="Arial"/>
                <w:sz w:val="22"/>
                <w:szCs w:val="22"/>
              </w:rPr>
            </w:pPr>
          </w:p>
          <w:p w14:paraId="6EBA63F9" w14:textId="77777777" w:rsidR="00AB01B8" w:rsidRPr="00AB01B8" w:rsidRDefault="00AB01B8" w:rsidP="00990623">
            <w:pPr>
              <w:rPr>
                <w:rFonts w:ascii="Arial" w:hAnsi="Arial" w:cs="Arial"/>
                <w:sz w:val="22"/>
                <w:szCs w:val="22"/>
              </w:rPr>
            </w:pPr>
            <w:r w:rsidRPr="00AB01B8">
              <w:rPr>
                <w:rFonts w:ascii="Arial" w:hAnsi="Arial" w:cs="Arial"/>
                <w:sz w:val="22"/>
                <w:szCs w:val="22"/>
              </w:rPr>
              <w:t xml:space="preserve">Work is currently underway with UK Kidney Association for the direct transfer of data from Meditech to Renal Registry (UKKA). Test dataset has been sent which should reduce the number of missing data and reduce manual data entry required with the current system. </w:t>
            </w:r>
          </w:p>
          <w:p w14:paraId="6EBA63FA" w14:textId="77777777" w:rsidR="00AB01B8" w:rsidRPr="00AB01B8" w:rsidRDefault="00AB01B8" w:rsidP="00990623">
            <w:pPr>
              <w:rPr>
                <w:rFonts w:ascii="Arial" w:eastAsia="Arial" w:hAnsi="Arial" w:cs="Arial"/>
                <w:sz w:val="22"/>
                <w:szCs w:val="22"/>
                <w:lang w:eastAsia="en-GB" w:bidi="en-GB"/>
              </w:rPr>
            </w:pPr>
            <w:r w:rsidRPr="00AB01B8">
              <w:rPr>
                <w:rFonts w:ascii="Arial" w:hAnsi="Arial" w:cs="Arial"/>
                <w:sz w:val="22"/>
                <w:szCs w:val="22"/>
              </w:rPr>
              <w:t xml:space="preserve">As a result, partial submissions have been completed with approximately 75% of the dataset submitted. </w:t>
            </w:r>
          </w:p>
        </w:tc>
      </w:tr>
      <w:tr w:rsidR="00AB01B8" w:rsidRPr="008535F9" w14:paraId="6EBA6400" w14:textId="77777777" w:rsidTr="00AB01B8">
        <w:tc>
          <w:tcPr>
            <w:tcW w:w="5104" w:type="dxa"/>
            <w:vAlign w:val="center"/>
          </w:tcPr>
          <w:p w14:paraId="6EBA63FC" w14:textId="77777777" w:rsidR="00AB01B8" w:rsidRPr="00AB01B8" w:rsidRDefault="00AB01B8" w:rsidP="00990623">
            <w:pPr>
              <w:autoSpaceDE w:val="0"/>
              <w:autoSpaceDN w:val="0"/>
              <w:adjustRightInd w:val="0"/>
              <w:spacing w:after="0"/>
              <w:rPr>
                <w:rFonts w:ascii="Arial" w:hAnsi="Arial" w:cs="Arial"/>
                <w:b/>
                <w:bCs/>
                <w:color w:val="002060"/>
                <w:sz w:val="22"/>
                <w:szCs w:val="22"/>
              </w:rPr>
            </w:pPr>
            <w:r w:rsidRPr="00AB01B8">
              <w:rPr>
                <w:rFonts w:ascii="Arial" w:hAnsi="Arial" w:cs="Arial"/>
                <w:b/>
                <w:bCs/>
                <w:color w:val="002060"/>
                <w:sz w:val="22"/>
                <w:szCs w:val="22"/>
              </w:rPr>
              <w:t xml:space="preserve">1051 UK Renal Registry </w:t>
            </w:r>
            <w:bookmarkStart w:id="6" w:name="_Hlk163821557"/>
            <w:r w:rsidRPr="00AB01B8">
              <w:rPr>
                <w:rFonts w:ascii="Arial" w:hAnsi="Arial" w:cs="Arial"/>
                <w:b/>
                <w:bCs/>
                <w:color w:val="002060"/>
                <w:sz w:val="22"/>
                <w:szCs w:val="22"/>
              </w:rPr>
              <w:t>National Acute Kidney Injury Programme</w:t>
            </w:r>
            <w:bookmarkEnd w:id="6"/>
            <w:r w:rsidRPr="00AB01B8">
              <w:rPr>
                <w:rFonts w:ascii="Arial" w:hAnsi="Arial" w:cs="Arial"/>
                <w:b/>
                <w:bCs/>
                <w:color w:val="002060"/>
                <w:sz w:val="22"/>
                <w:szCs w:val="22"/>
              </w:rPr>
              <w:t xml:space="preserve"> </w:t>
            </w:r>
          </w:p>
          <w:p w14:paraId="6EBA63FD" w14:textId="77777777" w:rsidR="00AB01B8" w:rsidRPr="00AB01B8" w:rsidRDefault="00AB01B8" w:rsidP="00990623">
            <w:pPr>
              <w:autoSpaceDE w:val="0"/>
              <w:autoSpaceDN w:val="0"/>
              <w:adjustRightInd w:val="0"/>
              <w:spacing w:after="0"/>
              <w:rPr>
                <w:rFonts w:ascii="Arial" w:hAnsi="Arial" w:cs="Arial"/>
                <w:sz w:val="22"/>
                <w:szCs w:val="22"/>
              </w:rPr>
            </w:pPr>
            <w:r w:rsidRPr="00AB01B8">
              <w:rPr>
                <w:rFonts w:ascii="Arial" w:hAnsi="Arial" w:cs="Arial"/>
                <w:sz w:val="22"/>
                <w:szCs w:val="22"/>
              </w:rPr>
              <w:t>(UK Kidney Association)</w:t>
            </w:r>
          </w:p>
        </w:tc>
        <w:tc>
          <w:tcPr>
            <w:tcW w:w="1559" w:type="dxa"/>
            <w:shd w:val="clear" w:color="auto" w:fill="auto"/>
          </w:tcPr>
          <w:p w14:paraId="6EBA63FE" w14:textId="77777777" w:rsidR="00AB01B8" w:rsidRPr="00AB01B8" w:rsidRDefault="00AB01B8" w:rsidP="00990623">
            <w:pPr>
              <w:spacing w:after="0"/>
              <w:jc w:val="center"/>
              <w:rPr>
                <w:rFonts w:ascii="Arial" w:hAnsi="Arial" w:cs="Arial"/>
                <w:bCs/>
                <w:sz w:val="22"/>
                <w:szCs w:val="22"/>
              </w:rPr>
            </w:pPr>
            <w:r w:rsidRPr="00AB01B8">
              <w:rPr>
                <w:rFonts w:ascii="Arial" w:hAnsi="Arial" w:cs="Arial"/>
                <w:bCs/>
                <w:sz w:val="22"/>
                <w:szCs w:val="22"/>
              </w:rPr>
              <w:t>Yes</w:t>
            </w:r>
          </w:p>
        </w:tc>
        <w:tc>
          <w:tcPr>
            <w:tcW w:w="3119" w:type="dxa"/>
          </w:tcPr>
          <w:p w14:paraId="6EBA63FF" w14:textId="77777777" w:rsidR="00AB01B8" w:rsidRPr="00AB01B8" w:rsidRDefault="00AB01B8" w:rsidP="00990623">
            <w:pPr>
              <w:spacing w:after="0"/>
              <w:rPr>
                <w:rFonts w:ascii="Arial" w:hAnsi="Arial" w:cs="Arial"/>
                <w:bCs/>
                <w:sz w:val="22"/>
                <w:szCs w:val="22"/>
              </w:rPr>
            </w:pPr>
            <w:r w:rsidRPr="00AB01B8">
              <w:rPr>
                <w:rFonts w:ascii="Arial" w:hAnsi="Arial" w:cs="Arial"/>
                <w:bCs/>
                <w:sz w:val="22"/>
                <w:szCs w:val="22"/>
              </w:rPr>
              <w:t xml:space="preserve">Submitted </w:t>
            </w:r>
            <w:r w:rsidRPr="00AB01B8">
              <w:rPr>
                <w:rFonts w:ascii="Arial" w:hAnsi="Arial" w:cs="Arial"/>
                <w:b/>
                <w:sz w:val="22"/>
                <w:szCs w:val="22"/>
              </w:rPr>
              <w:t>901</w:t>
            </w:r>
            <w:r w:rsidRPr="00AB01B8">
              <w:rPr>
                <w:rFonts w:ascii="Arial" w:hAnsi="Arial" w:cs="Arial"/>
                <w:bCs/>
                <w:sz w:val="22"/>
                <w:szCs w:val="22"/>
              </w:rPr>
              <w:t xml:space="preserve"> cases which was 100% of cases available.</w:t>
            </w:r>
          </w:p>
        </w:tc>
      </w:tr>
      <w:tr w:rsidR="00AB01B8" w:rsidRPr="008535F9" w14:paraId="6EBA6404" w14:textId="77777777" w:rsidTr="00AB01B8">
        <w:tc>
          <w:tcPr>
            <w:tcW w:w="5104" w:type="dxa"/>
            <w:vAlign w:val="center"/>
          </w:tcPr>
          <w:p w14:paraId="6EBA6401" w14:textId="77777777" w:rsidR="00AB01B8" w:rsidRPr="00AB01B8" w:rsidRDefault="00AB01B8" w:rsidP="00990623">
            <w:pPr>
              <w:autoSpaceDE w:val="0"/>
              <w:autoSpaceDN w:val="0"/>
              <w:adjustRightInd w:val="0"/>
              <w:spacing w:after="0"/>
              <w:rPr>
                <w:rFonts w:ascii="Arial" w:hAnsi="Arial" w:cs="Arial"/>
                <w:b/>
                <w:bCs/>
                <w:color w:val="002060"/>
                <w:sz w:val="22"/>
                <w:szCs w:val="22"/>
              </w:rPr>
            </w:pPr>
            <w:r w:rsidRPr="00AB01B8">
              <w:rPr>
                <w:rFonts w:ascii="Arial" w:hAnsi="Arial" w:cs="Arial"/>
                <w:b/>
                <w:bCs/>
                <w:color w:val="002060"/>
                <w:sz w:val="22"/>
                <w:szCs w:val="22"/>
              </w:rPr>
              <w:t>1090 National Neurosurgical Audit Programme</w:t>
            </w:r>
          </w:p>
        </w:tc>
        <w:tc>
          <w:tcPr>
            <w:tcW w:w="1559" w:type="dxa"/>
            <w:shd w:val="clear" w:color="auto" w:fill="auto"/>
          </w:tcPr>
          <w:p w14:paraId="6EBA6402" w14:textId="77777777" w:rsidR="00AB01B8" w:rsidRPr="00AB01B8" w:rsidRDefault="00AB01B8" w:rsidP="00990623">
            <w:pPr>
              <w:spacing w:after="0"/>
              <w:jc w:val="center"/>
              <w:rPr>
                <w:rFonts w:ascii="Arial" w:hAnsi="Arial" w:cs="Arial"/>
                <w:bCs/>
                <w:sz w:val="22"/>
                <w:szCs w:val="22"/>
              </w:rPr>
            </w:pPr>
            <w:r w:rsidRPr="00AB01B8">
              <w:rPr>
                <w:rFonts w:ascii="Arial" w:hAnsi="Arial" w:cs="Arial"/>
                <w:bCs/>
                <w:sz w:val="22"/>
                <w:szCs w:val="22"/>
              </w:rPr>
              <w:t>Yes</w:t>
            </w:r>
          </w:p>
        </w:tc>
        <w:tc>
          <w:tcPr>
            <w:tcW w:w="3119" w:type="dxa"/>
          </w:tcPr>
          <w:p w14:paraId="6EBA6403" w14:textId="77777777" w:rsidR="00AB01B8" w:rsidRPr="00AB01B8" w:rsidRDefault="00AB01B8" w:rsidP="00990623">
            <w:pPr>
              <w:spacing w:after="0"/>
              <w:rPr>
                <w:rFonts w:ascii="Arial" w:hAnsi="Arial" w:cs="Arial"/>
                <w:bCs/>
                <w:sz w:val="22"/>
                <w:szCs w:val="22"/>
              </w:rPr>
            </w:pPr>
            <w:r w:rsidRPr="00AB01B8">
              <w:rPr>
                <w:rFonts w:ascii="Arial" w:hAnsi="Arial" w:cs="Arial"/>
                <w:bCs/>
                <w:sz w:val="22"/>
                <w:szCs w:val="22"/>
              </w:rPr>
              <w:t xml:space="preserve">Submitted </w:t>
            </w:r>
            <w:r w:rsidRPr="00AB01B8">
              <w:rPr>
                <w:rFonts w:ascii="Arial" w:hAnsi="Arial" w:cs="Arial"/>
                <w:b/>
                <w:sz w:val="22"/>
                <w:szCs w:val="22"/>
              </w:rPr>
              <w:t>473</w:t>
            </w:r>
            <w:r w:rsidRPr="00AB01B8">
              <w:rPr>
                <w:rFonts w:ascii="Arial" w:hAnsi="Arial" w:cs="Arial"/>
                <w:bCs/>
                <w:sz w:val="22"/>
                <w:szCs w:val="22"/>
              </w:rPr>
              <w:t xml:space="preserve"> cases which was 100% of cases available.</w:t>
            </w:r>
          </w:p>
        </w:tc>
      </w:tr>
    </w:tbl>
    <w:p w14:paraId="6EBA6405" w14:textId="77777777" w:rsidR="00AB01B8" w:rsidRDefault="00AB01B8" w:rsidP="00753706">
      <w:pPr>
        <w:pStyle w:val="BodyText"/>
        <w:ind w:left="0" w:right="794"/>
        <w:jc w:val="both"/>
        <w:rPr>
          <w:b/>
          <w:bCs/>
          <w:color w:val="0A1D30"/>
          <w:sz w:val="28"/>
          <w:szCs w:val="28"/>
        </w:rPr>
        <w:sectPr w:rsidR="00AB01B8" w:rsidSect="00753706">
          <w:pgSz w:w="11906" w:h="16838"/>
          <w:pgMar w:top="851" w:right="1440" w:bottom="851" w:left="1440" w:header="709" w:footer="709" w:gutter="0"/>
          <w:cols w:space="708"/>
          <w:docGrid w:linePitch="360"/>
        </w:sectPr>
      </w:pPr>
    </w:p>
    <w:p w14:paraId="6EBA6407" w14:textId="77777777" w:rsidR="00AB01B8" w:rsidRPr="002D084D" w:rsidRDefault="00AB01B8" w:rsidP="00AB01B8">
      <w:pPr>
        <w:rPr>
          <w:rFonts w:ascii="Arial" w:eastAsia="Times New Roman" w:hAnsi="Arial" w:cs="Arial"/>
          <w:b/>
          <w:bCs/>
          <w:lang w:val="en-US"/>
        </w:rPr>
      </w:pPr>
      <w:r w:rsidRPr="002D084D">
        <w:rPr>
          <w:rFonts w:ascii="Arial" w:eastAsia="Times New Roman" w:hAnsi="Arial" w:cs="Arial"/>
          <w:b/>
          <w:bCs/>
          <w:lang w:val="en-US"/>
        </w:rPr>
        <w:lastRenderedPageBreak/>
        <w:t>Table 2</w:t>
      </w: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0"/>
        <w:gridCol w:w="1670"/>
        <w:gridCol w:w="3392"/>
      </w:tblGrid>
      <w:tr w:rsidR="00AB01B8" w:rsidRPr="00711AF1" w14:paraId="6EBA640B" w14:textId="77777777" w:rsidTr="00AB01B8">
        <w:trPr>
          <w:tblHeader/>
        </w:trPr>
        <w:tc>
          <w:tcPr>
            <w:tcW w:w="4890" w:type="dxa"/>
            <w:shd w:val="clear" w:color="auto" w:fill="00B0F0"/>
          </w:tcPr>
          <w:p w14:paraId="6EBA6408" w14:textId="77777777" w:rsidR="00AB01B8" w:rsidRPr="00AB01B8" w:rsidRDefault="00AB01B8" w:rsidP="00AB01B8">
            <w:pPr>
              <w:spacing w:after="0" w:line="240" w:lineRule="auto"/>
              <w:rPr>
                <w:rFonts w:ascii="Arial" w:eastAsia="Times New Roman" w:hAnsi="Arial" w:cs="Arial"/>
                <w:b/>
                <w:sz w:val="22"/>
                <w:szCs w:val="22"/>
              </w:rPr>
            </w:pPr>
            <w:r w:rsidRPr="00AB01B8">
              <w:rPr>
                <w:rFonts w:ascii="Arial" w:eastAsia="Times New Roman" w:hAnsi="Arial" w:cs="Arial"/>
                <w:b/>
                <w:sz w:val="22"/>
                <w:szCs w:val="22"/>
              </w:rPr>
              <w:t>National Confidential Enquiries</w:t>
            </w:r>
          </w:p>
        </w:tc>
        <w:tc>
          <w:tcPr>
            <w:tcW w:w="1670" w:type="dxa"/>
            <w:shd w:val="clear" w:color="auto" w:fill="00B0F0"/>
          </w:tcPr>
          <w:p w14:paraId="6EBA6409" w14:textId="77777777" w:rsidR="00AB01B8" w:rsidRPr="00AB01B8" w:rsidRDefault="00AB01B8" w:rsidP="00AB01B8">
            <w:pPr>
              <w:spacing w:after="0" w:line="240" w:lineRule="auto"/>
              <w:rPr>
                <w:rFonts w:ascii="Arial" w:eastAsia="Times New Roman" w:hAnsi="Arial" w:cs="Arial"/>
                <w:b/>
                <w:sz w:val="22"/>
                <w:szCs w:val="22"/>
              </w:rPr>
            </w:pPr>
            <w:r w:rsidRPr="00AB01B8">
              <w:rPr>
                <w:rFonts w:ascii="Arial" w:eastAsia="Times New Roman" w:hAnsi="Arial" w:cs="Arial"/>
                <w:b/>
                <w:sz w:val="22"/>
                <w:szCs w:val="22"/>
              </w:rPr>
              <w:t>Participation</w:t>
            </w:r>
          </w:p>
        </w:tc>
        <w:tc>
          <w:tcPr>
            <w:tcW w:w="3392" w:type="dxa"/>
            <w:shd w:val="clear" w:color="auto" w:fill="00B0F0"/>
          </w:tcPr>
          <w:p w14:paraId="6EBA640A" w14:textId="77777777" w:rsidR="00AB01B8" w:rsidRPr="00AB01B8" w:rsidRDefault="00AB01B8" w:rsidP="00AB01B8">
            <w:pPr>
              <w:spacing w:after="0" w:line="240" w:lineRule="auto"/>
              <w:rPr>
                <w:rFonts w:ascii="Arial" w:eastAsia="Times New Roman" w:hAnsi="Arial" w:cs="Arial"/>
                <w:b/>
                <w:sz w:val="22"/>
                <w:szCs w:val="22"/>
              </w:rPr>
            </w:pPr>
            <w:r w:rsidRPr="00AB01B8">
              <w:rPr>
                <w:rFonts w:ascii="Arial" w:eastAsia="Times New Roman" w:hAnsi="Arial" w:cs="Arial"/>
                <w:b/>
                <w:sz w:val="22"/>
                <w:szCs w:val="22"/>
              </w:rPr>
              <w:t>% Cases Submitted</w:t>
            </w:r>
          </w:p>
        </w:tc>
      </w:tr>
      <w:tr w:rsidR="00AB01B8" w:rsidRPr="00711AF1" w14:paraId="6EBA6410" w14:textId="77777777" w:rsidTr="00AB01B8">
        <w:tc>
          <w:tcPr>
            <w:tcW w:w="4890" w:type="dxa"/>
          </w:tcPr>
          <w:p w14:paraId="6EBA640C" w14:textId="77777777" w:rsidR="00AB01B8" w:rsidRPr="00AB01B8" w:rsidRDefault="00AB01B8" w:rsidP="00990623">
            <w:pPr>
              <w:autoSpaceDE w:val="0"/>
              <w:autoSpaceDN w:val="0"/>
              <w:adjustRightInd w:val="0"/>
              <w:spacing w:after="0"/>
              <w:rPr>
                <w:rFonts w:ascii="Arial" w:hAnsi="Arial" w:cs="Arial"/>
                <w:color w:val="002060"/>
                <w:sz w:val="22"/>
                <w:szCs w:val="22"/>
              </w:rPr>
            </w:pPr>
            <w:bookmarkStart w:id="7" w:name="_Hlk163821589"/>
            <w:bookmarkStart w:id="8" w:name="_Hlk96597405"/>
            <w:r w:rsidRPr="00AB01B8">
              <w:rPr>
                <w:rFonts w:ascii="Arial" w:hAnsi="Arial" w:cs="Arial"/>
                <w:b/>
                <w:bCs/>
                <w:color w:val="002060"/>
                <w:sz w:val="22"/>
                <w:szCs w:val="22"/>
              </w:rPr>
              <w:t xml:space="preserve">1078 National Confidential Inquiry into Suicide and Safety in Mental Health (NCISH) – Suicide in Children and Young People </w:t>
            </w:r>
          </w:p>
          <w:p w14:paraId="6EBA640D" w14:textId="77777777" w:rsidR="00AB01B8" w:rsidRPr="00AB01B8" w:rsidRDefault="00AB01B8" w:rsidP="00990623">
            <w:pPr>
              <w:autoSpaceDE w:val="0"/>
              <w:autoSpaceDN w:val="0"/>
              <w:adjustRightInd w:val="0"/>
              <w:spacing w:after="0"/>
              <w:rPr>
                <w:rFonts w:ascii="Arial" w:hAnsi="Arial" w:cs="Arial"/>
                <w:sz w:val="22"/>
                <w:szCs w:val="22"/>
                <w:highlight w:val="yellow"/>
              </w:rPr>
            </w:pPr>
            <w:r w:rsidRPr="00AB01B8">
              <w:rPr>
                <w:rFonts w:ascii="Arial" w:hAnsi="Arial" w:cs="Arial"/>
                <w:color w:val="002060"/>
                <w:sz w:val="22"/>
                <w:szCs w:val="22"/>
              </w:rPr>
              <w:t>(</w:t>
            </w:r>
            <w:r w:rsidRPr="00AB01B8">
              <w:rPr>
                <w:rFonts w:ascii="Arial" w:hAnsi="Arial" w:cs="Arial"/>
                <w:sz w:val="22"/>
                <w:szCs w:val="22"/>
              </w:rPr>
              <w:t>University of Manchester</w:t>
            </w:r>
            <w:bookmarkEnd w:id="7"/>
            <w:r w:rsidRPr="00AB01B8">
              <w:rPr>
                <w:rFonts w:ascii="Arial" w:hAnsi="Arial" w:cs="Arial"/>
                <w:sz w:val="22"/>
                <w:szCs w:val="22"/>
              </w:rPr>
              <w:t>.)</w:t>
            </w:r>
          </w:p>
        </w:tc>
        <w:tc>
          <w:tcPr>
            <w:tcW w:w="1670" w:type="dxa"/>
            <w:shd w:val="clear" w:color="auto" w:fill="auto"/>
          </w:tcPr>
          <w:p w14:paraId="6EBA640E" w14:textId="77777777" w:rsidR="00AB01B8" w:rsidRPr="00AB01B8" w:rsidRDefault="00AB01B8" w:rsidP="00990623">
            <w:pPr>
              <w:autoSpaceDE w:val="0"/>
              <w:autoSpaceDN w:val="0"/>
              <w:spacing w:after="240"/>
              <w:jc w:val="center"/>
              <w:rPr>
                <w:rFonts w:ascii="Arial" w:hAnsi="Arial" w:cs="Arial"/>
                <w:color w:val="000000"/>
                <w:sz w:val="22"/>
                <w:szCs w:val="22"/>
              </w:rPr>
            </w:pPr>
            <w:r w:rsidRPr="00AB01B8">
              <w:rPr>
                <w:rFonts w:ascii="Arial" w:hAnsi="Arial" w:cs="Arial"/>
                <w:color w:val="000000"/>
                <w:sz w:val="22"/>
                <w:szCs w:val="22"/>
              </w:rPr>
              <w:t>Yes</w:t>
            </w:r>
          </w:p>
        </w:tc>
        <w:tc>
          <w:tcPr>
            <w:tcW w:w="3392" w:type="dxa"/>
          </w:tcPr>
          <w:p w14:paraId="6EBA640F" w14:textId="77777777" w:rsidR="00AB01B8" w:rsidRPr="00AB01B8" w:rsidRDefault="00AB01B8" w:rsidP="00990623">
            <w:pPr>
              <w:spacing w:after="0"/>
              <w:rPr>
                <w:rFonts w:ascii="Arial" w:hAnsi="Arial" w:cs="Arial"/>
                <w:color w:val="000000"/>
                <w:sz w:val="22"/>
                <w:szCs w:val="22"/>
                <w:highlight w:val="yellow"/>
              </w:rPr>
            </w:pPr>
            <w:r w:rsidRPr="00AB01B8">
              <w:rPr>
                <w:rFonts w:ascii="Arial" w:hAnsi="Arial" w:cs="Arial"/>
                <w:b/>
                <w:bCs/>
                <w:color w:val="000000"/>
                <w:sz w:val="22"/>
                <w:szCs w:val="22"/>
              </w:rPr>
              <w:t xml:space="preserve">0 </w:t>
            </w:r>
            <w:r w:rsidRPr="00AB01B8">
              <w:rPr>
                <w:rFonts w:ascii="Arial" w:hAnsi="Arial" w:cs="Arial"/>
                <w:color w:val="000000"/>
                <w:sz w:val="22"/>
                <w:szCs w:val="22"/>
              </w:rPr>
              <w:t>cases included in the study which was 100% of cases available.</w:t>
            </w:r>
          </w:p>
        </w:tc>
      </w:tr>
      <w:tr w:rsidR="00AB01B8" w:rsidRPr="00711AF1" w14:paraId="6EBA6415" w14:textId="77777777" w:rsidTr="00AB01B8">
        <w:tc>
          <w:tcPr>
            <w:tcW w:w="4890" w:type="dxa"/>
          </w:tcPr>
          <w:p w14:paraId="6EBA6411" w14:textId="77777777" w:rsidR="00AB01B8" w:rsidRPr="00AB01B8" w:rsidRDefault="00AB01B8" w:rsidP="00990623">
            <w:pPr>
              <w:autoSpaceDE w:val="0"/>
              <w:autoSpaceDN w:val="0"/>
              <w:adjustRightInd w:val="0"/>
              <w:spacing w:after="0"/>
              <w:rPr>
                <w:rFonts w:ascii="Arial" w:hAnsi="Arial" w:cs="Arial"/>
                <w:color w:val="002060"/>
                <w:sz w:val="22"/>
                <w:szCs w:val="22"/>
              </w:rPr>
            </w:pPr>
            <w:bookmarkStart w:id="9" w:name="_Hlk163821625"/>
            <w:bookmarkEnd w:id="8"/>
            <w:r w:rsidRPr="00AB01B8">
              <w:rPr>
                <w:rFonts w:ascii="Arial" w:hAnsi="Arial" w:cs="Arial"/>
                <w:b/>
                <w:bCs/>
                <w:color w:val="002060"/>
                <w:sz w:val="22"/>
                <w:szCs w:val="22"/>
              </w:rPr>
              <w:t>1077 Perinatal Mortality and Morbidity Confidential Enquiries (MBRRACE-UK)</w:t>
            </w:r>
            <w:r w:rsidRPr="00AB01B8">
              <w:rPr>
                <w:rFonts w:ascii="Arial" w:hAnsi="Arial" w:cs="Arial"/>
                <w:color w:val="002060"/>
                <w:sz w:val="22"/>
                <w:szCs w:val="22"/>
              </w:rPr>
              <w:t xml:space="preserve"> </w:t>
            </w:r>
          </w:p>
          <w:p w14:paraId="6EBA6412" w14:textId="77777777" w:rsidR="00AB01B8" w:rsidRPr="00AB01B8" w:rsidRDefault="00AB01B8" w:rsidP="00990623">
            <w:pPr>
              <w:autoSpaceDE w:val="0"/>
              <w:autoSpaceDN w:val="0"/>
              <w:adjustRightInd w:val="0"/>
              <w:spacing w:after="0"/>
              <w:rPr>
                <w:rFonts w:ascii="Arial" w:hAnsi="Arial" w:cs="Arial"/>
                <w:sz w:val="22"/>
                <w:szCs w:val="22"/>
                <w:highlight w:val="yellow"/>
              </w:rPr>
            </w:pPr>
            <w:r w:rsidRPr="00AB01B8">
              <w:rPr>
                <w:rFonts w:ascii="Arial" w:hAnsi="Arial" w:cs="Arial"/>
                <w:sz w:val="22"/>
                <w:szCs w:val="22"/>
              </w:rPr>
              <w:t>(Term Intrapartum Related Neonatal Deaths)</w:t>
            </w:r>
            <w:bookmarkEnd w:id="9"/>
            <w:r w:rsidRPr="00AB01B8">
              <w:rPr>
                <w:rFonts w:ascii="Arial" w:hAnsi="Arial" w:cs="Arial"/>
                <w:sz w:val="22"/>
                <w:szCs w:val="22"/>
              </w:rPr>
              <w:t xml:space="preserve"> (National Perinatal Epidemiology Unit).</w:t>
            </w:r>
          </w:p>
        </w:tc>
        <w:tc>
          <w:tcPr>
            <w:tcW w:w="1670" w:type="dxa"/>
            <w:shd w:val="clear" w:color="auto" w:fill="auto"/>
          </w:tcPr>
          <w:p w14:paraId="6EBA6413" w14:textId="77777777" w:rsidR="00AB01B8" w:rsidRPr="00AB01B8" w:rsidRDefault="00AB01B8" w:rsidP="00990623">
            <w:pPr>
              <w:autoSpaceDE w:val="0"/>
              <w:autoSpaceDN w:val="0"/>
              <w:spacing w:after="240"/>
              <w:jc w:val="center"/>
              <w:rPr>
                <w:rFonts w:ascii="Arial" w:hAnsi="Arial" w:cs="Arial"/>
                <w:color w:val="FF0000"/>
                <w:sz w:val="22"/>
                <w:szCs w:val="22"/>
                <w:highlight w:val="yellow"/>
              </w:rPr>
            </w:pPr>
            <w:r w:rsidRPr="00AB01B8">
              <w:rPr>
                <w:rFonts w:ascii="Arial" w:hAnsi="Arial" w:cs="Arial"/>
                <w:color w:val="000000"/>
                <w:sz w:val="22"/>
                <w:szCs w:val="22"/>
              </w:rPr>
              <w:t>Yes</w:t>
            </w:r>
          </w:p>
        </w:tc>
        <w:tc>
          <w:tcPr>
            <w:tcW w:w="3392" w:type="dxa"/>
          </w:tcPr>
          <w:p w14:paraId="6EBA6414" w14:textId="77777777" w:rsidR="00AB01B8" w:rsidRPr="00AB01B8" w:rsidRDefault="00AB01B8" w:rsidP="00990623">
            <w:pPr>
              <w:spacing w:after="0"/>
              <w:rPr>
                <w:rFonts w:ascii="Arial" w:hAnsi="Arial" w:cs="Arial"/>
                <w:bCs/>
                <w:sz w:val="22"/>
                <w:szCs w:val="22"/>
              </w:rPr>
            </w:pPr>
            <w:r w:rsidRPr="00AB01B8">
              <w:rPr>
                <w:rFonts w:ascii="Arial" w:hAnsi="Arial" w:cs="Arial"/>
                <w:bCs/>
                <w:sz w:val="22"/>
                <w:szCs w:val="22"/>
              </w:rPr>
              <w:t xml:space="preserve">Submitted </w:t>
            </w:r>
            <w:r w:rsidRPr="00AB01B8">
              <w:rPr>
                <w:rFonts w:ascii="Arial" w:hAnsi="Arial" w:cs="Arial"/>
                <w:b/>
                <w:sz w:val="22"/>
                <w:szCs w:val="22"/>
              </w:rPr>
              <w:t>28</w:t>
            </w:r>
            <w:r w:rsidRPr="00AB01B8">
              <w:rPr>
                <w:rFonts w:ascii="Arial" w:hAnsi="Arial" w:cs="Arial"/>
                <w:bCs/>
                <w:sz w:val="22"/>
                <w:szCs w:val="22"/>
              </w:rPr>
              <w:t xml:space="preserve"> cases which was 100% of cases available.</w:t>
            </w:r>
          </w:p>
        </w:tc>
      </w:tr>
      <w:tr w:rsidR="00AB01B8" w:rsidRPr="00711AF1" w14:paraId="6EBA641A" w14:textId="77777777" w:rsidTr="00AB01B8">
        <w:tc>
          <w:tcPr>
            <w:tcW w:w="4890" w:type="dxa"/>
          </w:tcPr>
          <w:p w14:paraId="6EBA6416" w14:textId="77777777" w:rsidR="00AB01B8" w:rsidRPr="00AB01B8" w:rsidRDefault="00AB01B8" w:rsidP="00990623">
            <w:pPr>
              <w:autoSpaceDE w:val="0"/>
              <w:autoSpaceDN w:val="0"/>
              <w:adjustRightInd w:val="0"/>
              <w:spacing w:after="0"/>
              <w:rPr>
                <w:rFonts w:ascii="Arial" w:hAnsi="Arial" w:cs="Arial"/>
                <w:b/>
                <w:bCs/>
                <w:color w:val="002060"/>
                <w:sz w:val="22"/>
                <w:szCs w:val="22"/>
              </w:rPr>
            </w:pPr>
            <w:bookmarkStart w:id="10" w:name="_Hlk198198930"/>
            <w:r w:rsidRPr="00AB01B8">
              <w:rPr>
                <w:rFonts w:ascii="Arial" w:hAnsi="Arial" w:cs="Arial"/>
                <w:b/>
                <w:bCs/>
                <w:color w:val="002060"/>
                <w:sz w:val="22"/>
                <w:szCs w:val="22"/>
              </w:rPr>
              <w:t xml:space="preserve">1076 Child Health Clinical Outcome Review Programme – </w:t>
            </w:r>
            <w:bookmarkStart w:id="11" w:name="_Hlk163821656"/>
            <w:r w:rsidRPr="00AB01B8">
              <w:rPr>
                <w:rFonts w:ascii="Arial" w:hAnsi="Arial" w:cs="Arial"/>
                <w:b/>
                <w:bCs/>
                <w:color w:val="002060"/>
                <w:sz w:val="22"/>
                <w:szCs w:val="22"/>
              </w:rPr>
              <w:t>Juvenile Idiopathic Arthritis</w:t>
            </w:r>
          </w:p>
          <w:p w14:paraId="6EBA6417" w14:textId="77777777" w:rsidR="00AB01B8" w:rsidRPr="00AB01B8" w:rsidRDefault="00AB01B8" w:rsidP="00990623">
            <w:pPr>
              <w:autoSpaceDE w:val="0"/>
              <w:autoSpaceDN w:val="0"/>
              <w:adjustRightInd w:val="0"/>
              <w:spacing w:after="0"/>
              <w:rPr>
                <w:rFonts w:ascii="Arial" w:hAnsi="Arial" w:cs="Arial"/>
                <w:sz w:val="22"/>
                <w:szCs w:val="22"/>
              </w:rPr>
            </w:pPr>
            <w:r w:rsidRPr="00AB01B8">
              <w:rPr>
                <w:rFonts w:ascii="Arial" w:hAnsi="Arial" w:cs="Arial"/>
                <w:sz w:val="22"/>
                <w:szCs w:val="22"/>
              </w:rPr>
              <w:t xml:space="preserve">(National Confidential Enquiry into Patient Outcome and Death). </w:t>
            </w:r>
            <w:bookmarkEnd w:id="11"/>
          </w:p>
        </w:tc>
        <w:tc>
          <w:tcPr>
            <w:tcW w:w="1670" w:type="dxa"/>
            <w:shd w:val="clear" w:color="auto" w:fill="auto"/>
          </w:tcPr>
          <w:p w14:paraId="6EBA6418" w14:textId="77777777" w:rsidR="00AB01B8" w:rsidRPr="00AB01B8" w:rsidRDefault="00AB01B8" w:rsidP="00990623">
            <w:pPr>
              <w:autoSpaceDE w:val="0"/>
              <w:autoSpaceDN w:val="0"/>
              <w:spacing w:after="240"/>
              <w:jc w:val="center"/>
              <w:rPr>
                <w:rFonts w:ascii="Arial" w:hAnsi="Arial" w:cs="Arial"/>
                <w:color w:val="000000"/>
                <w:sz w:val="22"/>
                <w:szCs w:val="22"/>
              </w:rPr>
            </w:pPr>
            <w:r w:rsidRPr="00AB01B8">
              <w:rPr>
                <w:rFonts w:ascii="Arial" w:hAnsi="Arial" w:cs="Arial"/>
                <w:color w:val="000000"/>
                <w:sz w:val="22"/>
                <w:szCs w:val="22"/>
              </w:rPr>
              <w:t>Yes</w:t>
            </w:r>
          </w:p>
        </w:tc>
        <w:tc>
          <w:tcPr>
            <w:tcW w:w="3392" w:type="dxa"/>
          </w:tcPr>
          <w:p w14:paraId="6EBA6419" w14:textId="77777777" w:rsidR="00AB01B8" w:rsidRPr="00AB01B8" w:rsidRDefault="00AB01B8" w:rsidP="00990623">
            <w:pPr>
              <w:spacing w:after="0"/>
              <w:rPr>
                <w:rFonts w:ascii="Arial" w:hAnsi="Arial" w:cs="Arial"/>
                <w:bCs/>
                <w:sz w:val="22"/>
                <w:szCs w:val="22"/>
                <w:highlight w:val="yellow"/>
              </w:rPr>
            </w:pPr>
            <w:r w:rsidRPr="00AB01B8">
              <w:rPr>
                <w:rFonts w:ascii="Arial" w:hAnsi="Arial" w:cs="Arial"/>
                <w:bCs/>
                <w:sz w:val="22"/>
                <w:szCs w:val="22"/>
              </w:rPr>
              <w:t xml:space="preserve">Submitted </w:t>
            </w:r>
            <w:r w:rsidRPr="00AB01B8">
              <w:rPr>
                <w:rFonts w:ascii="Arial" w:hAnsi="Arial" w:cs="Arial"/>
                <w:b/>
                <w:sz w:val="22"/>
                <w:szCs w:val="22"/>
              </w:rPr>
              <w:t>13</w:t>
            </w:r>
            <w:r w:rsidRPr="00AB01B8">
              <w:rPr>
                <w:rFonts w:ascii="Arial" w:hAnsi="Arial" w:cs="Arial"/>
                <w:bCs/>
                <w:sz w:val="22"/>
                <w:szCs w:val="22"/>
              </w:rPr>
              <w:t xml:space="preserve"> cases which was 100</w:t>
            </w:r>
            <w:r w:rsidRPr="00AB01B8">
              <w:rPr>
                <w:rFonts w:ascii="Arial" w:hAnsi="Arial" w:cs="Arial"/>
                <w:b/>
                <w:sz w:val="22"/>
                <w:szCs w:val="22"/>
              </w:rPr>
              <w:t>%</w:t>
            </w:r>
            <w:r w:rsidRPr="00AB01B8">
              <w:rPr>
                <w:rFonts w:ascii="Arial" w:hAnsi="Arial" w:cs="Arial"/>
                <w:bCs/>
                <w:sz w:val="22"/>
                <w:szCs w:val="22"/>
              </w:rPr>
              <w:t xml:space="preserve"> of cases available.</w:t>
            </w:r>
          </w:p>
        </w:tc>
      </w:tr>
      <w:tr w:rsidR="00AB01B8" w:rsidRPr="00711AF1" w14:paraId="6EBA641F" w14:textId="77777777" w:rsidTr="00AB01B8">
        <w:tc>
          <w:tcPr>
            <w:tcW w:w="4890" w:type="dxa"/>
          </w:tcPr>
          <w:p w14:paraId="6EBA641B" w14:textId="77777777" w:rsidR="00AB01B8" w:rsidRPr="00AB01B8" w:rsidRDefault="00AB01B8" w:rsidP="00990623">
            <w:pPr>
              <w:autoSpaceDE w:val="0"/>
              <w:autoSpaceDN w:val="0"/>
              <w:adjustRightInd w:val="0"/>
              <w:spacing w:after="0"/>
              <w:rPr>
                <w:rFonts w:ascii="Arial" w:hAnsi="Arial" w:cs="Arial"/>
                <w:sz w:val="22"/>
                <w:szCs w:val="22"/>
              </w:rPr>
            </w:pPr>
            <w:r w:rsidRPr="00AB01B8">
              <w:rPr>
                <w:rFonts w:ascii="Arial" w:hAnsi="Arial" w:cs="Arial"/>
                <w:b/>
                <w:bCs/>
                <w:color w:val="002060"/>
                <w:sz w:val="22"/>
                <w:szCs w:val="22"/>
              </w:rPr>
              <w:t>1076 Child Health Clinical Outcome Review Programme – Testicular Torsion</w:t>
            </w:r>
            <w:r w:rsidRPr="00AB01B8">
              <w:rPr>
                <w:rFonts w:ascii="Arial" w:hAnsi="Arial" w:cs="Arial"/>
                <w:sz w:val="22"/>
                <w:szCs w:val="22"/>
              </w:rPr>
              <w:t xml:space="preserve"> </w:t>
            </w:r>
            <w:bookmarkStart w:id="12" w:name="_Hlk163821692"/>
          </w:p>
          <w:p w14:paraId="6EBA641C" w14:textId="77777777" w:rsidR="00AB01B8" w:rsidRPr="00AB01B8" w:rsidRDefault="00AB01B8" w:rsidP="00990623">
            <w:pPr>
              <w:autoSpaceDE w:val="0"/>
              <w:autoSpaceDN w:val="0"/>
              <w:adjustRightInd w:val="0"/>
              <w:spacing w:after="0"/>
              <w:rPr>
                <w:rFonts w:ascii="Arial" w:hAnsi="Arial" w:cs="Arial"/>
                <w:sz w:val="22"/>
                <w:szCs w:val="22"/>
              </w:rPr>
            </w:pPr>
            <w:r w:rsidRPr="00AB01B8">
              <w:rPr>
                <w:rFonts w:ascii="Arial" w:hAnsi="Arial" w:cs="Arial"/>
                <w:sz w:val="22"/>
                <w:szCs w:val="22"/>
              </w:rPr>
              <w:t xml:space="preserve">(National Confidential Enquiry into Patient Outcome and Death). </w:t>
            </w:r>
            <w:bookmarkEnd w:id="12"/>
          </w:p>
        </w:tc>
        <w:tc>
          <w:tcPr>
            <w:tcW w:w="1670" w:type="dxa"/>
            <w:shd w:val="clear" w:color="auto" w:fill="auto"/>
          </w:tcPr>
          <w:p w14:paraId="6EBA641D" w14:textId="77777777" w:rsidR="00AB01B8" w:rsidRPr="00AB01B8" w:rsidRDefault="00AB01B8" w:rsidP="00990623">
            <w:pPr>
              <w:autoSpaceDE w:val="0"/>
              <w:autoSpaceDN w:val="0"/>
              <w:spacing w:after="240"/>
              <w:jc w:val="center"/>
              <w:rPr>
                <w:rFonts w:ascii="Arial" w:hAnsi="Arial" w:cs="Arial"/>
                <w:color w:val="000000"/>
                <w:sz w:val="22"/>
                <w:szCs w:val="22"/>
              </w:rPr>
            </w:pPr>
            <w:r w:rsidRPr="00AB01B8">
              <w:rPr>
                <w:rFonts w:ascii="Arial" w:hAnsi="Arial" w:cs="Arial"/>
                <w:color w:val="000000"/>
                <w:sz w:val="22"/>
                <w:szCs w:val="22"/>
              </w:rPr>
              <w:t>Yes</w:t>
            </w:r>
          </w:p>
        </w:tc>
        <w:tc>
          <w:tcPr>
            <w:tcW w:w="3392" w:type="dxa"/>
          </w:tcPr>
          <w:p w14:paraId="6EBA641E" w14:textId="77777777" w:rsidR="00AB01B8" w:rsidRPr="00AB01B8" w:rsidRDefault="00AB01B8" w:rsidP="00990623">
            <w:pPr>
              <w:spacing w:after="0"/>
              <w:rPr>
                <w:rFonts w:ascii="Arial" w:hAnsi="Arial" w:cs="Arial"/>
                <w:bCs/>
                <w:sz w:val="22"/>
                <w:szCs w:val="22"/>
              </w:rPr>
            </w:pPr>
            <w:r w:rsidRPr="00AB01B8">
              <w:rPr>
                <w:rFonts w:ascii="Arial" w:hAnsi="Arial" w:cs="Arial"/>
                <w:bCs/>
                <w:sz w:val="22"/>
                <w:szCs w:val="22"/>
              </w:rPr>
              <w:t xml:space="preserve">Submitted </w:t>
            </w:r>
            <w:r w:rsidRPr="00AB01B8">
              <w:rPr>
                <w:rFonts w:ascii="Arial" w:hAnsi="Arial" w:cs="Arial"/>
                <w:b/>
                <w:sz w:val="22"/>
                <w:szCs w:val="22"/>
              </w:rPr>
              <w:t>7</w:t>
            </w:r>
            <w:r w:rsidRPr="00AB01B8">
              <w:rPr>
                <w:rFonts w:ascii="Arial" w:hAnsi="Arial" w:cs="Arial"/>
                <w:bCs/>
                <w:sz w:val="22"/>
                <w:szCs w:val="22"/>
              </w:rPr>
              <w:t xml:space="preserve"> cases which was 100</w:t>
            </w:r>
            <w:r w:rsidRPr="00AB01B8">
              <w:rPr>
                <w:rFonts w:ascii="Arial" w:hAnsi="Arial" w:cs="Arial"/>
                <w:b/>
                <w:sz w:val="22"/>
                <w:szCs w:val="22"/>
              </w:rPr>
              <w:t>%</w:t>
            </w:r>
            <w:r w:rsidRPr="00AB01B8">
              <w:rPr>
                <w:rFonts w:ascii="Arial" w:hAnsi="Arial" w:cs="Arial"/>
                <w:bCs/>
                <w:sz w:val="22"/>
                <w:szCs w:val="22"/>
              </w:rPr>
              <w:t xml:space="preserve"> of cases available.</w:t>
            </w:r>
          </w:p>
        </w:tc>
      </w:tr>
      <w:bookmarkEnd w:id="10"/>
      <w:tr w:rsidR="00AB01B8" w:rsidRPr="00711AF1" w14:paraId="6EBA6424" w14:textId="77777777" w:rsidTr="00AB01B8">
        <w:tc>
          <w:tcPr>
            <w:tcW w:w="4890" w:type="dxa"/>
          </w:tcPr>
          <w:p w14:paraId="6EBA6420" w14:textId="77777777" w:rsidR="00AB01B8" w:rsidRPr="00AB01B8" w:rsidRDefault="00AB01B8" w:rsidP="00990623">
            <w:pPr>
              <w:autoSpaceDE w:val="0"/>
              <w:autoSpaceDN w:val="0"/>
              <w:adjustRightInd w:val="0"/>
              <w:spacing w:after="0"/>
              <w:rPr>
                <w:rFonts w:ascii="Arial" w:hAnsi="Arial" w:cs="Arial"/>
                <w:b/>
                <w:bCs/>
                <w:color w:val="002060"/>
                <w:sz w:val="22"/>
                <w:szCs w:val="22"/>
              </w:rPr>
            </w:pPr>
            <w:r w:rsidRPr="00AB01B8">
              <w:rPr>
                <w:rFonts w:ascii="Arial" w:hAnsi="Arial" w:cs="Arial"/>
                <w:b/>
                <w:bCs/>
                <w:color w:val="002060"/>
                <w:sz w:val="22"/>
                <w:szCs w:val="22"/>
              </w:rPr>
              <w:t>7020 Child Health Clinical Outcome Review Programme – Emergency (non-elective) procedures in children and young people</w:t>
            </w:r>
          </w:p>
          <w:p w14:paraId="6EBA6421" w14:textId="77777777" w:rsidR="00AB01B8" w:rsidRPr="00AB01B8" w:rsidRDefault="00AB01B8" w:rsidP="00990623">
            <w:pPr>
              <w:autoSpaceDE w:val="0"/>
              <w:autoSpaceDN w:val="0"/>
              <w:adjustRightInd w:val="0"/>
              <w:spacing w:after="0"/>
              <w:rPr>
                <w:rFonts w:ascii="Arial" w:hAnsi="Arial" w:cs="Arial"/>
                <w:sz w:val="22"/>
                <w:szCs w:val="22"/>
              </w:rPr>
            </w:pPr>
            <w:r w:rsidRPr="00AB01B8">
              <w:rPr>
                <w:rFonts w:ascii="Arial" w:hAnsi="Arial" w:cs="Arial"/>
                <w:sz w:val="22"/>
                <w:szCs w:val="22"/>
              </w:rPr>
              <w:t>(National Confidential Enquiry into Patient Outcome and Death).</w:t>
            </w:r>
          </w:p>
        </w:tc>
        <w:tc>
          <w:tcPr>
            <w:tcW w:w="1670" w:type="dxa"/>
            <w:shd w:val="clear" w:color="auto" w:fill="auto"/>
          </w:tcPr>
          <w:p w14:paraId="6EBA6422" w14:textId="77777777" w:rsidR="00AB01B8" w:rsidRPr="00AB01B8" w:rsidRDefault="00AB01B8" w:rsidP="00990623">
            <w:pPr>
              <w:autoSpaceDE w:val="0"/>
              <w:autoSpaceDN w:val="0"/>
              <w:spacing w:after="240"/>
              <w:jc w:val="center"/>
              <w:rPr>
                <w:rFonts w:ascii="Arial" w:hAnsi="Arial" w:cs="Arial"/>
                <w:color w:val="000000"/>
                <w:sz w:val="22"/>
                <w:szCs w:val="22"/>
              </w:rPr>
            </w:pPr>
            <w:r w:rsidRPr="00AB01B8">
              <w:rPr>
                <w:rFonts w:ascii="Arial" w:hAnsi="Arial" w:cs="Arial"/>
                <w:color w:val="000000"/>
                <w:sz w:val="22"/>
                <w:szCs w:val="22"/>
              </w:rPr>
              <w:t>Yes</w:t>
            </w:r>
          </w:p>
        </w:tc>
        <w:tc>
          <w:tcPr>
            <w:tcW w:w="3392" w:type="dxa"/>
          </w:tcPr>
          <w:p w14:paraId="6EBA6423" w14:textId="77777777" w:rsidR="00AB01B8" w:rsidRPr="00AB01B8" w:rsidRDefault="00AB01B8" w:rsidP="00990623">
            <w:pPr>
              <w:spacing w:after="0"/>
              <w:rPr>
                <w:rFonts w:ascii="Arial" w:hAnsi="Arial" w:cs="Arial"/>
                <w:bCs/>
                <w:sz w:val="22"/>
                <w:szCs w:val="22"/>
              </w:rPr>
            </w:pPr>
            <w:r w:rsidRPr="00AB01B8">
              <w:rPr>
                <w:rFonts w:ascii="Arial" w:hAnsi="Arial" w:cs="Arial"/>
                <w:bCs/>
                <w:sz w:val="22"/>
                <w:szCs w:val="22"/>
              </w:rPr>
              <w:t xml:space="preserve">Submitted </w:t>
            </w:r>
            <w:r w:rsidRPr="00AB01B8">
              <w:rPr>
                <w:rFonts w:ascii="Arial" w:hAnsi="Arial" w:cs="Arial"/>
                <w:b/>
                <w:sz w:val="22"/>
                <w:szCs w:val="22"/>
              </w:rPr>
              <w:t>6</w:t>
            </w:r>
            <w:r w:rsidRPr="00AB01B8">
              <w:rPr>
                <w:rFonts w:ascii="Arial" w:hAnsi="Arial" w:cs="Arial"/>
                <w:bCs/>
                <w:sz w:val="22"/>
                <w:szCs w:val="22"/>
              </w:rPr>
              <w:t xml:space="preserve"> cases which was 100</w:t>
            </w:r>
            <w:r w:rsidRPr="00AB01B8">
              <w:rPr>
                <w:rFonts w:ascii="Arial" w:hAnsi="Arial" w:cs="Arial"/>
                <w:b/>
                <w:sz w:val="22"/>
                <w:szCs w:val="22"/>
              </w:rPr>
              <w:t>%</w:t>
            </w:r>
            <w:r w:rsidRPr="00AB01B8">
              <w:rPr>
                <w:rFonts w:ascii="Arial" w:hAnsi="Arial" w:cs="Arial"/>
                <w:bCs/>
                <w:sz w:val="22"/>
                <w:szCs w:val="22"/>
              </w:rPr>
              <w:t xml:space="preserve"> of cases available.</w:t>
            </w:r>
          </w:p>
        </w:tc>
      </w:tr>
    </w:tbl>
    <w:p w14:paraId="6EBA6425" w14:textId="77777777" w:rsidR="00A0281D" w:rsidRPr="00487725" w:rsidRDefault="00A0281D" w:rsidP="00487725">
      <w:pPr>
        <w:spacing w:after="0"/>
        <w:ind w:left="-227"/>
        <w:rPr>
          <w:rFonts w:ascii="Arial" w:hAnsi="Arial" w:cs="Arial"/>
          <w:b/>
          <w:bCs/>
          <w:color w:val="00B050"/>
          <w:sz w:val="22"/>
          <w:szCs w:val="22"/>
        </w:rPr>
      </w:pPr>
    </w:p>
    <w:p w14:paraId="6EBA6426" w14:textId="77777777" w:rsidR="00C72D69" w:rsidRPr="00487725" w:rsidRDefault="00C72D69" w:rsidP="00487725">
      <w:pPr>
        <w:spacing w:after="0"/>
        <w:ind w:left="-227"/>
        <w:rPr>
          <w:rFonts w:ascii="Arial" w:hAnsi="Arial" w:cs="Arial"/>
          <w:b/>
          <w:bCs/>
          <w:color w:val="00B050"/>
          <w:sz w:val="22"/>
          <w:szCs w:val="22"/>
        </w:rPr>
      </w:pPr>
    </w:p>
    <w:p w14:paraId="6EBA6427" w14:textId="77777777" w:rsidR="00AB01B8" w:rsidRPr="00F045FE" w:rsidRDefault="00AB01B8" w:rsidP="00AB01B8">
      <w:pPr>
        <w:ind w:left="-227"/>
        <w:rPr>
          <w:rFonts w:cs="Arial"/>
          <w:b/>
          <w:bCs/>
          <w:color w:val="00B050"/>
        </w:rPr>
      </w:pPr>
      <w:r w:rsidRPr="00F045FE">
        <w:rPr>
          <w:rFonts w:cs="Arial"/>
          <w:b/>
          <w:bCs/>
          <w:color w:val="00B050"/>
        </w:rPr>
        <w:t>2.2.3. Actions arising from National Confidential Enquiries</w:t>
      </w:r>
    </w:p>
    <w:p w14:paraId="6EBA6428" w14:textId="77777777" w:rsidR="004216F9" w:rsidRPr="004216F9" w:rsidRDefault="004216F9" w:rsidP="004216F9">
      <w:pPr>
        <w:spacing w:after="0"/>
        <w:ind w:left="-227" w:right="-454"/>
        <w:jc w:val="both"/>
        <w:rPr>
          <w:rFonts w:ascii="Arial" w:eastAsia="Times New Roman" w:hAnsi="Arial" w:cs="Arial"/>
          <w:sz w:val="22"/>
          <w:szCs w:val="22"/>
          <w:lang w:val="en-US"/>
        </w:rPr>
      </w:pPr>
      <w:r w:rsidRPr="004216F9">
        <w:rPr>
          <w:rFonts w:ascii="Arial" w:eastAsia="Times New Roman" w:hAnsi="Arial" w:cs="Arial"/>
          <w:sz w:val="22"/>
          <w:szCs w:val="22"/>
          <w:lang w:val="en-US"/>
        </w:rPr>
        <w:t xml:space="preserve">The reports of the National Clinical Audits &amp; Confidential Enquiries were reviewed by the Trust in the reporting period </w:t>
      </w:r>
      <w:r w:rsidRPr="004216F9">
        <w:rPr>
          <w:rFonts w:ascii="Arial" w:eastAsia="Times New Roman" w:hAnsi="Arial" w:cs="Arial"/>
          <w:b/>
          <w:bCs/>
          <w:color w:val="000000"/>
          <w:sz w:val="22"/>
          <w:szCs w:val="22"/>
          <w:lang w:val="en-US"/>
        </w:rPr>
        <w:t>1</w:t>
      </w:r>
      <w:r w:rsidRPr="004216F9">
        <w:rPr>
          <w:rFonts w:ascii="Arial" w:eastAsia="Times New Roman" w:hAnsi="Arial" w:cs="Arial"/>
          <w:b/>
          <w:bCs/>
          <w:color w:val="000000"/>
          <w:sz w:val="22"/>
          <w:szCs w:val="22"/>
          <w:vertAlign w:val="superscript"/>
          <w:lang w:val="en-US"/>
        </w:rPr>
        <w:t>st</w:t>
      </w:r>
      <w:r w:rsidRPr="004216F9">
        <w:rPr>
          <w:rFonts w:ascii="Arial" w:eastAsia="Times New Roman" w:hAnsi="Arial" w:cs="Arial"/>
          <w:b/>
          <w:bCs/>
          <w:color w:val="000000"/>
          <w:sz w:val="22"/>
          <w:szCs w:val="22"/>
          <w:lang w:val="en-US"/>
        </w:rPr>
        <w:t xml:space="preserve"> April 2024 – 31</w:t>
      </w:r>
      <w:r w:rsidRPr="004216F9">
        <w:rPr>
          <w:rFonts w:ascii="Arial" w:eastAsia="Times New Roman" w:hAnsi="Arial" w:cs="Arial"/>
          <w:b/>
          <w:bCs/>
          <w:color w:val="000000"/>
          <w:sz w:val="22"/>
          <w:szCs w:val="22"/>
          <w:vertAlign w:val="superscript"/>
          <w:lang w:val="en-US"/>
        </w:rPr>
        <w:t>st</w:t>
      </w:r>
      <w:r w:rsidRPr="004216F9">
        <w:rPr>
          <w:rFonts w:ascii="Arial" w:eastAsia="Times New Roman" w:hAnsi="Arial" w:cs="Arial"/>
          <w:b/>
          <w:bCs/>
          <w:color w:val="000000"/>
          <w:sz w:val="22"/>
          <w:szCs w:val="22"/>
          <w:lang w:val="en-US"/>
        </w:rPr>
        <w:t xml:space="preserve"> March 2025</w:t>
      </w:r>
      <w:r w:rsidRPr="004216F9">
        <w:rPr>
          <w:rFonts w:ascii="Arial" w:eastAsia="Times New Roman" w:hAnsi="Arial" w:cs="Arial"/>
          <w:sz w:val="22"/>
          <w:szCs w:val="22"/>
          <w:lang w:val="en-US"/>
        </w:rPr>
        <w:t xml:space="preserve"> and Alder Hey Children’s NHS Foundation Trust intends to take the following actions to improve the quality of healthcare provided.</w:t>
      </w:r>
    </w:p>
    <w:p w14:paraId="6EBA6429" w14:textId="77777777" w:rsidR="00AB01B8" w:rsidRDefault="00AB01B8" w:rsidP="004216F9">
      <w:pPr>
        <w:ind w:left="-227" w:right="510"/>
        <w:rPr>
          <w:rFonts w:ascii="Arial" w:hAnsi="Arial" w:cs="Arial"/>
          <w:sz w:val="22"/>
          <w:szCs w:val="22"/>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5953"/>
      </w:tblGrid>
      <w:tr w:rsidR="004216F9" w:rsidRPr="00990623" w14:paraId="6EBA642C" w14:textId="77777777" w:rsidTr="00A0281D">
        <w:trPr>
          <w:trHeight w:val="441"/>
        </w:trPr>
        <w:tc>
          <w:tcPr>
            <w:tcW w:w="3970" w:type="dxa"/>
            <w:shd w:val="clear" w:color="auto" w:fill="B4C6E7"/>
          </w:tcPr>
          <w:p w14:paraId="6EBA642A" w14:textId="77777777" w:rsidR="004216F9" w:rsidRPr="00990623" w:rsidRDefault="004216F9" w:rsidP="00990623">
            <w:pPr>
              <w:jc w:val="both"/>
              <w:rPr>
                <w:rFonts w:ascii="Arial" w:eastAsia="Times New Roman" w:hAnsi="Arial" w:cs="Arial"/>
                <w:b/>
                <w:bCs/>
                <w:sz w:val="22"/>
                <w:szCs w:val="22"/>
                <w:lang w:val="en-US"/>
              </w:rPr>
            </w:pPr>
            <w:r w:rsidRPr="00990623">
              <w:rPr>
                <w:rFonts w:ascii="Arial" w:eastAsia="Times New Roman" w:hAnsi="Arial" w:cs="Arial"/>
                <w:b/>
                <w:bCs/>
                <w:sz w:val="22"/>
                <w:szCs w:val="22"/>
                <w:lang w:val="en-US"/>
              </w:rPr>
              <w:t>National Clinical Audit</w:t>
            </w:r>
          </w:p>
        </w:tc>
        <w:tc>
          <w:tcPr>
            <w:tcW w:w="5953" w:type="dxa"/>
            <w:shd w:val="clear" w:color="auto" w:fill="B4C6E7"/>
          </w:tcPr>
          <w:p w14:paraId="6EBA642B" w14:textId="77777777" w:rsidR="004216F9" w:rsidRPr="00990623" w:rsidRDefault="004216F9" w:rsidP="00990623">
            <w:pPr>
              <w:jc w:val="both"/>
              <w:rPr>
                <w:rFonts w:ascii="Arial" w:eastAsia="Times New Roman" w:hAnsi="Arial" w:cs="Arial"/>
                <w:b/>
                <w:bCs/>
                <w:sz w:val="22"/>
                <w:szCs w:val="22"/>
                <w:lang w:val="en-US"/>
              </w:rPr>
            </w:pPr>
            <w:r w:rsidRPr="00990623">
              <w:rPr>
                <w:rFonts w:ascii="Arial" w:eastAsia="Times New Roman" w:hAnsi="Arial" w:cs="Arial"/>
                <w:b/>
                <w:bCs/>
                <w:sz w:val="22"/>
                <w:szCs w:val="22"/>
                <w:lang w:val="en-US"/>
              </w:rPr>
              <w:t>Actions/Recommendations</w:t>
            </w:r>
          </w:p>
        </w:tc>
      </w:tr>
      <w:tr w:rsidR="004216F9" w:rsidRPr="00990623" w14:paraId="6EBA642F" w14:textId="77777777" w:rsidTr="00990623">
        <w:tc>
          <w:tcPr>
            <w:tcW w:w="3970" w:type="dxa"/>
            <w:shd w:val="clear" w:color="auto" w:fill="auto"/>
          </w:tcPr>
          <w:p w14:paraId="6EBA642D" w14:textId="77777777" w:rsidR="004216F9" w:rsidRPr="00990623" w:rsidRDefault="004216F9" w:rsidP="00990623">
            <w:pPr>
              <w:autoSpaceDE w:val="0"/>
              <w:autoSpaceDN w:val="0"/>
              <w:adjustRightInd w:val="0"/>
              <w:spacing w:line="276" w:lineRule="auto"/>
              <w:rPr>
                <w:rFonts w:ascii="Arial" w:eastAsia="Calibri" w:hAnsi="Arial" w:cs="Arial"/>
                <w:sz w:val="22"/>
                <w:szCs w:val="22"/>
              </w:rPr>
            </w:pPr>
            <w:r w:rsidRPr="00990623">
              <w:rPr>
                <w:rFonts w:ascii="Arial" w:eastAsia="Calibri" w:hAnsi="Arial" w:cs="Arial"/>
                <w:b/>
                <w:bCs/>
                <w:color w:val="002060"/>
                <w:sz w:val="22"/>
                <w:szCs w:val="22"/>
              </w:rPr>
              <w:t>1055 Paediatric Intensive Care</w:t>
            </w:r>
            <w:r w:rsidRPr="00990623">
              <w:rPr>
                <w:rFonts w:ascii="Calibri" w:eastAsia="Calibri" w:hAnsi="Calibri"/>
                <w:b/>
                <w:bCs/>
                <w:color w:val="002060"/>
                <w:sz w:val="22"/>
                <w:szCs w:val="22"/>
              </w:rPr>
              <w:t xml:space="preserve"> </w:t>
            </w:r>
            <w:r w:rsidRPr="00990623">
              <w:rPr>
                <w:rFonts w:ascii="Arial" w:eastAsia="Calibri" w:hAnsi="Arial" w:cs="Arial"/>
                <w:b/>
                <w:bCs/>
                <w:color w:val="002060"/>
                <w:sz w:val="22"/>
                <w:szCs w:val="22"/>
              </w:rPr>
              <w:t>Audit Network</w:t>
            </w:r>
            <w:r w:rsidRPr="00990623">
              <w:rPr>
                <w:rFonts w:ascii="Arial" w:eastAsia="Calibri" w:hAnsi="Arial" w:cs="Arial"/>
                <w:color w:val="002060"/>
                <w:sz w:val="22"/>
                <w:szCs w:val="22"/>
              </w:rPr>
              <w:t xml:space="preserve"> </w:t>
            </w:r>
            <w:r w:rsidRPr="00990623">
              <w:rPr>
                <w:rFonts w:ascii="Arial" w:eastAsia="Calibri" w:hAnsi="Arial" w:cs="Arial"/>
                <w:b/>
                <w:bCs/>
                <w:color w:val="002060"/>
                <w:sz w:val="22"/>
                <w:szCs w:val="22"/>
              </w:rPr>
              <w:t>(</w:t>
            </w:r>
            <w:r w:rsidRPr="00990623">
              <w:rPr>
                <w:rFonts w:ascii="Arial" w:eastAsia="Calibri" w:hAnsi="Arial" w:cs="Arial"/>
                <w:b/>
                <w:bCs/>
                <w:color w:val="002060"/>
                <w:sz w:val="22"/>
                <w:szCs w:val="22"/>
                <w:u w:val="single"/>
              </w:rPr>
              <w:t>PICANet</w:t>
            </w:r>
            <w:r w:rsidRPr="00990623">
              <w:rPr>
                <w:rFonts w:ascii="Arial" w:eastAsia="Calibri" w:hAnsi="Arial" w:cs="Arial"/>
                <w:b/>
                <w:bCs/>
                <w:color w:val="002060"/>
                <w:sz w:val="22"/>
                <w:szCs w:val="22"/>
              </w:rPr>
              <w:t>).</w:t>
            </w:r>
            <w:r w:rsidRPr="00990623">
              <w:rPr>
                <w:rFonts w:ascii="Arial" w:eastAsia="Calibri" w:hAnsi="Arial" w:cs="Arial"/>
                <w:color w:val="002060"/>
                <w:sz w:val="22"/>
                <w:szCs w:val="22"/>
              </w:rPr>
              <w:t xml:space="preserve"> </w:t>
            </w:r>
          </w:p>
        </w:tc>
        <w:tc>
          <w:tcPr>
            <w:tcW w:w="5953" w:type="dxa"/>
            <w:shd w:val="clear" w:color="auto" w:fill="auto"/>
          </w:tcPr>
          <w:p w14:paraId="6EBA642E" w14:textId="77777777" w:rsidR="004216F9" w:rsidRPr="00990623" w:rsidRDefault="004216F9" w:rsidP="00990623">
            <w:pPr>
              <w:widowControl w:val="0"/>
              <w:numPr>
                <w:ilvl w:val="0"/>
                <w:numId w:val="6"/>
              </w:numPr>
              <w:autoSpaceDE w:val="0"/>
              <w:autoSpaceDN w:val="0"/>
              <w:spacing w:after="0" w:line="276" w:lineRule="auto"/>
              <w:jc w:val="both"/>
              <w:rPr>
                <w:rFonts w:ascii="Arial" w:eastAsia="Times New Roman" w:hAnsi="Arial" w:cs="Arial"/>
                <w:sz w:val="22"/>
                <w:szCs w:val="22"/>
                <w:lang w:val="en-US" w:eastAsia="en-GB" w:bidi="en-GB"/>
              </w:rPr>
            </w:pPr>
            <w:r w:rsidRPr="00990623">
              <w:rPr>
                <w:rFonts w:ascii="Arial" w:eastAsia="Times New Roman" w:hAnsi="Arial" w:cs="Arial"/>
                <w:sz w:val="22"/>
                <w:szCs w:val="22"/>
                <w:lang w:val="en-US" w:eastAsia="en-GB" w:bidi="en-GB"/>
              </w:rPr>
              <w:t>None reported for 2024-25</w:t>
            </w:r>
          </w:p>
        </w:tc>
      </w:tr>
      <w:tr w:rsidR="004216F9" w:rsidRPr="00990623" w14:paraId="6EBA6435" w14:textId="77777777" w:rsidTr="00990623">
        <w:tc>
          <w:tcPr>
            <w:tcW w:w="3970" w:type="dxa"/>
            <w:shd w:val="clear" w:color="auto" w:fill="auto"/>
          </w:tcPr>
          <w:p w14:paraId="6EBA6430" w14:textId="77777777" w:rsidR="00DD5ACB" w:rsidRPr="00990623" w:rsidRDefault="004216F9" w:rsidP="00990623">
            <w:pPr>
              <w:autoSpaceDE w:val="0"/>
              <w:autoSpaceDN w:val="0"/>
              <w:adjustRightInd w:val="0"/>
              <w:spacing w:after="0" w:line="276" w:lineRule="auto"/>
              <w:rPr>
                <w:rFonts w:ascii="Arial" w:eastAsia="Calibri" w:hAnsi="Arial" w:cs="Arial"/>
                <w:b/>
                <w:bCs/>
                <w:color w:val="002060"/>
                <w:sz w:val="22"/>
                <w:szCs w:val="22"/>
              </w:rPr>
            </w:pPr>
            <w:r w:rsidRPr="00990623">
              <w:rPr>
                <w:rFonts w:ascii="Arial" w:eastAsia="Calibri" w:hAnsi="Arial" w:cs="Arial"/>
                <w:b/>
                <w:bCs/>
                <w:color w:val="002060"/>
                <w:sz w:val="22"/>
                <w:szCs w:val="22"/>
              </w:rPr>
              <w:t>1043 National Major Trauma Registry (NMTR)</w:t>
            </w:r>
          </w:p>
          <w:p w14:paraId="6EBA6431" w14:textId="77777777" w:rsidR="004216F9" w:rsidRPr="00990623" w:rsidRDefault="004216F9" w:rsidP="00990623">
            <w:pPr>
              <w:autoSpaceDE w:val="0"/>
              <w:autoSpaceDN w:val="0"/>
              <w:adjustRightInd w:val="0"/>
              <w:spacing w:after="0" w:line="276" w:lineRule="auto"/>
              <w:rPr>
                <w:rFonts w:ascii="Arial" w:eastAsia="Calibri" w:hAnsi="Arial" w:cs="Arial"/>
                <w:sz w:val="22"/>
                <w:szCs w:val="22"/>
              </w:rPr>
            </w:pPr>
            <w:r w:rsidRPr="00990623">
              <w:rPr>
                <w:rFonts w:ascii="Arial" w:eastAsia="Calibri" w:hAnsi="Arial" w:cs="Arial"/>
                <w:i/>
                <w:iCs/>
                <w:sz w:val="22"/>
                <w:szCs w:val="22"/>
              </w:rPr>
              <w:t xml:space="preserve">Note: Changed in March 2024 from Severe Trauma </w:t>
            </w:r>
            <w:r w:rsidRPr="00990623">
              <w:rPr>
                <w:rFonts w:ascii="Arial" w:eastAsia="Calibri" w:hAnsi="Arial" w:cs="Arial"/>
                <w:sz w:val="22"/>
                <w:szCs w:val="22"/>
              </w:rPr>
              <w:t xml:space="preserve">– </w:t>
            </w:r>
            <w:r w:rsidRPr="00990623">
              <w:rPr>
                <w:rFonts w:ascii="Arial" w:eastAsia="Calibri" w:hAnsi="Arial" w:cs="Arial"/>
                <w:i/>
                <w:iCs/>
                <w:sz w:val="22"/>
                <w:szCs w:val="22"/>
              </w:rPr>
              <w:t>Trauma Audit &amp; Research Network (TARN).</w:t>
            </w:r>
          </w:p>
        </w:tc>
        <w:tc>
          <w:tcPr>
            <w:tcW w:w="5953" w:type="dxa"/>
            <w:shd w:val="clear" w:color="auto" w:fill="auto"/>
          </w:tcPr>
          <w:p w14:paraId="6EBA6432" w14:textId="77777777" w:rsidR="00A0281D" w:rsidRDefault="00A0281D" w:rsidP="00A0281D">
            <w:pPr>
              <w:widowControl w:val="0"/>
              <w:numPr>
                <w:ilvl w:val="0"/>
                <w:numId w:val="6"/>
              </w:numPr>
              <w:autoSpaceDE w:val="0"/>
              <w:autoSpaceDN w:val="0"/>
              <w:spacing w:after="0" w:line="276" w:lineRule="auto"/>
              <w:jc w:val="both"/>
              <w:rPr>
                <w:rFonts w:ascii="Arial" w:eastAsia="Times New Roman" w:hAnsi="Arial" w:cs="Arial"/>
                <w:sz w:val="22"/>
                <w:szCs w:val="22"/>
                <w:lang w:val="en-US" w:eastAsia="en-GB" w:bidi="en-GB"/>
              </w:rPr>
            </w:pPr>
            <w:r>
              <w:rPr>
                <w:rFonts w:ascii="Arial" w:eastAsia="Times New Roman" w:hAnsi="Arial" w:cs="Arial"/>
                <w:sz w:val="22"/>
                <w:szCs w:val="22"/>
                <w:lang w:val="en-US" w:eastAsia="en-GB" w:bidi="en-GB"/>
              </w:rPr>
              <w:t>New NMTR platform available to accept submissions was made available from October 2024</w:t>
            </w:r>
          </w:p>
          <w:p w14:paraId="6EBA6433" w14:textId="77777777" w:rsidR="004216F9" w:rsidRPr="00990623" w:rsidRDefault="004216F9" w:rsidP="00990623">
            <w:pPr>
              <w:widowControl w:val="0"/>
              <w:numPr>
                <w:ilvl w:val="0"/>
                <w:numId w:val="5"/>
              </w:numPr>
              <w:autoSpaceDE w:val="0"/>
              <w:autoSpaceDN w:val="0"/>
              <w:spacing w:after="0" w:line="276" w:lineRule="auto"/>
              <w:jc w:val="both"/>
              <w:rPr>
                <w:rFonts w:ascii="Arial" w:eastAsia="Times New Roman" w:hAnsi="Arial" w:cs="Arial"/>
                <w:sz w:val="22"/>
                <w:szCs w:val="22"/>
                <w:lang w:val="en-US" w:eastAsia="en-GB" w:bidi="en-GB"/>
              </w:rPr>
            </w:pPr>
            <w:r w:rsidRPr="00990623">
              <w:rPr>
                <w:rFonts w:ascii="Arial" w:eastAsia="Times New Roman" w:hAnsi="Arial" w:cs="Arial"/>
                <w:sz w:val="22"/>
                <w:szCs w:val="22"/>
                <w:lang w:val="en-US" w:eastAsia="en-GB" w:bidi="en-GB"/>
              </w:rPr>
              <w:t>National audit data now being submitted for all eligible patients within the allotted timeframe (within 30 days of discharge for patients from 01/01/25 onwards).</w:t>
            </w:r>
          </w:p>
          <w:p w14:paraId="6EBA6434" w14:textId="77777777" w:rsidR="004216F9" w:rsidRPr="00990623" w:rsidRDefault="004216F9" w:rsidP="00990623">
            <w:pPr>
              <w:widowControl w:val="0"/>
              <w:numPr>
                <w:ilvl w:val="0"/>
                <w:numId w:val="5"/>
              </w:numPr>
              <w:autoSpaceDE w:val="0"/>
              <w:autoSpaceDN w:val="0"/>
              <w:spacing w:after="0" w:line="276" w:lineRule="auto"/>
              <w:jc w:val="both"/>
              <w:rPr>
                <w:rFonts w:ascii="Arial" w:eastAsia="Times New Roman" w:hAnsi="Arial" w:cs="Arial"/>
                <w:sz w:val="22"/>
                <w:szCs w:val="22"/>
                <w:lang w:val="en-US" w:eastAsia="en-GB" w:bidi="en-GB"/>
              </w:rPr>
            </w:pPr>
            <w:r w:rsidRPr="00990623">
              <w:rPr>
                <w:rFonts w:ascii="Arial" w:eastAsia="Times New Roman" w:hAnsi="Arial" w:cs="Arial"/>
                <w:sz w:val="22"/>
                <w:szCs w:val="22"/>
                <w:lang w:val="en-US" w:eastAsia="en-GB" w:bidi="en-GB"/>
              </w:rPr>
              <w:t>Publication of report unconfirmed at the time of reporting</w:t>
            </w:r>
            <w:r w:rsidRPr="00990623">
              <w:rPr>
                <w:rFonts w:ascii="Arial" w:eastAsia="Times New Roman" w:hAnsi="Arial" w:cs="Arial"/>
                <w:i/>
                <w:iCs/>
                <w:color w:val="0070C0"/>
                <w:sz w:val="22"/>
                <w:szCs w:val="22"/>
                <w:lang w:val="en-US" w:eastAsia="en-GB" w:bidi="en-GB"/>
              </w:rPr>
              <w:t>.</w:t>
            </w:r>
          </w:p>
        </w:tc>
      </w:tr>
      <w:tr w:rsidR="004216F9" w:rsidRPr="00990623" w14:paraId="6EBA643C" w14:textId="77777777" w:rsidTr="00990623">
        <w:tc>
          <w:tcPr>
            <w:tcW w:w="3970" w:type="dxa"/>
            <w:shd w:val="clear" w:color="auto" w:fill="auto"/>
          </w:tcPr>
          <w:p w14:paraId="6EBA6436" w14:textId="77777777" w:rsidR="00DD5ACB" w:rsidRPr="00990623" w:rsidRDefault="004216F9" w:rsidP="00990623">
            <w:pPr>
              <w:autoSpaceDE w:val="0"/>
              <w:autoSpaceDN w:val="0"/>
              <w:adjustRightInd w:val="0"/>
              <w:spacing w:after="0" w:line="276" w:lineRule="auto"/>
              <w:rPr>
                <w:rFonts w:ascii="Arial" w:eastAsia="Calibri" w:hAnsi="Arial" w:cs="Arial"/>
                <w:b/>
                <w:bCs/>
                <w:color w:val="002060"/>
                <w:sz w:val="22"/>
                <w:szCs w:val="22"/>
              </w:rPr>
            </w:pPr>
            <w:r w:rsidRPr="00990623">
              <w:rPr>
                <w:rFonts w:ascii="Arial" w:eastAsia="Calibri" w:hAnsi="Arial" w:cs="Arial"/>
                <w:b/>
                <w:bCs/>
                <w:color w:val="002060"/>
                <w:sz w:val="22"/>
                <w:szCs w:val="22"/>
              </w:rPr>
              <w:t>1057 National Cardiac Arrest Audit (NCAA)</w:t>
            </w:r>
          </w:p>
          <w:p w14:paraId="6EBA6437" w14:textId="77777777" w:rsidR="004216F9" w:rsidRPr="00990623" w:rsidRDefault="004216F9" w:rsidP="00990623">
            <w:pPr>
              <w:autoSpaceDE w:val="0"/>
              <w:autoSpaceDN w:val="0"/>
              <w:adjustRightInd w:val="0"/>
              <w:spacing w:after="0" w:line="276" w:lineRule="auto"/>
              <w:rPr>
                <w:rFonts w:ascii="Arial" w:eastAsia="Calibri" w:hAnsi="Arial" w:cs="Arial"/>
                <w:sz w:val="22"/>
                <w:szCs w:val="22"/>
              </w:rPr>
            </w:pPr>
            <w:r w:rsidRPr="00990623">
              <w:rPr>
                <w:rFonts w:ascii="Arial" w:eastAsia="Calibri" w:hAnsi="Arial" w:cs="Arial"/>
                <w:sz w:val="22"/>
                <w:szCs w:val="22"/>
              </w:rPr>
              <w:t>(Resuscitation Council).</w:t>
            </w:r>
          </w:p>
        </w:tc>
        <w:tc>
          <w:tcPr>
            <w:tcW w:w="5953" w:type="dxa"/>
            <w:shd w:val="clear" w:color="auto" w:fill="auto"/>
          </w:tcPr>
          <w:p w14:paraId="6EBA6438" w14:textId="77777777" w:rsidR="004216F9" w:rsidRPr="00990623" w:rsidRDefault="004216F9" w:rsidP="00990623">
            <w:pPr>
              <w:pStyle w:val="ListParagraph"/>
              <w:numPr>
                <w:ilvl w:val="0"/>
                <w:numId w:val="5"/>
              </w:numPr>
              <w:spacing w:after="0" w:line="276" w:lineRule="auto"/>
              <w:jc w:val="both"/>
              <w:rPr>
                <w:rFonts w:ascii="Arial" w:eastAsia="Times New Roman" w:hAnsi="Arial" w:cs="Arial"/>
                <w:sz w:val="22"/>
                <w:szCs w:val="22"/>
                <w:lang w:val="en-US"/>
              </w:rPr>
            </w:pPr>
            <w:r w:rsidRPr="00990623">
              <w:rPr>
                <w:rFonts w:ascii="Arial" w:eastAsia="Times New Roman" w:hAnsi="Arial" w:cs="Arial"/>
                <w:sz w:val="22"/>
                <w:szCs w:val="22"/>
                <w:lang w:val="en-US" w:eastAsia="en-GB" w:bidi="en-GB"/>
              </w:rPr>
              <w:t xml:space="preserve">None reported for </w:t>
            </w:r>
            <w:r w:rsidR="00A92117" w:rsidRPr="00990623">
              <w:rPr>
                <w:rFonts w:ascii="Arial" w:eastAsia="Times New Roman" w:hAnsi="Arial" w:cs="Arial"/>
                <w:sz w:val="22"/>
                <w:szCs w:val="22"/>
                <w:lang w:val="en-US" w:eastAsia="en-GB" w:bidi="en-GB"/>
              </w:rPr>
              <w:t>2024-25.</w:t>
            </w:r>
          </w:p>
          <w:p w14:paraId="6EBA6439" w14:textId="77777777" w:rsidR="004216F9" w:rsidRPr="00990623" w:rsidRDefault="004216F9" w:rsidP="00990623">
            <w:pPr>
              <w:widowControl w:val="0"/>
              <w:numPr>
                <w:ilvl w:val="0"/>
                <w:numId w:val="5"/>
              </w:numPr>
              <w:autoSpaceDE w:val="0"/>
              <w:autoSpaceDN w:val="0"/>
              <w:spacing w:after="0" w:line="276" w:lineRule="auto"/>
              <w:jc w:val="both"/>
              <w:rPr>
                <w:rFonts w:ascii="Arial" w:hAnsi="Arial" w:cs="Arial"/>
                <w:sz w:val="22"/>
                <w:szCs w:val="22"/>
                <w:lang w:val="en-US" w:eastAsia="en-GB" w:bidi="en-GB"/>
              </w:rPr>
            </w:pPr>
            <w:r w:rsidRPr="00990623">
              <w:rPr>
                <w:rFonts w:ascii="Arial" w:hAnsi="Arial" w:cs="Arial"/>
                <w:sz w:val="22"/>
                <w:szCs w:val="22"/>
                <w:lang w:val="en-US" w:eastAsia="en-GB" w:bidi="en-GB"/>
              </w:rPr>
              <w:t xml:space="preserve">The Resuscitation Team audit all Trust 2222 </w:t>
            </w:r>
            <w:r w:rsidR="00A92117" w:rsidRPr="00990623">
              <w:rPr>
                <w:rFonts w:ascii="Arial" w:hAnsi="Arial" w:cs="Arial"/>
                <w:sz w:val="22"/>
                <w:szCs w:val="22"/>
                <w:lang w:val="en-US" w:eastAsia="en-GB" w:bidi="en-GB"/>
              </w:rPr>
              <w:t>calls,</w:t>
            </w:r>
            <w:r w:rsidRPr="00990623">
              <w:rPr>
                <w:rFonts w:ascii="Arial" w:hAnsi="Arial" w:cs="Arial"/>
                <w:sz w:val="22"/>
                <w:szCs w:val="22"/>
                <w:lang w:val="en-US" w:eastAsia="en-GB" w:bidi="en-GB"/>
              </w:rPr>
              <w:t xml:space="preserve"> and any trends are highlighted in training sessions with any NCAA data implemented into simulations, where </w:t>
            </w:r>
            <w:r w:rsidRPr="00990623">
              <w:rPr>
                <w:rFonts w:ascii="Arial" w:hAnsi="Arial" w:cs="Arial"/>
                <w:sz w:val="22"/>
                <w:szCs w:val="22"/>
                <w:lang w:val="en-US" w:eastAsia="en-GB" w:bidi="en-GB"/>
              </w:rPr>
              <w:lastRenderedPageBreak/>
              <w:t xml:space="preserve">appropriate. This serves to ensure healthcare providers are equipped with the best techniques for handling cardiac arrests. </w:t>
            </w:r>
          </w:p>
          <w:p w14:paraId="6EBA643A" w14:textId="77777777" w:rsidR="004216F9" w:rsidRPr="00990623" w:rsidRDefault="004216F9" w:rsidP="00990623">
            <w:pPr>
              <w:widowControl w:val="0"/>
              <w:numPr>
                <w:ilvl w:val="0"/>
                <w:numId w:val="5"/>
              </w:numPr>
              <w:autoSpaceDE w:val="0"/>
              <w:autoSpaceDN w:val="0"/>
              <w:spacing w:after="0" w:line="276" w:lineRule="auto"/>
              <w:jc w:val="both"/>
              <w:rPr>
                <w:rFonts w:ascii="Arial" w:hAnsi="Arial" w:cs="Arial"/>
                <w:sz w:val="22"/>
                <w:szCs w:val="22"/>
                <w:lang w:val="en-US" w:eastAsia="en-GB" w:bidi="en-GB"/>
              </w:rPr>
            </w:pPr>
            <w:r w:rsidRPr="00990623">
              <w:rPr>
                <w:rFonts w:ascii="Arial" w:hAnsi="Arial" w:cs="Arial"/>
                <w:sz w:val="22"/>
                <w:szCs w:val="22"/>
                <w:lang w:val="en-US" w:eastAsia="en-GB" w:bidi="en-GB"/>
              </w:rPr>
              <w:t xml:space="preserve">Alder Hey is involved </w:t>
            </w:r>
            <w:r w:rsidR="00E1072C">
              <w:rPr>
                <w:rFonts w:ascii="Arial" w:hAnsi="Arial" w:cs="Arial"/>
                <w:sz w:val="22"/>
                <w:szCs w:val="22"/>
                <w:lang w:val="en-US" w:eastAsia="en-GB" w:bidi="en-GB"/>
              </w:rPr>
              <w:t xml:space="preserve">in </w:t>
            </w:r>
            <w:r w:rsidRPr="00990623">
              <w:rPr>
                <w:rFonts w:ascii="Arial" w:hAnsi="Arial" w:cs="Arial"/>
                <w:sz w:val="22"/>
                <w:szCs w:val="22"/>
                <w:lang w:val="en-US" w:eastAsia="en-GB" w:bidi="en-GB"/>
              </w:rPr>
              <w:t>delivery of the Paediatric Life Support Course, an externally credited international course which is written and chaired by the Trust’s Lead for Resuscitatio</w:t>
            </w:r>
            <w:r w:rsidR="008F7632" w:rsidRPr="00990623">
              <w:rPr>
                <w:rFonts w:ascii="Arial" w:hAnsi="Arial" w:cs="Arial"/>
                <w:sz w:val="22"/>
                <w:szCs w:val="22"/>
                <w:lang w:val="en-US" w:eastAsia="en-GB" w:bidi="en-GB"/>
              </w:rPr>
              <w:t>n.</w:t>
            </w:r>
            <w:r w:rsidRPr="00990623">
              <w:rPr>
                <w:rFonts w:ascii="Arial" w:hAnsi="Arial" w:cs="Arial"/>
                <w:sz w:val="22"/>
                <w:szCs w:val="22"/>
                <w:lang w:val="en-US" w:eastAsia="en-GB" w:bidi="en-GB"/>
              </w:rPr>
              <w:t xml:space="preserve"> </w:t>
            </w:r>
          </w:p>
          <w:p w14:paraId="6EBA643B" w14:textId="77777777" w:rsidR="004216F9" w:rsidRPr="00990623" w:rsidRDefault="004216F9" w:rsidP="00990623">
            <w:pPr>
              <w:pStyle w:val="ListParagraph"/>
              <w:numPr>
                <w:ilvl w:val="0"/>
                <w:numId w:val="5"/>
              </w:numPr>
              <w:spacing w:after="0" w:line="276" w:lineRule="auto"/>
              <w:jc w:val="both"/>
              <w:rPr>
                <w:rFonts w:ascii="Arial" w:eastAsia="Times New Roman" w:hAnsi="Arial" w:cs="Arial"/>
                <w:sz w:val="22"/>
                <w:szCs w:val="22"/>
                <w:lang w:val="en-US"/>
              </w:rPr>
            </w:pPr>
            <w:r w:rsidRPr="00990623">
              <w:rPr>
                <w:rFonts w:ascii="Arial" w:hAnsi="Arial" w:cs="Arial"/>
                <w:sz w:val="22"/>
                <w:szCs w:val="22"/>
                <w:lang w:val="en-US" w:eastAsia="en-GB" w:bidi="en-GB"/>
              </w:rPr>
              <w:t>The national report noted that Alder Hey has an overall cardiac arrest survival rate of 92%, making it the second-best performer amongst peer hospitals. This exceptional performance is attributed to the dedication and skills of the staff, as well as the high level of engagement in resuscitation training.</w:t>
            </w:r>
          </w:p>
        </w:tc>
      </w:tr>
      <w:tr w:rsidR="00A0281D" w:rsidRPr="00990623" w14:paraId="6EBA6440" w14:textId="77777777" w:rsidTr="00990623">
        <w:tc>
          <w:tcPr>
            <w:tcW w:w="3970" w:type="dxa"/>
            <w:shd w:val="clear" w:color="auto" w:fill="auto"/>
          </w:tcPr>
          <w:p w14:paraId="6EBA643D" w14:textId="77777777" w:rsidR="00A0281D" w:rsidRPr="00990623" w:rsidRDefault="00A0281D" w:rsidP="00A0281D">
            <w:pPr>
              <w:autoSpaceDE w:val="0"/>
              <w:autoSpaceDN w:val="0"/>
              <w:adjustRightInd w:val="0"/>
              <w:spacing w:after="0"/>
              <w:rPr>
                <w:rFonts w:ascii="Arial" w:eastAsia="Calibri" w:hAnsi="Arial" w:cs="Arial"/>
                <w:b/>
                <w:bCs/>
                <w:color w:val="002060"/>
                <w:sz w:val="22"/>
                <w:szCs w:val="22"/>
              </w:rPr>
            </w:pPr>
            <w:r w:rsidRPr="00990623">
              <w:rPr>
                <w:rFonts w:ascii="Arial" w:eastAsia="Calibri" w:hAnsi="Arial" w:cs="Arial"/>
                <w:b/>
                <w:bCs/>
                <w:color w:val="002060"/>
                <w:sz w:val="22"/>
                <w:szCs w:val="22"/>
              </w:rPr>
              <w:lastRenderedPageBreak/>
              <w:t>1054 Congenital Heart Disease Audit (CHD)</w:t>
            </w:r>
          </w:p>
          <w:p w14:paraId="6EBA643E" w14:textId="77777777" w:rsidR="00A0281D" w:rsidRPr="00990623" w:rsidRDefault="00A0281D" w:rsidP="00A0281D">
            <w:pPr>
              <w:autoSpaceDE w:val="0"/>
              <w:autoSpaceDN w:val="0"/>
              <w:adjustRightInd w:val="0"/>
              <w:spacing w:after="0" w:line="276" w:lineRule="auto"/>
              <w:rPr>
                <w:rFonts w:ascii="Arial" w:eastAsia="Calibri" w:hAnsi="Arial" w:cs="Arial"/>
                <w:b/>
                <w:bCs/>
                <w:color w:val="002060"/>
                <w:sz w:val="22"/>
                <w:szCs w:val="22"/>
              </w:rPr>
            </w:pPr>
            <w:r w:rsidRPr="00990623">
              <w:rPr>
                <w:rFonts w:ascii="Arial" w:eastAsia="Calibri" w:hAnsi="Arial" w:cs="Arial"/>
                <w:sz w:val="22"/>
                <w:szCs w:val="22"/>
              </w:rPr>
              <w:t>(National Cardiac Audit Programme)</w:t>
            </w:r>
          </w:p>
        </w:tc>
        <w:tc>
          <w:tcPr>
            <w:tcW w:w="5953" w:type="dxa"/>
            <w:shd w:val="clear" w:color="auto" w:fill="auto"/>
          </w:tcPr>
          <w:p w14:paraId="6EBA643F" w14:textId="77777777" w:rsidR="00A0281D" w:rsidRPr="00990623" w:rsidRDefault="00A0281D" w:rsidP="00A0281D">
            <w:pPr>
              <w:pStyle w:val="ListParagraph"/>
              <w:numPr>
                <w:ilvl w:val="0"/>
                <w:numId w:val="5"/>
              </w:numPr>
              <w:spacing w:after="0" w:line="276" w:lineRule="auto"/>
              <w:jc w:val="both"/>
              <w:rPr>
                <w:rFonts w:ascii="Arial" w:eastAsia="Times New Roman" w:hAnsi="Arial" w:cs="Arial"/>
                <w:sz w:val="22"/>
                <w:szCs w:val="22"/>
                <w:lang w:val="en-US" w:eastAsia="en-GB" w:bidi="en-GB"/>
              </w:rPr>
            </w:pPr>
            <w:r w:rsidRPr="00990623">
              <w:rPr>
                <w:rFonts w:ascii="Arial" w:eastAsia="Times New Roman" w:hAnsi="Arial" w:cs="Arial"/>
                <w:sz w:val="22"/>
                <w:szCs w:val="22"/>
                <w:lang w:eastAsia="en-GB" w:bidi="en-GB"/>
              </w:rPr>
              <w:t>All actions raised from the Data Quality Audit for the year April – March 2023-24 were already in practice or have now been put into practice.</w:t>
            </w:r>
          </w:p>
        </w:tc>
      </w:tr>
      <w:tr w:rsidR="00A0281D" w:rsidRPr="00990623" w14:paraId="6EBA6444" w14:textId="77777777" w:rsidTr="00990623">
        <w:tc>
          <w:tcPr>
            <w:tcW w:w="3970" w:type="dxa"/>
            <w:shd w:val="clear" w:color="auto" w:fill="auto"/>
          </w:tcPr>
          <w:p w14:paraId="6EBA6441" w14:textId="77777777" w:rsidR="00A0281D" w:rsidRPr="00990623" w:rsidRDefault="00A0281D" w:rsidP="00A0281D">
            <w:pPr>
              <w:autoSpaceDE w:val="0"/>
              <w:autoSpaceDN w:val="0"/>
              <w:adjustRightInd w:val="0"/>
              <w:spacing w:after="0" w:line="276" w:lineRule="auto"/>
              <w:rPr>
                <w:rFonts w:ascii="Arial" w:eastAsia="Calibri" w:hAnsi="Arial" w:cs="Arial"/>
                <w:b/>
                <w:bCs/>
                <w:color w:val="002060"/>
                <w:sz w:val="22"/>
                <w:szCs w:val="22"/>
              </w:rPr>
            </w:pPr>
            <w:r w:rsidRPr="00990623">
              <w:rPr>
                <w:rFonts w:ascii="Arial" w:eastAsia="Calibri" w:hAnsi="Arial" w:cs="Arial"/>
                <w:b/>
                <w:bCs/>
                <w:color w:val="002060"/>
                <w:sz w:val="22"/>
                <w:szCs w:val="22"/>
              </w:rPr>
              <w:t>1064 National Audit of Cardiac Rhythm Management</w:t>
            </w:r>
            <w:r w:rsidRPr="00990623">
              <w:rPr>
                <w:rFonts w:ascii="Arial" w:eastAsia="Calibri" w:hAnsi="Arial" w:cs="Arial"/>
                <w:color w:val="002060"/>
                <w:sz w:val="22"/>
                <w:szCs w:val="22"/>
                <w:u w:val="single"/>
              </w:rPr>
              <w:t xml:space="preserve"> </w:t>
            </w:r>
            <w:r w:rsidRPr="00990623">
              <w:rPr>
                <w:rFonts w:ascii="Arial" w:eastAsia="Calibri" w:hAnsi="Arial" w:cs="Arial"/>
                <w:b/>
                <w:bCs/>
                <w:color w:val="002060"/>
                <w:sz w:val="22"/>
                <w:szCs w:val="22"/>
              </w:rPr>
              <w:t>(CRM)</w:t>
            </w:r>
          </w:p>
          <w:p w14:paraId="6EBA6442" w14:textId="77777777" w:rsidR="00A0281D" w:rsidRPr="00990623" w:rsidRDefault="00A0281D" w:rsidP="00A0281D">
            <w:pPr>
              <w:autoSpaceDE w:val="0"/>
              <w:autoSpaceDN w:val="0"/>
              <w:adjustRightInd w:val="0"/>
              <w:spacing w:after="0" w:line="276" w:lineRule="auto"/>
              <w:rPr>
                <w:rFonts w:ascii="Arial" w:eastAsia="Calibri" w:hAnsi="Arial" w:cs="Arial"/>
                <w:b/>
                <w:bCs/>
                <w:color w:val="002060"/>
                <w:sz w:val="22"/>
                <w:szCs w:val="22"/>
              </w:rPr>
            </w:pPr>
            <w:r w:rsidRPr="00990623">
              <w:rPr>
                <w:rFonts w:ascii="Arial" w:eastAsia="Calibri" w:hAnsi="Arial" w:cs="Arial"/>
                <w:sz w:val="22"/>
                <w:szCs w:val="22"/>
              </w:rPr>
              <w:t>(National Cardiac Audit Programme)</w:t>
            </w:r>
          </w:p>
        </w:tc>
        <w:tc>
          <w:tcPr>
            <w:tcW w:w="5953" w:type="dxa"/>
            <w:shd w:val="clear" w:color="auto" w:fill="auto"/>
          </w:tcPr>
          <w:p w14:paraId="6EBA6443" w14:textId="77777777" w:rsidR="00A0281D" w:rsidRPr="00990623" w:rsidRDefault="00A0281D" w:rsidP="00A0281D">
            <w:pPr>
              <w:pStyle w:val="ListParagraph"/>
              <w:numPr>
                <w:ilvl w:val="0"/>
                <w:numId w:val="5"/>
              </w:numPr>
              <w:spacing w:after="0" w:line="276" w:lineRule="auto"/>
              <w:jc w:val="both"/>
              <w:rPr>
                <w:rFonts w:ascii="Arial" w:eastAsia="Times New Roman" w:hAnsi="Arial" w:cs="Arial"/>
                <w:sz w:val="22"/>
                <w:szCs w:val="22"/>
                <w:lang w:val="en-US" w:eastAsia="en-GB" w:bidi="en-GB"/>
              </w:rPr>
            </w:pPr>
            <w:r w:rsidRPr="00990623">
              <w:rPr>
                <w:rFonts w:ascii="Arial" w:eastAsia="Times New Roman" w:hAnsi="Arial" w:cs="Arial"/>
                <w:sz w:val="22"/>
                <w:szCs w:val="22"/>
                <w:lang w:val="en-US" w:eastAsia="en-GB" w:bidi="en-GB"/>
              </w:rPr>
              <w:t>None reported for 2024-25</w:t>
            </w:r>
          </w:p>
        </w:tc>
      </w:tr>
      <w:tr w:rsidR="00A0281D" w:rsidRPr="00990623" w14:paraId="6EBA644E" w14:textId="77777777" w:rsidTr="00990623">
        <w:tc>
          <w:tcPr>
            <w:tcW w:w="3970" w:type="dxa"/>
            <w:shd w:val="clear" w:color="auto" w:fill="auto"/>
          </w:tcPr>
          <w:p w14:paraId="6EBA6445" w14:textId="77777777" w:rsidR="00A0281D" w:rsidRPr="00990623" w:rsidRDefault="00A0281D" w:rsidP="00A0281D">
            <w:pPr>
              <w:autoSpaceDE w:val="0"/>
              <w:autoSpaceDN w:val="0"/>
              <w:adjustRightInd w:val="0"/>
              <w:spacing w:after="0" w:line="276" w:lineRule="auto"/>
              <w:rPr>
                <w:rFonts w:ascii="Arial" w:eastAsia="Calibri" w:hAnsi="Arial" w:cs="Arial"/>
                <w:b/>
                <w:bCs/>
                <w:sz w:val="22"/>
                <w:szCs w:val="22"/>
                <w:u w:val="single"/>
              </w:rPr>
            </w:pPr>
            <w:r w:rsidRPr="00990623">
              <w:rPr>
                <w:rFonts w:ascii="Arial" w:eastAsia="Calibri" w:hAnsi="Arial" w:cs="Arial"/>
                <w:b/>
                <w:bCs/>
                <w:color w:val="002060"/>
                <w:sz w:val="22"/>
                <w:szCs w:val="22"/>
              </w:rPr>
              <w:t>1044 National Paediatric Diabetes Audit (NPDA)</w:t>
            </w:r>
            <w:r w:rsidRPr="00990623">
              <w:rPr>
                <w:rFonts w:ascii="Arial" w:eastAsia="Calibri" w:hAnsi="Arial" w:cs="Arial"/>
                <w:b/>
                <w:bCs/>
                <w:color w:val="002060"/>
                <w:sz w:val="22"/>
                <w:szCs w:val="22"/>
                <w:u w:val="single"/>
              </w:rPr>
              <w:t xml:space="preserve"> </w:t>
            </w:r>
          </w:p>
          <w:p w14:paraId="6EBA6446" w14:textId="77777777" w:rsidR="00A0281D" w:rsidRPr="00990623" w:rsidRDefault="00A0281D" w:rsidP="00A0281D">
            <w:pPr>
              <w:autoSpaceDE w:val="0"/>
              <w:autoSpaceDN w:val="0"/>
              <w:adjustRightInd w:val="0"/>
              <w:spacing w:after="0" w:line="276" w:lineRule="auto"/>
              <w:rPr>
                <w:rFonts w:ascii="Arial" w:eastAsia="Calibri" w:hAnsi="Arial" w:cs="Arial"/>
                <w:b/>
                <w:bCs/>
                <w:color w:val="002060"/>
                <w:sz w:val="22"/>
                <w:szCs w:val="22"/>
              </w:rPr>
            </w:pPr>
            <w:r w:rsidRPr="00990623">
              <w:rPr>
                <w:rFonts w:ascii="Arial" w:eastAsia="Calibri" w:hAnsi="Arial" w:cs="Arial"/>
                <w:sz w:val="22"/>
                <w:szCs w:val="22"/>
              </w:rPr>
              <w:t>(Royal College of Paediatrics &amp; Child Health)</w:t>
            </w:r>
          </w:p>
        </w:tc>
        <w:tc>
          <w:tcPr>
            <w:tcW w:w="5953" w:type="dxa"/>
            <w:shd w:val="clear" w:color="auto" w:fill="auto"/>
          </w:tcPr>
          <w:p w14:paraId="6EBA6447" w14:textId="77777777" w:rsidR="00A0281D" w:rsidRPr="00A0281D" w:rsidRDefault="00A0281D" w:rsidP="00A0281D">
            <w:pPr>
              <w:pStyle w:val="ListParagraph"/>
              <w:numPr>
                <w:ilvl w:val="0"/>
                <w:numId w:val="7"/>
              </w:numPr>
              <w:spacing w:after="0" w:line="240" w:lineRule="auto"/>
              <w:contextualSpacing w:val="0"/>
              <w:rPr>
                <w:rFonts w:ascii="Arial" w:eastAsia="Times New Roman" w:hAnsi="Arial" w:cs="Arial"/>
                <w:color w:val="215F9A"/>
                <w:sz w:val="22"/>
                <w:szCs w:val="22"/>
              </w:rPr>
            </w:pPr>
            <w:r w:rsidRPr="00990623">
              <w:rPr>
                <w:rFonts w:ascii="Arial" w:eastAsia="Times New Roman" w:hAnsi="Arial" w:cs="Arial"/>
                <w:sz w:val="22"/>
                <w:szCs w:val="22"/>
              </w:rPr>
              <w:t>Report published in March 2025 covering 2023/24 data</w:t>
            </w:r>
            <w:r>
              <w:rPr>
                <w:rFonts w:ascii="Arial" w:eastAsia="Times New Roman" w:hAnsi="Arial" w:cs="Arial"/>
                <w:sz w:val="22"/>
                <w:szCs w:val="22"/>
              </w:rPr>
              <w:t xml:space="preserve"> w</w:t>
            </w:r>
            <w:r w:rsidRPr="00A0281D">
              <w:rPr>
                <w:rFonts w:ascii="Arial" w:eastAsia="Times New Roman" w:hAnsi="Arial" w:cs="Arial"/>
                <w:sz w:val="22"/>
                <w:szCs w:val="22"/>
              </w:rPr>
              <w:t xml:space="preserve">ith benchmarking against the report findings is noted below: </w:t>
            </w:r>
          </w:p>
          <w:p w14:paraId="6EBA6448" w14:textId="77777777" w:rsidR="00A0281D" w:rsidRPr="00990623" w:rsidRDefault="00A0281D" w:rsidP="007525F6">
            <w:pPr>
              <w:pStyle w:val="ListParagraph"/>
              <w:numPr>
                <w:ilvl w:val="0"/>
                <w:numId w:val="9"/>
              </w:numPr>
              <w:spacing w:before="100" w:beforeAutospacing="1" w:after="0" w:line="240" w:lineRule="auto"/>
              <w:jc w:val="both"/>
              <w:rPr>
                <w:rFonts w:ascii="Arial" w:eastAsia="Times New Roman" w:hAnsi="Arial" w:cs="Arial"/>
                <w:sz w:val="22"/>
                <w:szCs w:val="22"/>
                <w:lang w:eastAsia="en-GB"/>
              </w:rPr>
            </w:pPr>
            <w:r w:rsidRPr="00990623">
              <w:rPr>
                <w:rFonts w:ascii="Arial" w:eastAsia="Times New Roman" w:hAnsi="Arial" w:cs="Arial"/>
                <w:sz w:val="22"/>
                <w:szCs w:val="22"/>
                <w:lang w:eastAsia="en-GB"/>
              </w:rPr>
              <w:t>The Alder Hey Diabetes Service does not align with the sufficient staff to meet the suggested 2024 staffing guidelines set out by the National Children’s and Young People’s Diabetes Network (NCYPDN).</w:t>
            </w:r>
          </w:p>
          <w:p w14:paraId="6EBA6449" w14:textId="77777777" w:rsidR="00A0281D" w:rsidRPr="00990623" w:rsidRDefault="00A0281D" w:rsidP="007525F6">
            <w:pPr>
              <w:pStyle w:val="ListParagraph"/>
              <w:numPr>
                <w:ilvl w:val="0"/>
                <w:numId w:val="9"/>
              </w:numPr>
              <w:spacing w:before="100" w:beforeAutospacing="1" w:after="0" w:line="240" w:lineRule="auto"/>
              <w:jc w:val="both"/>
              <w:rPr>
                <w:rFonts w:ascii="Arial" w:hAnsi="Arial" w:cs="Arial"/>
                <w:sz w:val="22"/>
                <w:szCs w:val="22"/>
              </w:rPr>
            </w:pPr>
            <w:r w:rsidRPr="00990623">
              <w:rPr>
                <w:rFonts w:ascii="Arial" w:eastAsia="Times New Roman" w:hAnsi="Arial" w:cs="Arial"/>
                <w:sz w:val="22"/>
                <w:szCs w:val="22"/>
                <w:lang w:eastAsia="en-GB"/>
              </w:rPr>
              <w:t>There is a need to investigate and address regional variations in outcomes to ensure equitable access to care for all children and young people with diabetes. Commissioners should use data from the National Paediatric Diabetes Audit (NPDA) – both quarterly and annual reports – along with other reliable data sources and peer review findings to evaluate and improve equity of care across regions. A patient care officer (PCO) post has now been approved and filled to support data collection and reporting.</w:t>
            </w:r>
          </w:p>
          <w:p w14:paraId="6EBA644A" w14:textId="77777777" w:rsidR="00A0281D" w:rsidRPr="00990623" w:rsidRDefault="00A0281D" w:rsidP="007525F6">
            <w:pPr>
              <w:pStyle w:val="ListParagraph"/>
              <w:numPr>
                <w:ilvl w:val="0"/>
                <w:numId w:val="9"/>
              </w:numPr>
              <w:spacing w:after="0" w:line="240" w:lineRule="auto"/>
              <w:jc w:val="both"/>
              <w:rPr>
                <w:rFonts w:ascii="Arial" w:hAnsi="Arial" w:cs="Arial"/>
                <w:sz w:val="22"/>
                <w:szCs w:val="22"/>
              </w:rPr>
            </w:pPr>
            <w:r w:rsidRPr="00990623">
              <w:rPr>
                <w:rFonts w:ascii="Arial" w:eastAsia="Times New Roman" w:hAnsi="Arial" w:cs="Arial"/>
                <w:sz w:val="22"/>
                <w:szCs w:val="22"/>
                <w:lang w:eastAsia="en-GB"/>
              </w:rPr>
              <w:t>Diabetes services should provide comprehensive, multidisciplinary support for children and young people who are overweight or obese, including input from dietitians. The team has an ongoing plan in place to deliver this.</w:t>
            </w:r>
          </w:p>
          <w:p w14:paraId="6EBA644B" w14:textId="77777777" w:rsidR="00A0281D" w:rsidRPr="00E1072C" w:rsidRDefault="00A0281D" w:rsidP="007525F6">
            <w:pPr>
              <w:pStyle w:val="ListParagraph"/>
              <w:numPr>
                <w:ilvl w:val="0"/>
                <w:numId w:val="10"/>
              </w:numPr>
              <w:spacing w:after="0" w:line="240" w:lineRule="auto"/>
              <w:jc w:val="both"/>
              <w:rPr>
                <w:rFonts w:ascii="Arial" w:hAnsi="Arial" w:cs="Arial"/>
                <w:sz w:val="22"/>
                <w:szCs w:val="22"/>
              </w:rPr>
            </w:pPr>
            <w:r w:rsidRPr="00990623">
              <w:rPr>
                <w:rFonts w:ascii="Arial" w:eastAsia="Times New Roman" w:hAnsi="Arial" w:cs="Arial"/>
                <w:sz w:val="22"/>
                <w:szCs w:val="22"/>
                <w:lang w:eastAsia="en-GB"/>
              </w:rPr>
              <w:t>All children and young people with Type 1 diabetes – regardless of ethnicity or socioeconomic status – should have equitable access to diabetes-related technologies. This includes understanding and addressing barriers faced by groups identified in the Core20PLUS5 framework. This will be reviewed.</w:t>
            </w:r>
          </w:p>
          <w:p w14:paraId="6EBA644C" w14:textId="77777777" w:rsidR="00E1072C" w:rsidRPr="00990623" w:rsidRDefault="00E1072C" w:rsidP="00E1072C">
            <w:pPr>
              <w:pStyle w:val="ListParagraph"/>
              <w:spacing w:after="0" w:line="240" w:lineRule="auto"/>
              <w:ind w:left="360"/>
              <w:jc w:val="both"/>
              <w:rPr>
                <w:rFonts w:ascii="Arial" w:hAnsi="Arial" w:cs="Arial"/>
                <w:sz w:val="22"/>
                <w:szCs w:val="22"/>
              </w:rPr>
            </w:pPr>
          </w:p>
          <w:p w14:paraId="6EBA644D" w14:textId="77777777" w:rsidR="00A0281D" w:rsidRPr="00990623" w:rsidRDefault="00A0281D" w:rsidP="00A0281D">
            <w:pPr>
              <w:pStyle w:val="ListParagraph"/>
              <w:numPr>
                <w:ilvl w:val="0"/>
                <w:numId w:val="5"/>
              </w:numPr>
              <w:spacing w:after="0" w:line="276" w:lineRule="auto"/>
              <w:jc w:val="both"/>
              <w:rPr>
                <w:rFonts w:ascii="Arial" w:eastAsia="Times New Roman" w:hAnsi="Arial" w:cs="Arial"/>
                <w:sz w:val="22"/>
                <w:szCs w:val="22"/>
                <w:lang w:val="en-US" w:eastAsia="en-GB" w:bidi="en-GB"/>
              </w:rPr>
            </w:pPr>
            <w:r w:rsidRPr="00990623">
              <w:rPr>
                <w:rFonts w:ascii="Arial" w:eastAsia="Times New Roman" w:hAnsi="Arial" w:cs="Arial"/>
                <w:sz w:val="22"/>
                <w:szCs w:val="22"/>
                <w:lang w:eastAsia="en-GB"/>
              </w:rPr>
              <w:t xml:space="preserve">Hybrid closed loop (HCL) systems should be offered to all eligible children in line with NICE Technology Appraisal guidance and NHSE and Wales </w:t>
            </w:r>
            <w:r w:rsidRPr="00990623">
              <w:rPr>
                <w:rFonts w:ascii="Arial" w:eastAsia="Times New Roman" w:hAnsi="Arial" w:cs="Arial"/>
                <w:sz w:val="22"/>
                <w:szCs w:val="22"/>
                <w:lang w:eastAsia="en-GB"/>
              </w:rPr>
              <w:lastRenderedPageBreak/>
              <w:t>implementation plans. The NPDA will continue to support this effort by providing relevant data. This will be reviewed.</w:t>
            </w:r>
          </w:p>
        </w:tc>
      </w:tr>
      <w:tr w:rsidR="00A0281D" w:rsidRPr="00990623" w14:paraId="6EBA6452" w14:textId="77777777" w:rsidTr="00990623">
        <w:tc>
          <w:tcPr>
            <w:tcW w:w="3970" w:type="dxa"/>
            <w:shd w:val="clear" w:color="auto" w:fill="auto"/>
          </w:tcPr>
          <w:p w14:paraId="6EBA644F" w14:textId="77777777" w:rsidR="00A0281D" w:rsidRPr="00990623" w:rsidRDefault="00A0281D" w:rsidP="00A0281D">
            <w:pPr>
              <w:autoSpaceDE w:val="0"/>
              <w:autoSpaceDN w:val="0"/>
              <w:adjustRightInd w:val="0"/>
              <w:spacing w:after="0" w:line="276" w:lineRule="auto"/>
              <w:rPr>
                <w:rFonts w:ascii="Arial" w:eastAsia="Calibri" w:hAnsi="Arial" w:cs="Arial"/>
                <w:sz w:val="22"/>
                <w:szCs w:val="22"/>
              </w:rPr>
            </w:pPr>
            <w:r w:rsidRPr="00990623">
              <w:rPr>
                <w:rFonts w:ascii="Arial" w:eastAsia="Calibri" w:hAnsi="Arial" w:cs="Arial"/>
                <w:b/>
                <w:bCs/>
                <w:color w:val="002060"/>
                <w:sz w:val="22"/>
                <w:szCs w:val="22"/>
              </w:rPr>
              <w:lastRenderedPageBreak/>
              <w:t>1058 Epilepsy 12</w:t>
            </w:r>
            <w:r w:rsidRPr="00990623">
              <w:rPr>
                <w:rFonts w:ascii="Arial" w:eastAsia="Calibri" w:hAnsi="Arial" w:cs="Arial"/>
                <w:color w:val="002060"/>
                <w:sz w:val="22"/>
                <w:szCs w:val="22"/>
              </w:rPr>
              <w:t xml:space="preserve"> </w:t>
            </w:r>
          </w:p>
          <w:p w14:paraId="6EBA6450" w14:textId="77777777" w:rsidR="00A0281D" w:rsidRPr="00990623" w:rsidRDefault="00A0281D" w:rsidP="00A0281D">
            <w:pPr>
              <w:autoSpaceDE w:val="0"/>
              <w:autoSpaceDN w:val="0"/>
              <w:adjustRightInd w:val="0"/>
              <w:spacing w:after="0" w:line="276" w:lineRule="auto"/>
              <w:rPr>
                <w:rFonts w:ascii="Arial" w:eastAsia="Calibri" w:hAnsi="Arial" w:cs="Arial"/>
                <w:b/>
                <w:bCs/>
                <w:color w:val="002060"/>
                <w:sz w:val="22"/>
                <w:szCs w:val="22"/>
              </w:rPr>
            </w:pPr>
            <w:r w:rsidRPr="00990623">
              <w:rPr>
                <w:rFonts w:ascii="Arial" w:eastAsia="Calibri" w:hAnsi="Arial" w:cs="Arial"/>
                <w:sz w:val="22"/>
                <w:szCs w:val="22"/>
              </w:rPr>
              <w:t>(RCPH National Audit of Seizures and Epilepsies in Children and Young People).</w:t>
            </w:r>
          </w:p>
        </w:tc>
        <w:tc>
          <w:tcPr>
            <w:tcW w:w="5953" w:type="dxa"/>
            <w:shd w:val="clear" w:color="auto" w:fill="auto"/>
          </w:tcPr>
          <w:p w14:paraId="6EBA6451" w14:textId="77777777" w:rsidR="00A0281D" w:rsidRPr="00990623" w:rsidRDefault="00A0281D" w:rsidP="00A0281D">
            <w:pPr>
              <w:pStyle w:val="ListParagraph"/>
              <w:numPr>
                <w:ilvl w:val="0"/>
                <w:numId w:val="7"/>
              </w:numPr>
              <w:spacing w:after="0" w:line="240" w:lineRule="auto"/>
              <w:contextualSpacing w:val="0"/>
              <w:rPr>
                <w:rFonts w:ascii="Arial" w:eastAsia="Times New Roman" w:hAnsi="Arial" w:cs="Arial"/>
                <w:sz w:val="22"/>
                <w:szCs w:val="22"/>
              </w:rPr>
            </w:pPr>
            <w:r w:rsidRPr="00990623">
              <w:rPr>
                <w:rFonts w:ascii="Arial" w:eastAsia="Times New Roman" w:hAnsi="Arial" w:cs="Arial"/>
                <w:sz w:val="22"/>
                <w:szCs w:val="22"/>
                <w:lang w:val="en-US" w:eastAsia="en-GB" w:bidi="en-GB"/>
              </w:rPr>
              <w:t>None reported for 2024-25</w:t>
            </w:r>
          </w:p>
        </w:tc>
      </w:tr>
      <w:tr w:rsidR="00A0281D" w:rsidRPr="00990623" w14:paraId="6EBA6456" w14:textId="77777777" w:rsidTr="00990623">
        <w:tc>
          <w:tcPr>
            <w:tcW w:w="3970" w:type="dxa"/>
            <w:shd w:val="clear" w:color="auto" w:fill="auto"/>
          </w:tcPr>
          <w:p w14:paraId="6EBA6453" w14:textId="77777777" w:rsidR="00A0281D" w:rsidRPr="00990623" w:rsidRDefault="00A0281D" w:rsidP="00A0281D">
            <w:pPr>
              <w:autoSpaceDE w:val="0"/>
              <w:autoSpaceDN w:val="0"/>
              <w:adjustRightInd w:val="0"/>
              <w:rPr>
                <w:rFonts w:ascii="Arial" w:hAnsi="Arial" w:cs="Arial"/>
                <w:b/>
                <w:bCs/>
                <w:color w:val="002060"/>
                <w:sz w:val="22"/>
                <w:szCs w:val="22"/>
              </w:rPr>
            </w:pPr>
            <w:r w:rsidRPr="00990623">
              <w:rPr>
                <w:rFonts w:ascii="Arial" w:hAnsi="Arial" w:cs="Arial"/>
                <w:b/>
                <w:bCs/>
                <w:color w:val="002060"/>
                <w:sz w:val="22"/>
                <w:szCs w:val="22"/>
              </w:rPr>
              <w:t xml:space="preserve">1075 National Respiratory Audit Programme (NRAP) – Paediatric Asthma Secondary Care </w:t>
            </w:r>
          </w:p>
          <w:p w14:paraId="6EBA6454" w14:textId="77777777" w:rsidR="00A0281D" w:rsidRPr="00990623" w:rsidRDefault="00A0281D" w:rsidP="00A0281D">
            <w:pPr>
              <w:autoSpaceDE w:val="0"/>
              <w:autoSpaceDN w:val="0"/>
              <w:adjustRightInd w:val="0"/>
              <w:spacing w:after="0" w:line="276" w:lineRule="auto"/>
              <w:rPr>
                <w:rFonts w:ascii="Arial" w:eastAsia="Calibri" w:hAnsi="Arial" w:cs="Arial"/>
                <w:b/>
                <w:bCs/>
                <w:color w:val="002060"/>
                <w:sz w:val="22"/>
                <w:szCs w:val="22"/>
              </w:rPr>
            </w:pPr>
            <w:r w:rsidRPr="00990623">
              <w:rPr>
                <w:rFonts w:ascii="Arial" w:hAnsi="Arial" w:cs="Arial"/>
                <w:sz w:val="22"/>
                <w:szCs w:val="22"/>
              </w:rPr>
              <w:t xml:space="preserve">Note: Changed in January 2024 from </w:t>
            </w:r>
            <w:r w:rsidRPr="00990623">
              <w:rPr>
                <w:rFonts w:ascii="Arial" w:hAnsi="Arial" w:cs="Arial"/>
                <w:color w:val="000000"/>
                <w:sz w:val="22"/>
                <w:szCs w:val="22"/>
              </w:rPr>
              <w:t>Children and Young People Asthma Audit –</w:t>
            </w:r>
            <w:r w:rsidRPr="00990623">
              <w:rPr>
                <w:rFonts w:ascii="Arial" w:hAnsi="Arial" w:cs="Arial"/>
                <w:sz w:val="22"/>
                <w:szCs w:val="22"/>
              </w:rPr>
              <w:t xml:space="preserve"> National Asthma &amp; Chronic Obstructive Pulmonary Disease Audit Programme.</w:t>
            </w:r>
          </w:p>
        </w:tc>
        <w:tc>
          <w:tcPr>
            <w:tcW w:w="5953" w:type="dxa"/>
            <w:shd w:val="clear" w:color="auto" w:fill="auto"/>
          </w:tcPr>
          <w:p w14:paraId="6EBA6455" w14:textId="77777777" w:rsidR="00A0281D" w:rsidRPr="00990623" w:rsidRDefault="00A0281D" w:rsidP="00A0281D">
            <w:pPr>
              <w:pStyle w:val="ListParagraph"/>
              <w:numPr>
                <w:ilvl w:val="0"/>
                <w:numId w:val="7"/>
              </w:numPr>
              <w:spacing w:after="0" w:line="240" w:lineRule="auto"/>
              <w:contextualSpacing w:val="0"/>
              <w:rPr>
                <w:rFonts w:ascii="Arial" w:eastAsia="Times New Roman" w:hAnsi="Arial" w:cs="Arial"/>
                <w:sz w:val="22"/>
                <w:szCs w:val="22"/>
                <w:lang w:val="en-US" w:eastAsia="en-GB" w:bidi="en-GB"/>
              </w:rPr>
            </w:pPr>
            <w:r w:rsidRPr="00990623">
              <w:rPr>
                <w:rFonts w:ascii="Arial" w:eastAsia="Times New Roman" w:hAnsi="Arial" w:cs="Arial"/>
                <w:sz w:val="22"/>
                <w:szCs w:val="22"/>
                <w:lang w:val="en-US" w:eastAsia="en-GB" w:bidi="en-GB"/>
              </w:rPr>
              <w:t>None reported for 2024-25</w:t>
            </w:r>
          </w:p>
        </w:tc>
      </w:tr>
      <w:tr w:rsidR="00A0281D" w:rsidRPr="00990623" w14:paraId="6EBA645A" w14:textId="77777777" w:rsidTr="00990623">
        <w:tc>
          <w:tcPr>
            <w:tcW w:w="3970" w:type="dxa"/>
            <w:shd w:val="clear" w:color="auto" w:fill="auto"/>
          </w:tcPr>
          <w:p w14:paraId="6EBA6457" w14:textId="77777777" w:rsidR="00A0281D" w:rsidRPr="00990623" w:rsidRDefault="00A0281D" w:rsidP="00A0281D">
            <w:pPr>
              <w:autoSpaceDE w:val="0"/>
              <w:autoSpaceDN w:val="0"/>
              <w:adjustRightInd w:val="0"/>
              <w:spacing w:after="0" w:line="276" w:lineRule="auto"/>
              <w:rPr>
                <w:rFonts w:ascii="Arial" w:eastAsia="Calibri" w:hAnsi="Arial" w:cs="Arial"/>
                <w:b/>
                <w:bCs/>
                <w:color w:val="002060"/>
                <w:sz w:val="22"/>
                <w:szCs w:val="22"/>
              </w:rPr>
            </w:pPr>
            <w:r w:rsidRPr="00990623">
              <w:rPr>
                <w:rFonts w:ascii="Arial" w:eastAsia="Calibri" w:hAnsi="Arial" w:cs="Arial"/>
                <w:b/>
                <w:bCs/>
                <w:color w:val="002060"/>
                <w:sz w:val="22"/>
                <w:szCs w:val="22"/>
              </w:rPr>
              <w:t>1088: Bedside Transfusion Audit</w:t>
            </w:r>
          </w:p>
          <w:p w14:paraId="6EBA6458" w14:textId="77777777" w:rsidR="00A0281D" w:rsidRPr="00990623" w:rsidRDefault="00A0281D" w:rsidP="00A0281D">
            <w:pPr>
              <w:autoSpaceDE w:val="0"/>
              <w:autoSpaceDN w:val="0"/>
              <w:adjustRightInd w:val="0"/>
              <w:spacing w:after="0" w:line="276" w:lineRule="auto"/>
              <w:rPr>
                <w:rFonts w:ascii="Arial" w:eastAsia="Calibri" w:hAnsi="Arial" w:cs="Arial"/>
                <w:b/>
                <w:bCs/>
                <w:color w:val="002060"/>
                <w:sz w:val="22"/>
                <w:szCs w:val="22"/>
              </w:rPr>
            </w:pPr>
            <w:r w:rsidRPr="00990623">
              <w:rPr>
                <w:rFonts w:ascii="Arial" w:eastAsia="Calibri" w:hAnsi="Arial" w:cs="Arial"/>
                <w:sz w:val="22"/>
                <w:szCs w:val="22"/>
              </w:rPr>
              <w:t xml:space="preserve">(National Comparative Audit of Blood Transfusion) </w:t>
            </w:r>
            <w:r w:rsidRPr="00990623">
              <w:rPr>
                <w:rFonts w:ascii="Arial" w:eastAsia="Calibri" w:hAnsi="Arial" w:cs="Arial"/>
                <w:b/>
                <w:bCs/>
                <w:sz w:val="22"/>
                <w:szCs w:val="22"/>
              </w:rPr>
              <w:t xml:space="preserve"> </w:t>
            </w:r>
          </w:p>
        </w:tc>
        <w:tc>
          <w:tcPr>
            <w:tcW w:w="5953" w:type="dxa"/>
            <w:shd w:val="clear" w:color="auto" w:fill="auto"/>
          </w:tcPr>
          <w:p w14:paraId="6EBA6459" w14:textId="77777777" w:rsidR="00A0281D" w:rsidRPr="00990623" w:rsidRDefault="00A0281D" w:rsidP="00A0281D">
            <w:pPr>
              <w:pStyle w:val="ListParagraph"/>
              <w:numPr>
                <w:ilvl w:val="0"/>
                <w:numId w:val="7"/>
              </w:numPr>
              <w:spacing w:after="0" w:line="240" w:lineRule="auto"/>
              <w:contextualSpacing w:val="0"/>
              <w:rPr>
                <w:rFonts w:ascii="Arial" w:eastAsia="Times New Roman" w:hAnsi="Arial" w:cs="Arial"/>
                <w:sz w:val="22"/>
                <w:szCs w:val="22"/>
                <w:lang w:val="en-US" w:eastAsia="en-GB" w:bidi="en-GB"/>
              </w:rPr>
            </w:pPr>
            <w:r w:rsidRPr="00990623">
              <w:rPr>
                <w:rFonts w:ascii="Arial" w:eastAsia="Times New Roman" w:hAnsi="Arial" w:cs="Arial"/>
                <w:sz w:val="22"/>
                <w:szCs w:val="22"/>
                <w:lang w:val="en-US" w:eastAsia="en-GB" w:bidi="en-GB"/>
              </w:rPr>
              <w:t>None reported for 2024-25</w:t>
            </w:r>
          </w:p>
        </w:tc>
      </w:tr>
      <w:tr w:rsidR="00A0281D" w:rsidRPr="00990623" w14:paraId="6EBA645D" w14:textId="77777777" w:rsidTr="00990623">
        <w:tc>
          <w:tcPr>
            <w:tcW w:w="3970" w:type="dxa"/>
            <w:shd w:val="clear" w:color="auto" w:fill="auto"/>
          </w:tcPr>
          <w:p w14:paraId="6EBA645B" w14:textId="77777777" w:rsidR="00A0281D" w:rsidRPr="00990623" w:rsidRDefault="00A0281D" w:rsidP="00A0281D">
            <w:pPr>
              <w:autoSpaceDE w:val="0"/>
              <w:autoSpaceDN w:val="0"/>
              <w:adjustRightInd w:val="0"/>
              <w:spacing w:after="0" w:line="276" w:lineRule="auto"/>
              <w:rPr>
                <w:rFonts w:ascii="Arial" w:eastAsia="Calibri" w:hAnsi="Arial" w:cs="Arial"/>
                <w:b/>
                <w:bCs/>
                <w:color w:val="002060"/>
                <w:sz w:val="22"/>
                <w:szCs w:val="22"/>
              </w:rPr>
            </w:pPr>
            <w:r w:rsidRPr="00990623">
              <w:rPr>
                <w:rFonts w:ascii="Arial" w:hAnsi="Arial" w:cs="Arial"/>
                <w:b/>
                <w:bCs/>
                <w:color w:val="002060"/>
                <w:sz w:val="22"/>
                <w:szCs w:val="22"/>
              </w:rPr>
              <w:t>1088: Audit of Blood Transfusion against NICE Quality Standard 138</w:t>
            </w:r>
            <w:r w:rsidRPr="00990623">
              <w:rPr>
                <w:rFonts w:ascii="Arial" w:hAnsi="Arial" w:cs="Arial"/>
                <w:b/>
                <w:bCs/>
                <w:sz w:val="22"/>
                <w:szCs w:val="22"/>
              </w:rPr>
              <w:t xml:space="preserve"> </w:t>
            </w:r>
            <w:r w:rsidRPr="00990623">
              <w:rPr>
                <w:rFonts w:ascii="Arial" w:hAnsi="Arial" w:cs="Arial"/>
                <w:sz w:val="22"/>
                <w:szCs w:val="22"/>
              </w:rPr>
              <w:t>(National Comparative Audit of Blood Transfusion)</w:t>
            </w:r>
          </w:p>
        </w:tc>
        <w:tc>
          <w:tcPr>
            <w:tcW w:w="5953" w:type="dxa"/>
            <w:shd w:val="clear" w:color="auto" w:fill="auto"/>
          </w:tcPr>
          <w:p w14:paraId="6EBA645C" w14:textId="77777777" w:rsidR="00A0281D" w:rsidRPr="00990623" w:rsidRDefault="00A0281D" w:rsidP="00A0281D">
            <w:pPr>
              <w:pStyle w:val="ListParagraph"/>
              <w:numPr>
                <w:ilvl w:val="0"/>
                <w:numId w:val="7"/>
              </w:numPr>
              <w:spacing w:after="0" w:line="240" w:lineRule="auto"/>
              <w:contextualSpacing w:val="0"/>
              <w:rPr>
                <w:rFonts w:ascii="Arial" w:eastAsia="Times New Roman" w:hAnsi="Arial" w:cs="Arial"/>
                <w:sz w:val="22"/>
                <w:szCs w:val="22"/>
                <w:lang w:val="en-US" w:eastAsia="en-GB" w:bidi="en-GB"/>
              </w:rPr>
            </w:pPr>
            <w:r w:rsidRPr="00990623">
              <w:rPr>
                <w:rFonts w:ascii="Arial" w:eastAsia="Times New Roman" w:hAnsi="Arial" w:cs="Arial"/>
                <w:sz w:val="22"/>
                <w:szCs w:val="22"/>
                <w:lang w:val="en-US" w:eastAsia="en-GB" w:bidi="en-GB"/>
              </w:rPr>
              <w:t>None reported for 2024-25</w:t>
            </w:r>
          </w:p>
        </w:tc>
      </w:tr>
      <w:tr w:rsidR="00A0281D" w:rsidRPr="00990623" w14:paraId="6EBA6460" w14:textId="77777777" w:rsidTr="00990623">
        <w:tc>
          <w:tcPr>
            <w:tcW w:w="3970" w:type="dxa"/>
            <w:shd w:val="clear" w:color="auto" w:fill="auto"/>
          </w:tcPr>
          <w:p w14:paraId="6EBA645E" w14:textId="77777777" w:rsidR="00A0281D" w:rsidRPr="00982B44" w:rsidRDefault="00A0281D" w:rsidP="00982B44">
            <w:pPr>
              <w:autoSpaceDE w:val="0"/>
              <w:autoSpaceDN w:val="0"/>
              <w:adjustRightInd w:val="0"/>
              <w:spacing w:after="0"/>
              <w:rPr>
                <w:rFonts w:ascii="Arial" w:hAnsi="Arial" w:cs="Arial"/>
                <w:b/>
                <w:bCs/>
                <w:color w:val="002060"/>
                <w:sz w:val="22"/>
                <w:szCs w:val="22"/>
              </w:rPr>
            </w:pPr>
            <w:r w:rsidRPr="00990623">
              <w:rPr>
                <w:rFonts w:ascii="Arial" w:hAnsi="Arial" w:cs="Arial"/>
                <w:b/>
                <w:bCs/>
                <w:color w:val="002060"/>
                <w:sz w:val="22"/>
                <w:szCs w:val="22"/>
              </w:rPr>
              <w:t xml:space="preserve">1065 UK National Haemovigilance Scheme </w:t>
            </w:r>
            <w:r w:rsidRPr="00990623">
              <w:rPr>
                <w:rFonts w:ascii="Arial" w:hAnsi="Arial" w:cs="Arial"/>
                <w:sz w:val="22"/>
                <w:szCs w:val="22"/>
              </w:rPr>
              <w:t xml:space="preserve">(Serious Hazards of Transfusion) </w:t>
            </w:r>
          </w:p>
        </w:tc>
        <w:tc>
          <w:tcPr>
            <w:tcW w:w="5953" w:type="dxa"/>
            <w:shd w:val="clear" w:color="auto" w:fill="auto"/>
          </w:tcPr>
          <w:p w14:paraId="6EBA645F" w14:textId="77777777" w:rsidR="00A0281D" w:rsidRPr="00990623" w:rsidRDefault="00A0281D" w:rsidP="00A0281D">
            <w:pPr>
              <w:pStyle w:val="ListParagraph"/>
              <w:numPr>
                <w:ilvl w:val="0"/>
                <w:numId w:val="7"/>
              </w:numPr>
              <w:spacing w:after="0" w:line="240" w:lineRule="auto"/>
              <w:contextualSpacing w:val="0"/>
              <w:rPr>
                <w:rFonts w:ascii="Arial" w:eastAsia="Times New Roman" w:hAnsi="Arial" w:cs="Arial"/>
                <w:sz w:val="22"/>
                <w:szCs w:val="22"/>
                <w:lang w:val="en-US" w:eastAsia="en-GB" w:bidi="en-GB"/>
              </w:rPr>
            </w:pPr>
            <w:r w:rsidRPr="00990623">
              <w:rPr>
                <w:rFonts w:ascii="Arial" w:eastAsia="Times New Roman" w:hAnsi="Arial" w:cs="Arial"/>
                <w:sz w:val="22"/>
                <w:szCs w:val="22"/>
                <w:lang w:val="en-US" w:eastAsia="en-GB" w:bidi="en-GB"/>
              </w:rPr>
              <w:t>None reported for 2024-25</w:t>
            </w:r>
          </w:p>
        </w:tc>
      </w:tr>
      <w:tr w:rsidR="00A0281D" w:rsidRPr="00990623" w14:paraId="6EBA6464" w14:textId="77777777" w:rsidTr="00490CE4">
        <w:tc>
          <w:tcPr>
            <w:tcW w:w="3970" w:type="dxa"/>
            <w:shd w:val="clear" w:color="auto" w:fill="auto"/>
            <w:vAlign w:val="center"/>
          </w:tcPr>
          <w:p w14:paraId="6EBA6461" w14:textId="77777777" w:rsidR="00A0281D" w:rsidRPr="00990623" w:rsidRDefault="00A0281D" w:rsidP="00A0281D">
            <w:pPr>
              <w:autoSpaceDE w:val="0"/>
              <w:autoSpaceDN w:val="0"/>
              <w:adjustRightInd w:val="0"/>
              <w:spacing w:after="0"/>
              <w:rPr>
                <w:rFonts w:ascii="Arial" w:hAnsi="Arial" w:cs="Arial"/>
                <w:b/>
                <w:bCs/>
                <w:color w:val="002060"/>
                <w:sz w:val="22"/>
                <w:szCs w:val="22"/>
              </w:rPr>
            </w:pPr>
            <w:r w:rsidRPr="00990623">
              <w:rPr>
                <w:rFonts w:ascii="Arial" w:hAnsi="Arial" w:cs="Arial"/>
                <w:b/>
                <w:bCs/>
                <w:color w:val="002060"/>
                <w:sz w:val="22"/>
                <w:szCs w:val="22"/>
              </w:rPr>
              <w:t xml:space="preserve">1089 UK Cystic Fibrosis Registry </w:t>
            </w:r>
          </w:p>
          <w:p w14:paraId="6EBA6462" w14:textId="77777777" w:rsidR="00A0281D" w:rsidRPr="00990623" w:rsidRDefault="00A0281D" w:rsidP="00A0281D">
            <w:pPr>
              <w:autoSpaceDE w:val="0"/>
              <w:autoSpaceDN w:val="0"/>
              <w:adjustRightInd w:val="0"/>
              <w:spacing w:after="0"/>
              <w:rPr>
                <w:rFonts w:ascii="Arial" w:hAnsi="Arial" w:cs="Arial"/>
                <w:b/>
                <w:bCs/>
                <w:color w:val="002060"/>
                <w:sz w:val="22"/>
                <w:szCs w:val="22"/>
              </w:rPr>
            </w:pPr>
            <w:r w:rsidRPr="00990623">
              <w:rPr>
                <w:rFonts w:ascii="Arial" w:hAnsi="Arial" w:cs="Arial"/>
                <w:sz w:val="22"/>
                <w:szCs w:val="22"/>
              </w:rPr>
              <w:t>(Cystic Fibrosis Trust).</w:t>
            </w:r>
          </w:p>
        </w:tc>
        <w:tc>
          <w:tcPr>
            <w:tcW w:w="5953" w:type="dxa"/>
            <w:shd w:val="clear" w:color="auto" w:fill="auto"/>
          </w:tcPr>
          <w:p w14:paraId="6EBA6463" w14:textId="77777777" w:rsidR="00A0281D" w:rsidRPr="00990623" w:rsidRDefault="00A0281D" w:rsidP="00A0281D">
            <w:pPr>
              <w:pStyle w:val="ListParagraph"/>
              <w:numPr>
                <w:ilvl w:val="0"/>
                <w:numId w:val="7"/>
              </w:numPr>
              <w:spacing w:after="0" w:line="240" w:lineRule="auto"/>
              <w:contextualSpacing w:val="0"/>
              <w:rPr>
                <w:rFonts w:ascii="Arial" w:eastAsia="Times New Roman" w:hAnsi="Arial" w:cs="Arial"/>
                <w:sz w:val="22"/>
                <w:szCs w:val="22"/>
                <w:lang w:val="en-US" w:eastAsia="en-GB" w:bidi="en-GB"/>
              </w:rPr>
            </w:pPr>
            <w:r w:rsidRPr="00990623">
              <w:rPr>
                <w:rFonts w:ascii="Arial" w:eastAsia="Times New Roman" w:hAnsi="Arial" w:cs="Arial"/>
                <w:sz w:val="22"/>
                <w:szCs w:val="22"/>
                <w:lang w:val="en-US" w:eastAsia="en-GB" w:bidi="en-GB"/>
              </w:rPr>
              <w:t>None reported for 2024-25</w:t>
            </w:r>
          </w:p>
        </w:tc>
      </w:tr>
      <w:tr w:rsidR="00A0281D" w:rsidRPr="00990623" w14:paraId="6EBA6468" w14:textId="77777777" w:rsidTr="00490CE4">
        <w:tc>
          <w:tcPr>
            <w:tcW w:w="3970" w:type="dxa"/>
            <w:shd w:val="clear" w:color="auto" w:fill="auto"/>
            <w:vAlign w:val="center"/>
          </w:tcPr>
          <w:p w14:paraId="6EBA6465" w14:textId="77777777" w:rsidR="00A0281D" w:rsidRPr="00990623" w:rsidRDefault="00A0281D" w:rsidP="00A0281D">
            <w:pPr>
              <w:autoSpaceDE w:val="0"/>
              <w:autoSpaceDN w:val="0"/>
              <w:adjustRightInd w:val="0"/>
              <w:spacing w:after="0"/>
              <w:rPr>
                <w:rFonts w:ascii="Arial" w:hAnsi="Arial" w:cs="Arial"/>
                <w:b/>
                <w:bCs/>
                <w:color w:val="002060"/>
                <w:sz w:val="22"/>
                <w:szCs w:val="22"/>
              </w:rPr>
            </w:pPr>
            <w:r w:rsidRPr="00990623">
              <w:rPr>
                <w:rFonts w:ascii="Arial" w:hAnsi="Arial" w:cs="Arial"/>
                <w:b/>
                <w:bCs/>
                <w:color w:val="002060"/>
                <w:sz w:val="22"/>
                <w:szCs w:val="22"/>
              </w:rPr>
              <w:t>1051 UK Renal Registry National Acute Kidney Injury Programme</w:t>
            </w:r>
          </w:p>
          <w:p w14:paraId="6EBA6466" w14:textId="77777777" w:rsidR="00A0281D" w:rsidRPr="00990623" w:rsidRDefault="00A0281D" w:rsidP="00A0281D">
            <w:pPr>
              <w:autoSpaceDE w:val="0"/>
              <w:autoSpaceDN w:val="0"/>
              <w:adjustRightInd w:val="0"/>
              <w:spacing w:after="0"/>
              <w:rPr>
                <w:rFonts w:ascii="Arial" w:hAnsi="Arial" w:cs="Arial"/>
                <w:b/>
                <w:bCs/>
                <w:color w:val="002060"/>
                <w:sz w:val="22"/>
                <w:szCs w:val="22"/>
              </w:rPr>
            </w:pPr>
            <w:r w:rsidRPr="00990623">
              <w:rPr>
                <w:rFonts w:ascii="Arial" w:hAnsi="Arial" w:cs="Arial"/>
                <w:sz w:val="22"/>
                <w:szCs w:val="22"/>
              </w:rPr>
              <w:t>(UK Kidney Association)</w:t>
            </w:r>
          </w:p>
        </w:tc>
        <w:tc>
          <w:tcPr>
            <w:tcW w:w="5953" w:type="dxa"/>
            <w:shd w:val="clear" w:color="auto" w:fill="auto"/>
          </w:tcPr>
          <w:p w14:paraId="6EBA6467" w14:textId="77777777" w:rsidR="00A0281D" w:rsidRPr="00990623" w:rsidRDefault="00A0281D" w:rsidP="00A0281D">
            <w:pPr>
              <w:pStyle w:val="ListParagraph"/>
              <w:numPr>
                <w:ilvl w:val="0"/>
                <w:numId w:val="7"/>
              </w:numPr>
              <w:spacing w:after="0" w:line="240" w:lineRule="auto"/>
              <w:contextualSpacing w:val="0"/>
              <w:rPr>
                <w:rFonts w:ascii="Arial" w:eastAsia="Times New Roman" w:hAnsi="Arial" w:cs="Arial"/>
                <w:sz w:val="22"/>
                <w:szCs w:val="22"/>
                <w:lang w:val="en-US" w:eastAsia="en-GB" w:bidi="en-GB"/>
              </w:rPr>
            </w:pPr>
            <w:r w:rsidRPr="00990623">
              <w:rPr>
                <w:rFonts w:ascii="Arial" w:eastAsia="Times New Roman" w:hAnsi="Arial" w:cs="Arial"/>
                <w:sz w:val="22"/>
                <w:szCs w:val="22"/>
                <w:lang w:val="en-US" w:eastAsia="en-GB" w:bidi="en-GB"/>
              </w:rPr>
              <w:t>None reported for 2024-25</w:t>
            </w:r>
          </w:p>
        </w:tc>
      </w:tr>
      <w:tr w:rsidR="00A0281D" w:rsidRPr="00990623" w14:paraId="6EBA646E" w14:textId="77777777" w:rsidTr="00490CE4">
        <w:tc>
          <w:tcPr>
            <w:tcW w:w="3970" w:type="dxa"/>
            <w:shd w:val="clear" w:color="auto" w:fill="auto"/>
            <w:vAlign w:val="center"/>
          </w:tcPr>
          <w:p w14:paraId="6EBA6469" w14:textId="77777777" w:rsidR="00A0281D" w:rsidRPr="00990623" w:rsidRDefault="00A0281D" w:rsidP="00A0281D">
            <w:pPr>
              <w:autoSpaceDE w:val="0"/>
              <w:autoSpaceDN w:val="0"/>
              <w:adjustRightInd w:val="0"/>
              <w:spacing w:after="0" w:line="276" w:lineRule="auto"/>
              <w:rPr>
                <w:rFonts w:ascii="Arial" w:eastAsia="Calibri" w:hAnsi="Arial" w:cs="Arial"/>
                <w:b/>
                <w:bCs/>
                <w:color w:val="002060"/>
                <w:sz w:val="22"/>
                <w:szCs w:val="22"/>
              </w:rPr>
            </w:pPr>
            <w:r w:rsidRPr="00990623">
              <w:rPr>
                <w:rFonts w:ascii="Arial" w:eastAsia="Calibri" w:hAnsi="Arial" w:cs="Arial"/>
                <w:b/>
                <w:bCs/>
                <w:color w:val="002060"/>
                <w:sz w:val="22"/>
                <w:szCs w:val="22"/>
              </w:rPr>
              <w:t>1051 UK Renal Registry Chronic Kidney Disease Audit</w:t>
            </w:r>
          </w:p>
          <w:p w14:paraId="6EBA646A" w14:textId="77777777" w:rsidR="00A0281D" w:rsidRPr="00990623" w:rsidRDefault="00A0281D" w:rsidP="00A0281D">
            <w:pPr>
              <w:autoSpaceDE w:val="0"/>
              <w:autoSpaceDN w:val="0"/>
              <w:adjustRightInd w:val="0"/>
              <w:spacing w:after="0"/>
              <w:rPr>
                <w:rFonts w:ascii="Arial" w:eastAsia="Calibri" w:hAnsi="Arial" w:cs="Arial"/>
                <w:sz w:val="22"/>
                <w:szCs w:val="22"/>
              </w:rPr>
            </w:pPr>
            <w:r w:rsidRPr="00990623">
              <w:rPr>
                <w:rFonts w:ascii="Arial" w:eastAsia="Calibri" w:hAnsi="Arial" w:cs="Arial"/>
                <w:sz w:val="22"/>
                <w:szCs w:val="22"/>
              </w:rPr>
              <w:t>(UK Kidney Association)</w:t>
            </w:r>
          </w:p>
          <w:p w14:paraId="6EBA646B" w14:textId="77777777" w:rsidR="00A0281D" w:rsidRPr="00990623" w:rsidRDefault="00A0281D" w:rsidP="00A0281D">
            <w:pPr>
              <w:autoSpaceDE w:val="0"/>
              <w:autoSpaceDN w:val="0"/>
              <w:adjustRightInd w:val="0"/>
              <w:rPr>
                <w:rFonts w:ascii="Arial" w:eastAsia="Calibri" w:hAnsi="Arial" w:cs="Arial"/>
                <w:b/>
                <w:bCs/>
                <w:color w:val="002060"/>
                <w:sz w:val="22"/>
                <w:szCs w:val="22"/>
              </w:rPr>
            </w:pPr>
          </w:p>
          <w:p w14:paraId="6EBA646C" w14:textId="77777777" w:rsidR="00A0281D" w:rsidRPr="00990623" w:rsidRDefault="00A0281D" w:rsidP="00A0281D">
            <w:pPr>
              <w:autoSpaceDE w:val="0"/>
              <w:autoSpaceDN w:val="0"/>
              <w:adjustRightInd w:val="0"/>
              <w:spacing w:after="0"/>
              <w:rPr>
                <w:rFonts w:ascii="Arial" w:hAnsi="Arial" w:cs="Arial"/>
                <w:b/>
                <w:bCs/>
                <w:color w:val="002060"/>
                <w:sz w:val="22"/>
                <w:szCs w:val="22"/>
              </w:rPr>
            </w:pPr>
          </w:p>
        </w:tc>
        <w:tc>
          <w:tcPr>
            <w:tcW w:w="5953" w:type="dxa"/>
            <w:shd w:val="clear" w:color="auto" w:fill="auto"/>
          </w:tcPr>
          <w:p w14:paraId="6EBA646D" w14:textId="77777777" w:rsidR="00A0281D" w:rsidRPr="00990623" w:rsidRDefault="00A0281D" w:rsidP="00A0281D">
            <w:pPr>
              <w:pStyle w:val="ListParagraph"/>
              <w:numPr>
                <w:ilvl w:val="0"/>
                <w:numId w:val="7"/>
              </w:numPr>
              <w:spacing w:after="0" w:line="240" w:lineRule="auto"/>
              <w:contextualSpacing w:val="0"/>
              <w:rPr>
                <w:rFonts w:ascii="Arial" w:eastAsia="Times New Roman" w:hAnsi="Arial" w:cs="Arial"/>
                <w:sz w:val="22"/>
                <w:szCs w:val="22"/>
                <w:lang w:val="en-US" w:eastAsia="en-GB" w:bidi="en-GB"/>
              </w:rPr>
            </w:pPr>
            <w:r w:rsidRPr="00990623">
              <w:rPr>
                <w:rFonts w:ascii="Arial" w:eastAsia="Times New Roman" w:hAnsi="Arial" w:cs="Arial"/>
                <w:sz w:val="22"/>
                <w:szCs w:val="22"/>
                <w:lang w:val="en-US"/>
              </w:rPr>
              <w:t>Work currently underway with UK Kidney Association (UKKA) for direct transfer of data from Meditech to Renal Registry. Test dataset has been sent. This should reduce number of missing data and reduce manual data entry required with current system. Currently working to accurately identify all eligible patients, and the registration criteria, from Meditech.</w:t>
            </w:r>
          </w:p>
        </w:tc>
      </w:tr>
    </w:tbl>
    <w:p w14:paraId="6EBA646F" w14:textId="77777777" w:rsidR="004216F9" w:rsidRDefault="004216F9" w:rsidP="00A0281D">
      <w:pPr>
        <w:ind w:right="510"/>
        <w:rPr>
          <w:rFonts w:ascii="Arial" w:hAnsi="Arial" w:cs="Arial"/>
          <w:sz w:val="22"/>
          <w:szCs w:val="22"/>
        </w:rPr>
      </w:pPr>
    </w:p>
    <w:p w14:paraId="6EBA6470" w14:textId="77777777" w:rsidR="004216F9" w:rsidRDefault="004216F9" w:rsidP="001138CF">
      <w:pPr>
        <w:ind w:right="510"/>
        <w:rPr>
          <w:rFonts w:ascii="Arial" w:hAnsi="Arial" w:cs="Arial"/>
          <w:sz w:val="22"/>
          <w:szCs w:val="22"/>
        </w:rPr>
        <w:sectPr w:rsidR="004216F9" w:rsidSect="00753706">
          <w:pgSz w:w="11906" w:h="16838"/>
          <w:pgMar w:top="851" w:right="1440" w:bottom="851" w:left="1440" w:header="709" w:footer="709" w:gutter="0"/>
          <w:cols w:space="708"/>
          <w:docGrid w:linePitch="360"/>
        </w:sectPr>
      </w:pPr>
    </w:p>
    <w:p w14:paraId="6EBA6471" w14:textId="77777777" w:rsidR="004216F9" w:rsidRDefault="004216F9" w:rsidP="001138CF">
      <w:pPr>
        <w:ind w:right="510"/>
        <w:rPr>
          <w:rFonts w:ascii="Arial" w:hAnsi="Arial" w:cs="Arial"/>
          <w:sz w:val="22"/>
          <w:szCs w:val="22"/>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6237"/>
      </w:tblGrid>
      <w:tr w:rsidR="004216F9" w:rsidRPr="00990623" w14:paraId="6EBA6474" w14:textId="77777777" w:rsidTr="00D150B9">
        <w:tc>
          <w:tcPr>
            <w:tcW w:w="3545" w:type="dxa"/>
            <w:shd w:val="clear" w:color="auto" w:fill="B4C6E7"/>
          </w:tcPr>
          <w:p w14:paraId="6EBA6472" w14:textId="77777777" w:rsidR="004216F9" w:rsidRPr="00990623" w:rsidRDefault="004216F9" w:rsidP="00990623">
            <w:pPr>
              <w:spacing w:line="276" w:lineRule="auto"/>
              <w:jc w:val="both"/>
              <w:rPr>
                <w:rFonts w:ascii="Calibri" w:eastAsia="Times New Roman" w:hAnsi="Calibri" w:cs="Arial"/>
                <w:b/>
                <w:bCs/>
                <w:sz w:val="22"/>
                <w:szCs w:val="22"/>
                <w:lang w:val="en-US"/>
              </w:rPr>
            </w:pPr>
            <w:r w:rsidRPr="00990623">
              <w:rPr>
                <w:rFonts w:ascii="Arial" w:eastAsia="Times New Roman" w:hAnsi="Arial" w:cs="Arial"/>
                <w:b/>
                <w:sz w:val="22"/>
                <w:szCs w:val="22"/>
              </w:rPr>
              <w:t>National Confidential Enquiries</w:t>
            </w:r>
          </w:p>
        </w:tc>
        <w:tc>
          <w:tcPr>
            <w:tcW w:w="6237" w:type="dxa"/>
            <w:shd w:val="clear" w:color="auto" w:fill="B4C6E7"/>
          </w:tcPr>
          <w:p w14:paraId="6EBA6473" w14:textId="77777777" w:rsidR="004216F9" w:rsidRPr="00982B44" w:rsidRDefault="004216F9" w:rsidP="00982B44">
            <w:pPr>
              <w:jc w:val="both"/>
              <w:rPr>
                <w:rFonts w:ascii="Arial" w:eastAsia="Times New Roman" w:hAnsi="Arial" w:cs="Arial"/>
                <w:b/>
                <w:bCs/>
                <w:sz w:val="22"/>
                <w:szCs w:val="22"/>
                <w:lang w:val="en-US"/>
              </w:rPr>
            </w:pPr>
            <w:r w:rsidRPr="00990623">
              <w:rPr>
                <w:rFonts w:ascii="Arial" w:eastAsia="Times New Roman" w:hAnsi="Arial" w:cs="Arial"/>
                <w:b/>
                <w:bCs/>
                <w:sz w:val="22"/>
                <w:szCs w:val="22"/>
                <w:lang w:val="en-US"/>
              </w:rPr>
              <w:t>Actions/Recommendations</w:t>
            </w:r>
          </w:p>
        </w:tc>
      </w:tr>
      <w:tr w:rsidR="004216F9" w:rsidRPr="00990623" w14:paraId="6EBA6479" w14:textId="77777777" w:rsidTr="00D150B9">
        <w:tc>
          <w:tcPr>
            <w:tcW w:w="3545" w:type="dxa"/>
            <w:shd w:val="clear" w:color="auto" w:fill="auto"/>
          </w:tcPr>
          <w:p w14:paraId="6EBA6476" w14:textId="2E2AD3E9" w:rsidR="004216F9" w:rsidRPr="001138CF" w:rsidRDefault="004216F9" w:rsidP="001138CF">
            <w:pPr>
              <w:autoSpaceDE w:val="0"/>
              <w:autoSpaceDN w:val="0"/>
              <w:adjustRightInd w:val="0"/>
              <w:spacing w:after="0"/>
              <w:rPr>
                <w:rFonts w:ascii="Arial" w:hAnsi="Arial" w:cs="Arial"/>
                <w:color w:val="002060"/>
                <w:sz w:val="22"/>
                <w:szCs w:val="22"/>
              </w:rPr>
            </w:pPr>
            <w:r w:rsidRPr="00990623">
              <w:rPr>
                <w:rFonts w:ascii="Arial" w:hAnsi="Arial" w:cs="Arial"/>
                <w:b/>
                <w:bCs/>
                <w:color w:val="002060"/>
                <w:sz w:val="22"/>
                <w:szCs w:val="22"/>
              </w:rPr>
              <w:t xml:space="preserve">1078 National Confidential Inquiry into Suicide and Safety in Mental Health (NCISH) – Suicide in Children and Young People </w:t>
            </w:r>
            <w:r w:rsidRPr="00990623">
              <w:rPr>
                <w:rFonts w:ascii="Arial" w:hAnsi="Arial" w:cs="Arial"/>
                <w:color w:val="002060"/>
                <w:sz w:val="22"/>
                <w:szCs w:val="22"/>
              </w:rPr>
              <w:t>(</w:t>
            </w:r>
            <w:r w:rsidRPr="00990623">
              <w:rPr>
                <w:rFonts w:ascii="Arial" w:hAnsi="Arial" w:cs="Arial"/>
                <w:sz w:val="22"/>
                <w:szCs w:val="22"/>
              </w:rPr>
              <w:t>University of Mancheste</w:t>
            </w:r>
            <w:r w:rsidR="001138CF">
              <w:rPr>
                <w:rFonts w:ascii="Arial" w:hAnsi="Arial" w:cs="Arial"/>
                <w:sz w:val="22"/>
                <w:szCs w:val="22"/>
              </w:rPr>
              <w:t>r</w:t>
            </w:r>
          </w:p>
        </w:tc>
        <w:tc>
          <w:tcPr>
            <w:tcW w:w="6237" w:type="dxa"/>
            <w:shd w:val="clear" w:color="auto" w:fill="auto"/>
          </w:tcPr>
          <w:p w14:paraId="6EBA6477" w14:textId="77777777" w:rsidR="004216F9" w:rsidRPr="00990623" w:rsidRDefault="00982B44" w:rsidP="007525F6">
            <w:pPr>
              <w:widowControl w:val="0"/>
              <w:numPr>
                <w:ilvl w:val="0"/>
                <w:numId w:val="8"/>
              </w:numPr>
              <w:autoSpaceDE w:val="0"/>
              <w:autoSpaceDN w:val="0"/>
              <w:spacing w:after="0" w:line="276" w:lineRule="auto"/>
              <w:jc w:val="both"/>
              <w:rPr>
                <w:rFonts w:ascii="Arial" w:eastAsia="Times New Roman" w:hAnsi="Arial" w:cs="Arial"/>
                <w:sz w:val="22"/>
                <w:szCs w:val="22"/>
                <w:lang w:val="en-US" w:eastAsia="en-GB" w:bidi="en-GB"/>
              </w:rPr>
            </w:pPr>
            <w:r>
              <w:rPr>
                <w:rFonts w:ascii="Arial" w:eastAsia="Times New Roman" w:hAnsi="Arial" w:cs="Arial"/>
                <w:sz w:val="22"/>
                <w:szCs w:val="22"/>
                <w:lang w:val="en-US" w:eastAsia="en-GB" w:bidi="en-GB"/>
              </w:rPr>
              <w:t>Annual report published Spring 2024/25 with recommendations being reviewed by Community &amp; Mental Health Division.</w:t>
            </w:r>
          </w:p>
          <w:p w14:paraId="6EBA6478" w14:textId="77777777" w:rsidR="004216F9" w:rsidRPr="00990623" w:rsidRDefault="004216F9" w:rsidP="007525F6">
            <w:pPr>
              <w:widowControl w:val="0"/>
              <w:numPr>
                <w:ilvl w:val="0"/>
                <w:numId w:val="8"/>
              </w:numPr>
              <w:autoSpaceDE w:val="0"/>
              <w:autoSpaceDN w:val="0"/>
              <w:spacing w:after="0" w:line="276" w:lineRule="auto"/>
              <w:jc w:val="both"/>
              <w:rPr>
                <w:rFonts w:ascii="Arial" w:eastAsia="Times New Roman" w:hAnsi="Arial" w:cs="Arial"/>
                <w:sz w:val="22"/>
                <w:szCs w:val="22"/>
                <w:lang w:val="en-US" w:eastAsia="en-GB" w:bidi="en-GB"/>
              </w:rPr>
            </w:pPr>
            <w:r w:rsidRPr="00990623">
              <w:rPr>
                <w:rFonts w:ascii="Arial" w:eastAsia="Times New Roman" w:hAnsi="Arial" w:cs="Arial"/>
                <w:sz w:val="22"/>
                <w:szCs w:val="22"/>
                <w:lang w:val="en-US" w:eastAsia="en-GB" w:bidi="en-GB"/>
              </w:rPr>
              <w:t xml:space="preserve">0 cases recorded at the Trust therefore no submissions were made to NCISH. </w:t>
            </w:r>
          </w:p>
        </w:tc>
      </w:tr>
      <w:tr w:rsidR="004216F9" w:rsidRPr="00990623" w14:paraId="6EBA647F" w14:textId="77777777" w:rsidTr="00D150B9">
        <w:tc>
          <w:tcPr>
            <w:tcW w:w="3545" w:type="dxa"/>
            <w:shd w:val="clear" w:color="auto" w:fill="auto"/>
          </w:tcPr>
          <w:p w14:paraId="6EBA647A" w14:textId="77777777" w:rsidR="004216F9" w:rsidRPr="00990623" w:rsidRDefault="004216F9" w:rsidP="00990623">
            <w:pPr>
              <w:autoSpaceDE w:val="0"/>
              <w:autoSpaceDN w:val="0"/>
              <w:adjustRightInd w:val="0"/>
              <w:spacing w:after="0"/>
              <w:rPr>
                <w:rFonts w:ascii="Arial" w:hAnsi="Arial" w:cs="Arial"/>
                <w:color w:val="002060"/>
                <w:sz w:val="22"/>
                <w:szCs w:val="22"/>
              </w:rPr>
            </w:pPr>
            <w:r w:rsidRPr="00990623">
              <w:rPr>
                <w:rFonts w:ascii="Arial" w:hAnsi="Arial" w:cs="Arial"/>
                <w:b/>
                <w:bCs/>
                <w:color w:val="002060"/>
                <w:sz w:val="22"/>
                <w:szCs w:val="22"/>
              </w:rPr>
              <w:t>1077 Perinatal Mortality and Morbidity Confidential Enquiries (MBRRACE-UK)</w:t>
            </w:r>
            <w:r w:rsidRPr="00990623">
              <w:rPr>
                <w:rFonts w:ascii="Arial" w:hAnsi="Arial" w:cs="Arial"/>
                <w:color w:val="002060"/>
                <w:sz w:val="22"/>
                <w:szCs w:val="22"/>
              </w:rPr>
              <w:t xml:space="preserve"> </w:t>
            </w:r>
          </w:p>
          <w:p w14:paraId="6EBA647B" w14:textId="77777777" w:rsidR="004216F9" w:rsidRPr="00990623" w:rsidRDefault="004216F9" w:rsidP="00990623">
            <w:pPr>
              <w:spacing w:after="0" w:line="276" w:lineRule="auto"/>
              <w:rPr>
                <w:rFonts w:ascii="Arial" w:eastAsia="Times New Roman" w:hAnsi="Arial" w:cs="Arial"/>
                <w:sz w:val="22"/>
                <w:szCs w:val="22"/>
                <w:lang w:val="en-US"/>
              </w:rPr>
            </w:pPr>
            <w:r w:rsidRPr="00990623">
              <w:rPr>
                <w:rFonts w:ascii="Arial" w:hAnsi="Arial" w:cs="Arial"/>
                <w:sz w:val="22"/>
                <w:szCs w:val="22"/>
              </w:rPr>
              <w:t>(Term Intrapartum Related Neonatal Deaths) (National Perinatal Epidemiology Unit).</w:t>
            </w:r>
          </w:p>
        </w:tc>
        <w:tc>
          <w:tcPr>
            <w:tcW w:w="6237" w:type="dxa"/>
            <w:shd w:val="clear" w:color="auto" w:fill="auto"/>
          </w:tcPr>
          <w:p w14:paraId="6EBA647C" w14:textId="77777777" w:rsidR="004216F9" w:rsidRPr="00990623" w:rsidRDefault="004216F9" w:rsidP="00990623">
            <w:pPr>
              <w:widowControl w:val="0"/>
              <w:numPr>
                <w:ilvl w:val="0"/>
                <w:numId w:val="7"/>
              </w:numPr>
              <w:autoSpaceDE w:val="0"/>
              <w:autoSpaceDN w:val="0"/>
              <w:spacing w:after="0" w:line="276" w:lineRule="auto"/>
              <w:jc w:val="both"/>
              <w:rPr>
                <w:rFonts w:ascii="Calibri" w:eastAsia="Times New Roman" w:hAnsi="Calibri" w:cs="Arial"/>
                <w:sz w:val="22"/>
                <w:szCs w:val="22"/>
                <w:lang w:val="en-US" w:eastAsia="en-GB" w:bidi="en-GB"/>
              </w:rPr>
            </w:pPr>
            <w:r w:rsidRPr="00990623">
              <w:rPr>
                <w:rFonts w:ascii="Arial" w:eastAsia="Times New Roman" w:hAnsi="Arial" w:cs="Arial"/>
                <w:sz w:val="22"/>
                <w:szCs w:val="22"/>
                <w:lang w:val="en-US" w:eastAsia="en-GB" w:bidi="en-GB"/>
              </w:rPr>
              <w:t>None reported for 2024-25</w:t>
            </w:r>
            <w:r w:rsidR="008F7632" w:rsidRPr="00990623">
              <w:rPr>
                <w:rFonts w:ascii="Arial" w:eastAsia="Times New Roman" w:hAnsi="Arial" w:cs="Arial"/>
                <w:sz w:val="22"/>
                <w:szCs w:val="22"/>
                <w:lang w:val="en-US" w:eastAsia="en-GB" w:bidi="en-GB"/>
              </w:rPr>
              <w:t>.</w:t>
            </w:r>
          </w:p>
          <w:p w14:paraId="6EBA647D" w14:textId="77777777" w:rsidR="004216F9" w:rsidRPr="00982B44" w:rsidRDefault="004216F9" w:rsidP="00982B44">
            <w:pPr>
              <w:widowControl w:val="0"/>
              <w:numPr>
                <w:ilvl w:val="0"/>
                <w:numId w:val="7"/>
              </w:numPr>
              <w:autoSpaceDE w:val="0"/>
              <w:autoSpaceDN w:val="0"/>
              <w:spacing w:after="0" w:line="276" w:lineRule="auto"/>
              <w:jc w:val="both"/>
              <w:rPr>
                <w:rFonts w:ascii="Arial" w:eastAsia="Times New Roman" w:hAnsi="Arial" w:cs="Arial"/>
                <w:sz w:val="22"/>
                <w:szCs w:val="22"/>
                <w:lang w:val="en-US" w:eastAsia="en-GB" w:bidi="en-GB"/>
              </w:rPr>
            </w:pPr>
            <w:r w:rsidRPr="00990623">
              <w:rPr>
                <w:rFonts w:ascii="Arial" w:eastAsia="Times New Roman" w:hAnsi="Arial" w:cs="Arial"/>
                <w:sz w:val="22"/>
                <w:szCs w:val="22"/>
                <w:lang w:val="en-US" w:eastAsia="en-GB" w:bidi="en-GB"/>
              </w:rPr>
              <w:t xml:space="preserve">In January 2025, MBRRACE-UK launched the Cascade process. This combines the notification of neonatal deaths to MBRRACE-UK and child death overview panels (CDOPs) into a single step. Changes to the timescales for submission of data to Cascade moved from </w:t>
            </w:r>
            <w:r w:rsidR="00B72E62">
              <w:rPr>
                <w:rFonts w:ascii="Arial" w:eastAsia="Times New Roman" w:hAnsi="Arial" w:cs="Arial"/>
                <w:sz w:val="22"/>
                <w:szCs w:val="22"/>
                <w:lang w:val="en-US" w:eastAsia="en-GB" w:bidi="en-GB"/>
              </w:rPr>
              <w:t>30 days</w:t>
            </w:r>
            <w:r w:rsidRPr="00990623">
              <w:rPr>
                <w:rFonts w:ascii="Arial" w:eastAsia="Times New Roman" w:hAnsi="Arial" w:cs="Arial"/>
                <w:sz w:val="22"/>
                <w:szCs w:val="22"/>
                <w:lang w:val="en-US" w:eastAsia="en-GB" w:bidi="en-GB"/>
              </w:rPr>
              <w:t xml:space="preserve"> to </w:t>
            </w:r>
            <w:r w:rsidR="00B72E62">
              <w:rPr>
                <w:rFonts w:ascii="Arial" w:eastAsia="Times New Roman" w:hAnsi="Arial" w:cs="Arial"/>
                <w:sz w:val="22"/>
                <w:szCs w:val="22"/>
                <w:lang w:val="en-US" w:eastAsia="en-GB" w:bidi="en-GB"/>
              </w:rPr>
              <w:t xml:space="preserve">2 </w:t>
            </w:r>
            <w:r w:rsidRPr="00990623">
              <w:rPr>
                <w:rFonts w:ascii="Arial" w:eastAsia="Times New Roman" w:hAnsi="Arial" w:cs="Arial"/>
                <w:sz w:val="22"/>
                <w:szCs w:val="22"/>
                <w:lang w:val="en-US" w:eastAsia="en-GB" w:bidi="en-GB"/>
              </w:rPr>
              <w:t xml:space="preserve">working days of the death. Processes have now been put into place to enable the Trusts Safeguarding team to submit this data to ensure compliance with the </w:t>
            </w:r>
            <w:r w:rsidR="00B72E62">
              <w:rPr>
                <w:rFonts w:ascii="Arial" w:eastAsia="Times New Roman" w:hAnsi="Arial" w:cs="Arial"/>
                <w:sz w:val="22"/>
                <w:szCs w:val="22"/>
                <w:lang w:val="en-US" w:eastAsia="en-GB" w:bidi="en-GB"/>
              </w:rPr>
              <w:t xml:space="preserve">2 </w:t>
            </w:r>
            <w:r w:rsidRPr="00990623">
              <w:rPr>
                <w:rFonts w:ascii="Arial" w:eastAsia="Times New Roman" w:hAnsi="Arial" w:cs="Arial"/>
                <w:sz w:val="22"/>
                <w:szCs w:val="22"/>
                <w:lang w:val="en-US" w:eastAsia="en-GB" w:bidi="en-GB"/>
              </w:rPr>
              <w:t>working days timeframe.</w:t>
            </w:r>
          </w:p>
          <w:p w14:paraId="6EBA647E" w14:textId="77777777" w:rsidR="004216F9" w:rsidRPr="00990623" w:rsidRDefault="004216F9" w:rsidP="00990623">
            <w:pPr>
              <w:widowControl w:val="0"/>
              <w:numPr>
                <w:ilvl w:val="0"/>
                <w:numId w:val="7"/>
              </w:numPr>
              <w:autoSpaceDE w:val="0"/>
              <w:autoSpaceDN w:val="0"/>
              <w:spacing w:after="0" w:line="276" w:lineRule="auto"/>
              <w:jc w:val="both"/>
              <w:rPr>
                <w:rFonts w:ascii="Calibri" w:eastAsia="Times New Roman" w:hAnsi="Calibri" w:cs="Arial"/>
                <w:sz w:val="22"/>
                <w:szCs w:val="22"/>
                <w:lang w:val="en-US" w:eastAsia="en-GB" w:bidi="en-GB"/>
              </w:rPr>
            </w:pPr>
            <w:r w:rsidRPr="00990623">
              <w:rPr>
                <w:rFonts w:ascii="Arial" w:eastAsia="Times New Roman" w:hAnsi="Arial" w:cs="Arial"/>
                <w:sz w:val="22"/>
                <w:szCs w:val="22"/>
                <w:lang w:val="en-US" w:eastAsia="en-GB" w:bidi="en-GB"/>
              </w:rPr>
              <w:t>To improve the process of providing patient data from case notes for NCEPOD peer review meetings the Trust Access to Health Records team assist in extracting the required clinical information from patient case notes and the hospital record system.</w:t>
            </w:r>
          </w:p>
        </w:tc>
      </w:tr>
      <w:tr w:rsidR="004216F9" w:rsidRPr="00990623" w14:paraId="6EBA6485" w14:textId="77777777" w:rsidTr="00D150B9">
        <w:tc>
          <w:tcPr>
            <w:tcW w:w="3545" w:type="dxa"/>
            <w:shd w:val="clear" w:color="auto" w:fill="auto"/>
          </w:tcPr>
          <w:p w14:paraId="6EBA6480" w14:textId="77777777" w:rsidR="004216F9" w:rsidRPr="00990623" w:rsidRDefault="004216F9" w:rsidP="00990623">
            <w:pPr>
              <w:autoSpaceDE w:val="0"/>
              <w:autoSpaceDN w:val="0"/>
              <w:adjustRightInd w:val="0"/>
              <w:spacing w:after="0"/>
              <w:rPr>
                <w:rFonts w:ascii="Arial" w:hAnsi="Arial" w:cs="Arial"/>
                <w:b/>
                <w:bCs/>
                <w:color w:val="002060"/>
                <w:sz w:val="22"/>
                <w:szCs w:val="22"/>
              </w:rPr>
            </w:pPr>
            <w:r w:rsidRPr="00990623">
              <w:rPr>
                <w:rFonts w:ascii="Arial" w:hAnsi="Arial" w:cs="Arial"/>
                <w:b/>
                <w:bCs/>
                <w:color w:val="002060"/>
                <w:sz w:val="22"/>
                <w:szCs w:val="22"/>
              </w:rPr>
              <w:t>1076 Child Health Clinical Outcome Review Programme – Juvenile Idiopathic Arthritis</w:t>
            </w:r>
          </w:p>
          <w:p w14:paraId="6EBA6481" w14:textId="77777777" w:rsidR="004216F9" w:rsidRPr="00990623" w:rsidRDefault="004216F9" w:rsidP="00990623">
            <w:pPr>
              <w:spacing w:after="0" w:line="276" w:lineRule="auto"/>
              <w:rPr>
                <w:rFonts w:ascii="Arial" w:eastAsia="Times New Roman" w:hAnsi="Arial" w:cs="Arial"/>
                <w:sz w:val="22"/>
                <w:szCs w:val="22"/>
                <w:lang w:val="en-US"/>
              </w:rPr>
            </w:pPr>
            <w:r w:rsidRPr="00990623">
              <w:rPr>
                <w:rFonts w:ascii="Arial" w:hAnsi="Arial" w:cs="Arial"/>
                <w:sz w:val="22"/>
                <w:szCs w:val="22"/>
              </w:rPr>
              <w:t xml:space="preserve">(National Confidential Enquiry into Patient Outcome and Death). </w:t>
            </w:r>
          </w:p>
        </w:tc>
        <w:tc>
          <w:tcPr>
            <w:tcW w:w="6237" w:type="dxa"/>
            <w:shd w:val="clear" w:color="auto" w:fill="auto"/>
          </w:tcPr>
          <w:p w14:paraId="6EBA6482" w14:textId="77777777" w:rsidR="004216F9" w:rsidRPr="00990623" w:rsidRDefault="00982B44" w:rsidP="00990623">
            <w:pPr>
              <w:widowControl w:val="0"/>
              <w:numPr>
                <w:ilvl w:val="0"/>
                <w:numId w:val="7"/>
              </w:numPr>
              <w:autoSpaceDE w:val="0"/>
              <w:autoSpaceDN w:val="0"/>
              <w:spacing w:after="0" w:line="276" w:lineRule="auto"/>
              <w:jc w:val="both"/>
              <w:rPr>
                <w:rFonts w:ascii="Calibri" w:eastAsia="Times New Roman" w:hAnsi="Calibri" w:cs="Arial"/>
                <w:sz w:val="22"/>
                <w:szCs w:val="22"/>
                <w:lang w:val="en-US" w:eastAsia="en-GB" w:bidi="en-GB"/>
              </w:rPr>
            </w:pPr>
            <w:r>
              <w:rPr>
                <w:rFonts w:ascii="Arial" w:eastAsia="Times New Roman" w:hAnsi="Arial" w:cs="Arial"/>
                <w:sz w:val="22"/>
                <w:szCs w:val="22"/>
                <w:lang w:val="en-US" w:eastAsia="en-GB" w:bidi="en-GB"/>
              </w:rPr>
              <w:t>Data submissions completed in 2024/25</w:t>
            </w:r>
            <w:r w:rsidR="008F7632" w:rsidRPr="00990623">
              <w:rPr>
                <w:rFonts w:ascii="Arial" w:eastAsia="Times New Roman" w:hAnsi="Arial" w:cs="Arial"/>
                <w:sz w:val="22"/>
                <w:szCs w:val="22"/>
                <w:lang w:val="en-US" w:eastAsia="en-GB" w:bidi="en-GB"/>
              </w:rPr>
              <w:t>.</w:t>
            </w:r>
            <w:r w:rsidR="00B72E62">
              <w:rPr>
                <w:rFonts w:ascii="Arial" w:eastAsia="Times New Roman" w:hAnsi="Arial" w:cs="Arial"/>
                <w:sz w:val="22"/>
                <w:szCs w:val="22"/>
                <w:lang w:val="en-US" w:eastAsia="en-GB" w:bidi="en-GB"/>
              </w:rPr>
              <w:t xml:space="preserve"> </w:t>
            </w:r>
            <w:r>
              <w:rPr>
                <w:rFonts w:ascii="Arial" w:eastAsia="Times New Roman" w:hAnsi="Arial" w:cs="Arial"/>
                <w:sz w:val="22"/>
                <w:szCs w:val="22"/>
                <w:lang w:val="en-US" w:eastAsia="en-GB" w:bidi="en-GB"/>
              </w:rPr>
              <w:t>Report due to be published November 2025.</w:t>
            </w:r>
          </w:p>
          <w:p w14:paraId="6EBA6483" w14:textId="77777777" w:rsidR="004216F9" w:rsidRPr="00990623" w:rsidRDefault="004216F9" w:rsidP="00990623">
            <w:pPr>
              <w:widowControl w:val="0"/>
              <w:numPr>
                <w:ilvl w:val="0"/>
                <w:numId w:val="7"/>
              </w:numPr>
              <w:autoSpaceDE w:val="0"/>
              <w:autoSpaceDN w:val="0"/>
              <w:spacing w:after="0" w:line="276" w:lineRule="auto"/>
              <w:jc w:val="both"/>
              <w:rPr>
                <w:rFonts w:ascii="Arial" w:eastAsia="Times New Roman" w:hAnsi="Arial" w:cs="Arial"/>
                <w:sz w:val="22"/>
                <w:szCs w:val="22"/>
                <w:lang w:val="en-US" w:eastAsia="en-GB" w:bidi="en-GB"/>
              </w:rPr>
            </w:pPr>
            <w:r w:rsidRPr="00990623">
              <w:rPr>
                <w:rFonts w:ascii="Arial" w:eastAsia="Times New Roman" w:hAnsi="Arial" w:cs="Arial"/>
                <w:sz w:val="22"/>
                <w:szCs w:val="22"/>
                <w:lang w:val="en-US" w:eastAsia="en-GB" w:bidi="en-GB"/>
              </w:rPr>
              <w:t>A lunchtime webinar on 13/02/2025 was held by NCEPOD to present the findings of the NCEPOD report - ‘Joint Care?’ – A review of the quality of care provided to children and young adults with juvenile idiopathic arthritis. The report authors from Alder Hey and main contributors were in attendance.</w:t>
            </w:r>
          </w:p>
          <w:p w14:paraId="6EBA6484" w14:textId="77777777" w:rsidR="004216F9" w:rsidRPr="00990623" w:rsidRDefault="00982B44" w:rsidP="00990623">
            <w:pPr>
              <w:widowControl w:val="0"/>
              <w:numPr>
                <w:ilvl w:val="0"/>
                <w:numId w:val="7"/>
              </w:numPr>
              <w:autoSpaceDE w:val="0"/>
              <w:autoSpaceDN w:val="0"/>
              <w:spacing w:after="0" w:line="276" w:lineRule="auto"/>
              <w:jc w:val="both"/>
              <w:rPr>
                <w:rFonts w:ascii="Calibri" w:eastAsia="Times New Roman" w:hAnsi="Calibri" w:cs="Arial"/>
                <w:sz w:val="22"/>
                <w:szCs w:val="22"/>
                <w:lang w:val="en-US" w:eastAsia="en-GB" w:bidi="en-GB"/>
              </w:rPr>
            </w:pPr>
            <w:r>
              <w:rPr>
                <w:rFonts w:ascii="Arial" w:eastAsia="Times New Roman" w:hAnsi="Arial" w:cs="Arial"/>
                <w:sz w:val="22"/>
                <w:szCs w:val="22"/>
                <w:lang w:val="en-US" w:eastAsia="en-GB" w:bidi="en-GB"/>
              </w:rPr>
              <w:t>A</w:t>
            </w:r>
            <w:r w:rsidR="004216F9" w:rsidRPr="00990623">
              <w:rPr>
                <w:rFonts w:ascii="Arial" w:eastAsia="Times New Roman" w:hAnsi="Arial" w:cs="Arial"/>
                <w:sz w:val="22"/>
                <w:szCs w:val="22"/>
                <w:lang w:val="en-US" w:eastAsia="en-GB" w:bidi="en-GB"/>
              </w:rPr>
              <w:t xml:space="preserve">n audit against the </w:t>
            </w:r>
            <w:r>
              <w:rPr>
                <w:rFonts w:ascii="Arial" w:eastAsia="Times New Roman" w:hAnsi="Arial" w:cs="Arial"/>
                <w:sz w:val="22"/>
                <w:szCs w:val="22"/>
                <w:lang w:val="en-US" w:eastAsia="en-GB" w:bidi="en-GB"/>
              </w:rPr>
              <w:t xml:space="preserve">report </w:t>
            </w:r>
            <w:r w:rsidR="004216F9" w:rsidRPr="00990623">
              <w:rPr>
                <w:rFonts w:ascii="Arial" w:eastAsia="Times New Roman" w:hAnsi="Arial" w:cs="Arial"/>
                <w:sz w:val="22"/>
                <w:szCs w:val="22"/>
                <w:lang w:val="en-US" w:eastAsia="en-GB" w:bidi="en-GB"/>
              </w:rPr>
              <w:t xml:space="preserve">recommendations </w:t>
            </w:r>
            <w:r>
              <w:rPr>
                <w:rFonts w:ascii="Arial" w:eastAsia="Times New Roman" w:hAnsi="Arial" w:cs="Arial"/>
                <w:sz w:val="22"/>
                <w:szCs w:val="22"/>
                <w:lang w:val="en-US" w:eastAsia="en-GB" w:bidi="en-GB"/>
              </w:rPr>
              <w:t xml:space="preserve">will be undertaken </w:t>
            </w:r>
            <w:r w:rsidR="004216F9" w:rsidRPr="00990623">
              <w:rPr>
                <w:rFonts w:ascii="Arial" w:eastAsia="Times New Roman" w:hAnsi="Arial" w:cs="Arial"/>
                <w:sz w:val="22"/>
                <w:szCs w:val="22"/>
                <w:lang w:val="en-US" w:eastAsia="en-GB" w:bidi="en-GB"/>
              </w:rPr>
              <w:t>once published.</w:t>
            </w:r>
          </w:p>
        </w:tc>
      </w:tr>
      <w:tr w:rsidR="004216F9" w:rsidRPr="00990623" w14:paraId="6EBA648A" w14:textId="77777777" w:rsidTr="00D150B9">
        <w:tc>
          <w:tcPr>
            <w:tcW w:w="3545" w:type="dxa"/>
            <w:shd w:val="clear" w:color="auto" w:fill="auto"/>
          </w:tcPr>
          <w:p w14:paraId="6EBA6486" w14:textId="77777777" w:rsidR="004216F9" w:rsidRPr="00990623" w:rsidRDefault="004216F9" w:rsidP="00990623">
            <w:pPr>
              <w:autoSpaceDE w:val="0"/>
              <w:autoSpaceDN w:val="0"/>
              <w:adjustRightInd w:val="0"/>
              <w:spacing w:after="0"/>
              <w:rPr>
                <w:rFonts w:ascii="Arial" w:hAnsi="Arial" w:cs="Arial"/>
                <w:sz w:val="22"/>
                <w:szCs w:val="22"/>
              </w:rPr>
            </w:pPr>
            <w:r w:rsidRPr="00990623">
              <w:rPr>
                <w:rFonts w:ascii="Arial" w:hAnsi="Arial" w:cs="Arial"/>
                <w:b/>
                <w:bCs/>
                <w:color w:val="002060"/>
                <w:sz w:val="22"/>
                <w:szCs w:val="22"/>
              </w:rPr>
              <w:t>1076 Child Health Clinical Outcome Review Programme – Testicular Torsion</w:t>
            </w:r>
            <w:r w:rsidRPr="00990623">
              <w:rPr>
                <w:rFonts w:ascii="Arial" w:hAnsi="Arial" w:cs="Arial"/>
                <w:sz w:val="22"/>
                <w:szCs w:val="22"/>
              </w:rPr>
              <w:t xml:space="preserve"> </w:t>
            </w:r>
          </w:p>
          <w:p w14:paraId="6EBA6487" w14:textId="77777777" w:rsidR="004216F9" w:rsidRPr="00990623" w:rsidRDefault="004216F9" w:rsidP="00990623">
            <w:pPr>
              <w:spacing w:after="0" w:line="276" w:lineRule="auto"/>
              <w:jc w:val="both"/>
              <w:rPr>
                <w:rFonts w:ascii="Arial" w:eastAsia="Times New Roman" w:hAnsi="Arial" w:cs="Arial"/>
                <w:sz w:val="22"/>
                <w:szCs w:val="22"/>
                <w:lang w:val="en-US"/>
              </w:rPr>
            </w:pPr>
            <w:r w:rsidRPr="00990623">
              <w:rPr>
                <w:rFonts w:ascii="Arial" w:hAnsi="Arial" w:cs="Arial"/>
                <w:sz w:val="22"/>
                <w:szCs w:val="22"/>
              </w:rPr>
              <w:t xml:space="preserve">(National Confidential Enquiry into Patient Outcome and Death). </w:t>
            </w:r>
          </w:p>
        </w:tc>
        <w:tc>
          <w:tcPr>
            <w:tcW w:w="6237" w:type="dxa"/>
            <w:shd w:val="clear" w:color="auto" w:fill="auto"/>
          </w:tcPr>
          <w:p w14:paraId="6EBA6488" w14:textId="77777777" w:rsidR="004216F9" w:rsidRPr="00982B44" w:rsidRDefault="004216F9" w:rsidP="00982B44">
            <w:pPr>
              <w:pStyle w:val="ListParagraph"/>
              <w:numPr>
                <w:ilvl w:val="0"/>
                <w:numId w:val="7"/>
              </w:numPr>
              <w:spacing w:after="0" w:line="276" w:lineRule="auto"/>
              <w:jc w:val="both"/>
              <w:rPr>
                <w:rFonts w:ascii="Arial" w:eastAsia="Times New Roman" w:hAnsi="Arial" w:cs="Arial"/>
                <w:sz w:val="22"/>
                <w:szCs w:val="22"/>
                <w:lang w:val="en-US"/>
              </w:rPr>
            </w:pPr>
            <w:r w:rsidRPr="00990623">
              <w:rPr>
                <w:rFonts w:ascii="Arial" w:eastAsia="Times New Roman" w:hAnsi="Arial" w:cs="Arial"/>
                <w:sz w:val="22"/>
                <w:szCs w:val="22"/>
                <w:lang w:val="en-US"/>
              </w:rPr>
              <w:t xml:space="preserve">The report “Twist and Shout” was published in 2024. An audit was </w:t>
            </w:r>
            <w:r w:rsidR="00982B44">
              <w:rPr>
                <w:rFonts w:ascii="Arial" w:eastAsia="Times New Roman" w:hAnsi="Arial" w:cs="Arial"/>
                <w:sz w:val="22"/>
                <w:szCs w:val="22"/>
                <w:lang w:val="en-US"/>
              </w:rPr>
              <w:t xml:space="preserve">completed against the report recommendations with </w:t>
            </w:r>
            <w:r w:rsidRPr="00990623">
              <w:rPr>
                <w:rFonts w:ascii="Arial" w:eastAsia="Times New Roman" w:hAnsi="Arial" w:cs="Arial"/>
                <w:sz w:val="22"/>
                <w:szCs w:val="22"/>
                <w:lang w:val="en-US"/>
              </w:rPr>
              <w:t>themes and recommendations shared at the February 2025 Clinical Effectiveness Oversight Group (CEOG).</w:t>
            </w:r>
            <w:r w:rsidRPr="00982B44">
              <w:rPr>
                <w:rFonts w:ascii="Arial" w:hAnsi="Arial" w:cs="Arial"/>
                <w:sz w:val="22"/>
                <w:szCs w:val="22"/>
                <w:lang w:val="en-US"/>
              </w:rPr>
              <w:t xml:space="preserve"> </w:t>
            </w:r>
          </w:p>
          <w:p w14:paraId="6EBA6489" w14:textId="77777777" w:rsidR="004216F9" w:rsidRPr="00990623" w:rsidRDefault="004216F9" w:rsidP="00990623">
            <w:pPr>
              <w:pStyle w:val="ListParagraph"/>
              <w:numPr>
                <w:ilvl w:val="0"/>
                <w:numId w:val="7"/>
              </w:numPr>
              <w:spacing w:after="0" w:line="276" w:lineRule="auto"/>
              <w:jc w:val="both"/>
              <w:rPr>
                <w:rFonts w:ascii="Arial" w:eastAsia="Times New Roman" w:hAnsi="Arial" w:cs="Arial"/>
                <w:sz w:val="22"/>
                <w:szCs w:val="22"/>
                <w:lang w:val="en-US"/>
              </w:rPr>
            </w:pPr>
            <w:r w:rsidRPr="00990623">
              <w:rPr>
                <w:rFonts w:ascii="Arial" w:hAnsi="Arial" w:cs="Arial"/>
                <w:sz w:val="22"/>
                <w:szCs w:val="22"/>
                <w:lang w:val="en-US"/>
              </w:rPr>
              <w:t>Patient information leaflets that contain all the relevant information to meet the NCEPOD recommendations are provided alongside e consent and with post operation information.</w:t>
            </w:r>
          </w:p>
        </w:tc>
      </w:tr>
      <w:tr w:rsidR="004216F9" w:rsidRPr="00990623" w14:paraId="6EBA648E" w14:textId="77777777" w:rsidTr="00D150B9">
        <w:tc>
          <w:tcPr>
            <w:tcW w:w="3545" w:type="dxa"/>
            <w:shd w:val="clear" w:color="auto" w:fill="auto"/>
          </w:tcPr>
          <w:p w14:paraId="6EBA648B" w14:textId="77777777" w:rsidR="004216F9" w:rsidRPr="00990623" w:rsidRDefault="004216F9" w:rsidP="00990623">
            <w:pPr>
              <w:autoSpaceDE w:val="0"/>
              <w:autoSpaceDN w:val="0"/>
              <w:adjustRightInd w:val="0"/>
              <w:spacing w:after="0"/>
              <w:rPr>
                <w:rFonts w:ascii="Arial" w:hAnsi="Arial" w:cs="Arial"/>
                <w:b/>
                <w:bCs/>
                <w:color w:val="002060"/>
                <w:sz w:val="22"/>
                <w:szCs w:val="22"/>
              </w:rPr>
            </w:pPr>
            <w:r w:rsidRPr="00990623">
              <w:rPr>
                <w:rFonts w:ascii="Arial" w:hAnsi="Arial" w:cs="Arial"/>
                <w:b/>
                <w:bCs/>
                <w:color w:val="002060"/>
                <w:sz w:val="22"/>
                <w:szCs w:val="22"/>
              </w:rPr>
              <w:t>7020 Child Health Clinical Outcome Review Programme – Emergency (non-elective) procedures in children and young people</w:t>
            </w:r>
          </w:p>
          <w:p w14:paraId="6EBA648C" w14:textId="77777777" w:rsidR="004216F9" w:rsidRPr="00990623" w:rsidRDefault="004216F9" w:rsidP="00990623">
            <w:pPr>
              <w:spacing w:after="0" w:line="276" w:lineRule="auto"/>
              <w:rPr>
                <w:rFonts w:ascii="Arial" w:eastAsia="Times New Roman" w:hAnsi="Arial" w:cs="Arial"/>
                <w:sz w:val="22"/>
                <w:szCs w:val="22"/>
                <w:lang w:val="en-US"/>
              </w:rPr>
            </w:pPr>
            <w:r w:rsidRPr="00990623">
              <w:rPr>
                <w:rFonts w:ascii="Arial" w:hAnsi="Arial" w:cs="Arial"/>
                <w:sz w:val="22"/>
                <w:szCs w:val="22"/>
              </w:rPr>
              <w:lastRenderedPageBreak/>
              <w:t>(National Confidential Enquiry into Patient Outcome and Death).</w:t>
            </w:r>
          </w:p>
        </w:tc>
        <w:tc>
          <w:tcPr>
            <w:tcW w:w="6237" w:type="dxa"/>
            <w:shd w:val="clear" w:color="auto" w:fill="auto"/>
          </w:tcPr>
          <w:p w14:paraId="6EBA648D" w14:textId="77777777" w:rsidR="004216F9" w:rsidRPr="00990623" w:rsidRDefault="004216F9" w:rsidP="00990623">
            <w:pPr>
              <w:pStyle w:val="ListParagraph"/>
              <w:numPr>
                <w:ilvl w:val="0"/>
                <w:numId w:val="7"/>
              </w:numPr>
              <w:spacing w:after="0" w:line="276" w:lineRule="auto"/>
              <w:jc w:val="both"/>
              <w:rPr>
                <w:rFonts w:ascii="Arial" w:eastAsia="Times New Roman" w:hAnsi="Arial" w:cs="Arial"/>
                <w:sz w:val="22"/>
                <w:szCs w:val="22"/>
                <w:lang w:val="en-US"/>
              </w:rPr>
            </w:pPr>
            <w:r w:rsidRPr="00990623">
              <w:rPr>
                <w:rFonts w:ascii="Arial" w:eastAsia="Times New Roman" w:hAnsi="Arial" w:cs="Arial"/>
                <w:sz w:val="22"/>
                <w:szCs w:val="22"/>
                <w:lang w:val="en-US" w:eastAsia="en-GB" w:bidi="en-GB"/>
              </w:rPr>
              <w:lastRenderedPageBreak/>
              <w:t>None reported for 2024-</w:t>
            </w:r>
            <w:r w:rsidR="00A92117" w:rsidRPr="00990623">
              <w:rPr>
                <w:rFonts w:ascii="Arial" w:eastAsia="Times New Roman" w:hAnsi="Arial" w:cs="Arial"/>
                <w:sz w:val="22"/>
                <w:szCs w:val="22"/>
                <w:lang w:val="en-US" w:eastAsia="en-GB" w:bidi="en-GB"/>
              </w:rPr>
              <w:t>25.</w:t>
            </w:r>
            <w:r w:rsidR="00A92117">
              <w:rPr>
                <w:rFonts w:ascii="Arial" w:eastAsia="Times New Roman" w:hAnsi="Arial" w:cs="Arial"/>
                <w:sz w:val="22"/>
                <w:szCs w:val="22"/>
                <w:lang w:val="en-US" w:eastAsia="en-GB" w:bidi="en-GB"/>
              </w:rPr>
              <w:t xml:space="preserve"> Report</w:t>
            </w:r>
            <w:r w:rsidR="00982B44">
              <w:rPr>
                <w:rFonts w:ascii="Arial" w:eastAsia="Times New Roman" w:hAnsi="Arial" w:cs="Arial"/>
                <w:sz w:val="22"/>
                <w:szCs w:val="22"/>
                <w:lang w:val="en-US" w:eastAsia="en-GB" w:bidi="en-GB"/>
              </w:rPr>
              <w:t xml:space="preserve"> to be published late 2025</w:t>
            </w:r>
          </w:p>
        </w:tc>
      </w:tr>
    </w:tbl>
    <w:p w14:paraId="6EBA648F" w14:textId="77777777" w:rsidR="00A954DA" w:rsidRPr="006A3318" w:rsidRDefault="00A954DA" w:rsidP="006A3318">
      <w:pPr>
        <w:spacing w:after="0"/>
        <w:rPr>
          <w:rFonts w:ascii="Arial" w:hAnsi="Arial" w:cs="Arial"/>
          <w:b/>
          <w:bCs/>
          <w:color w:val="00B050"/>
          <w:sz w:val="22"/>
          <w:szCs w:val="22"/>
        </w:rPr>
      </w:pPr>
    </w:p>
    <w:p w14:paraId="3112F686" w14:textId="77777777" w:rsidR="006A3318" w:rsidRPr="006A3318" w:rsidRDefault="006A3318" w:rsidP="006A3318">
      <w:pPr>
        <w:spacing w:after="0"/>
        <w:rPr>
          <w:rFonts w:ascii="Arial" w:hAnsi="Arial" w:cs="Arial"/>
          <w:b/>
          <w:bCs/>
          <w:color w:val="00B050"/>
          <w:sz w:val="22"/>
          <w:szCs w:val="22"/>
        </w:rPr>
      </w:pPr>
    </w:p>
    <w:p w14:paraId="6EBA6490" w14:textId="77777777" w:rsidR="004216F9" w:rsidRDefault="004216F9" w:rsidP="00A954DA">
      <w:pPr>
        <w:ind w:left="-227"/>
        <w:rPr>
          <w:rFonts w:cs="Arial"/>
          <w:b/>
          <w:bCs/>
          <w:color w:val="00B050"/>
        </w:rPr>
      </w:pPr>
      <w:r w:rsidRPr="00F045FE">
        <w:rPr>
          <w:rFonts w:cs="Arial"/>
          <w:b/>
          <w:bCs/>
          <w:color w:val="00B050"/>
        </w:rPr>
        <w:t>2.2.4. Actions arising from Local Clinical Audits</w:t>
      </w:r>
    </w:p>
    <w:p w14:paraId="6EBA6491" w14:textId="77777777" w:rsidR="00A954DA" w:rsidRPr="00A954DA" w:rsidRDefault="00A954DA" w:rsidP="00A954DA">
      <w:pPr>
        <w:spacing w:after="0"/>
        <w:ind w:left="-227" w:right="-454"/>
        <w:jc w:val="both"/>
        <w:rPr>
          <w:rFonts w:ascii="Arial" w:eastAsia="Times New Roman" w:hAnsi="Arial" w:cs="Arial"/>
          <w:color w:val="000000"/>
          <w:sz w:val="22"/>
          <w:szCs w:val="22"/>
          <w:lang w:val="en-US"/>
        </w:rPr>
      </w:pPr>
      <w:r w:rsidRPr="00A954DA">
        <w:rPr>
          <w:rFonts w:ascii="Arial" w:eastAsia="Times New Roman" w:hAnsi="Arial" w:cs="Arial"/>
          <w:color w:val="000000"/>
          <w:sz w:val="22"/>
          <w:szCs w:val="22"/>
          <w:lang w:val="en-US"/>
        </w:rPr>
        <w:t xml:space="preserve">There was a total of </w:t>
      </w:r>
      <w:r w:rsidRPr="00A954DA">
        <w:rPr>
          <w:rFonts w:ascii="Arial" w:eastAsia="Times New Roman" w:hAnsi="Arial" w:cs="Arial"/>
          <w:b/>
          <w:bCs/>
          <w:color w:val="000000"/>
          <w:sz w:val="22"/>
          <w:szCs w:val="22"/>
          <w:lang w:val="en-US"/>
        </w:rPr>
        <w:t>157</w:t>
      </w:r>
      <w:r w:rsidRPr="00A954DA">
        <w:rPr>
          <w:rFonts w:ascii="Arial" w:eastAsia="Times New Roman" w:hAnsi="Arial" w:cs="Arial"/>
          <w:color w:val="000000"/>
          <w:sz w:val="22"/>
          <w:szCs w:val="22"/>
          <w:lang w:val="en-US"/>
        </w:rPr>
        <w:t xml:space="preserve"> </w:t>
      </w:r>
      <w:r w:rsidR="007D6EA4">
        <w:rPr>
          <w:rFonts w:ascii="Arial" w:eastAsia="Times New Roman" w:hAnsi="Arial" w:cs="Arial"/>
          <w:color w:val="000000"/>
          <w:sz w:val="22"/>
          <w:szCs w:val="22"/>
          <w:lang w:val="en-US"/>
        </w:rPr>
        <w:t>Local</w:t>
      </w:r>
      <w:r w:rsidRPr="00A954DA">
        <w:rPr>
          <w:rFonts w:ascii="Arial" w:eastAsia="Times New Roman" w:hAnsi="Arial" w:cs="Arial"/>
          <w:color w:val="000000"/>
          <w:sz w:val="22"/>
          <w:szCs w:val="22"/>
          <w:lang w:val="en-US"/>
        </w:rPr>
        <w:t xml:space="preserve"> Clinical Audits registered in the reporting period 1</w:t>
      </w:r>
      <w:r w:rsidRPr="00A954DA">
        <w:rPr>
          <w:rFonts w:ascii="Arial" w:eastAsia="Times New Roman" w:hAnsi="Arial" w:cs="Arial"/>
          <w:color w:val="000000"/>
          <w:sz w:val="22"/>
          <w:szCs w:val="22"/>
          <w:vertAlign w:val="superscript"/>
          <w:lang w:val="en-US"/>
        </w:rPr>
        <w:t>st</w:t>
      </w:r>
      <w:r w:rsidRPr="00A954DA">
        <w:rPr>
          <w:rFonts w:ascii="Arial" w:eastAsia="Times New Roman" w:hAnsi="Arial" w:cs="Arial"/>
          <w:color w:val="000000"/>
          <w:sz w:val="22"/>
          <w:szCs w:val="22"/>
          <w:lang w:val="en-US"/>
        </w:rPr>
        <w:t xml:space="preserve"> April 2024-31</w:t>
      </w:r>
      <w:r w:rsidRPr="00A954DA">
        <w:rPr>
          <w:rFonts w:ascii="Arial" w:eastAsia="Times New Roman" w:hAnsi="Arial" w:cs="Arial"/>
          <w:color w:val="000000"/>
          <w:sz w:val="22"/>
          <w:szCs w:val="22"/>
          <w:vertAlign w:val="superscript"/>
          <w:lang w:val="en-US"/>
        </w:rPr>
        <w:t>st</w:t>
      </w:r>
      <w:r w:rsidRPr="00A954DA">
        <w:rPr>
          <w:rFonts w:ascii="Arial" w:eastAsia="Times New Roman" w:hAnsi="Arial" w:cs="Arial"/>
          <w:color w:val="000000"/>
          <w:sz w:val="22"/>
          <w:szCs w:val="22"/>
          <w:lang w:val="en-US"/>
        </w:rPr>
        <w:t xml:space="preserve"> March 2025</w:t>
      </w:r>
      <w:r w:rsidR="00982B44">
        <w:rPr>
          <w:rFonts w:ascii="Arial" w:eastAsia="Times New Roman" w:hAnsi="Arial" w:cs="Arial"/>
          <w:color w:val="000000"/>
          <w:sz w:val="22"/>
          <w:szCs w:val="22"/>
          <w:lang w:val="en-US"/>
        </w:rPr>
        <w:t xml:space="preserve"> of which: </w:t>
      </w:r>
      <w:r w:rsidRPr="00A954DA">
        <w:rPr>
          <w:rFonts w:ascii="Arial" w:eastAsia="Times New Roman" w:hAnsi="Arial" w:cs="Arial"/>
          <w:color w:val="000000"/>
          <w:sz w:val="22"/>
          <w:szCs w:val="22"/>
          <w:lang w:val="en-US"/>
        </w:rPr>
        <w:t xml:space="preserve">46 were completed (29%), 2 not started (1%), 19 cancelled (12%), and </w:t>
      </w:r>
      <w:r w:rsidR="00220265" w:rsidRPr="00A954DA">
        <w:rPr>
          <w:rFonts w:ascii="Arial" w:eastAsia="Times New Roman" w:hAnsi="Arial" w:cs="Arial"/>
          <w:color w:val="000000"/>
          <w:sz w:val="22"/>
          <w:szCs w:val="22"/>
          <w:lang w:val="en-US"/>
        </w:rPr>
        <w:t>90 continuing</w:t>
      </w:r>
      <w:r w:rsidRPr="00A954DA">
        <w:rPr>
          <w:rFonts w:ascii="Arial" w:eastAsia="Times New Roman" w:hAnsi="Arial" w:cs="Arial"/>
          <w:color w:val="000000"/>
          <w:sz w:val="22"/>
          <w:szCs w:val="22"/>
          <w:lang w:val="en-US"/>
        </w:rPr>
        <w:t xml:space="preserve"> into 2025/26 (58%).</w:t>
      </w:r>
    </w:p>
    <w:p w14:paraId="6EBA6492" w14:textId="77777777" w:rsidR="00A954DA" w:rsidRPr="00A954DA" w:rsidRDefault="00A954DA" w:rsidP="00A954DA">
      <w:pPr>
        <w:spacing w:after="0"/>
        <w:ind w:left="-227" w:right="-454"/>
        <w:jc w:val="both"/>
        <w:rPr>
          <w:rFonts w:ascii="Arial" w:eastAsia="Times New Roman" w:hAnsi="Arial" w:cs="Arial"/>
          <w:sz w:val="22"/>
          <w:szCs w:val="22"/>
          <w:lang w:val="en-US"/>
        </w:rPr>
      </w:pPr>
    </w:p>
    <w:p w14:paraId="6EBA6493" w14:textId="77777777" w:rsidR="00A954DA" w:rsidRDefault="00A954DA" w:rsidP="00A954DA">
      <w:pPr>
        <w:spacing w:after="0"/>
        <w:ind w:left="-227" w:right="-454"/>
        <w:jc w:val="both"/>
        <w:rPr>
          <w:rFonts w:ascii="Arial" w:eastAsia="Times New Roman" w:hAnsi="Arial" w:cs="Arial"/>
          <w:color w:val="000000"/>
          <w:sz w:val="22"/>
          <w:szCs w:val="22"/>
          <w:lang w:val="en-US"/>
        </w:rPr>
      </w:pPr>
      <w:r w:rsidRPr="00A954DA">
        <w:rPr>
          <w:rFonts w:ascii="Arial" w:eastAsia="Times New Roman" w:hAnsi="Arial" w:cs="Arial"/>
          <w:color w:val="000000"/>
          <w:sz w:val="22"/>
          <w:szCs w:val="22"/>
          <w:lang w:val="en-US"/>
        </w:rPr>
        <w:t xml:space="preserve">The reports and learning from local divisional clinical audits completed during 2024/25 were reviewed across the Trust with learning shared at the monthly Clinical Effectiveness and Outcomes Group (CEOG). Examples of a selection of completed </w:t>
      </w:r>
      <w:r w:rsidR="007D6EA4">
        <w:rPr>
          <w:rFonts w:ascii="Arial" w:eastAsia="Times New Roman" w:hAnsi="Arial" w:cs="Arial"/>
          <w:color w:val="000000"/>
          <w:sz w:val="22"/>
          <w:szCs w:val="22"/>
          <w:lang w:val="en-US"/>
        </w:rPr>
        <w:t>local</w:t>
      </w:r>
      <w:r w:rsidRPr="00A954DA">
        <w:rPr>
          <w:rFonts w:ascii="Arial" w:eastAsia="Times New Roman" w:hAnsi="Arial" w:cs="Arial"/>
          <w:color w:val="000000"/>
          <w:sz w:val="22"/>
          <w:szCs w:val="22"/>
          <w:lang w:val="en-US"/>
        </w:rPr>
        <w:t xml:space="preserve"> audit reported recommendations or actions are listed below.</w:t>
      </w:r>
    </w:p>
    <w:p w14:paraId="6EBA6494" w14:textId="77777777" w:rsidR="00A954DA" w:rsidRDefault="00A954DA" w:rsidP="00A954DA">
      <w:pPr>
        <w:spacing w:after="0"/>
        <w:ind w:left="-227" w:right="-454"/>
        <w:jc w:val="both"/>
        <w:rPr>
          <w:rFonts w:ascii="Arial" w:eastAsia="Times New Roman" w:hAnsi="Arial" w:cs="Arial"/>
          <w:color w:val="000000"/>
          <w:sz w:val="22"/>
          <w:szCs w:val="22"/>
          <w:lang w:val="en-US"/>
        </w:rPr>
      </w:pPr>
    </w:p>
    <w:tbl>
      <w:tblPr>
        <w:tblW w:w="536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3303"/>
        <w:gridCol w:w="5477"/>
      </w:tblGrid>
      <w:tr w:rsidR="007D6EA4" w:rsidRPr="00B8730A" w14:paraId="6EBA6499" w14:textId="77777777" w:rsidTr="00A954DA">
        <w:trPr>
          <w:tblHeader/>
        </w:trPr>
        <w:tc>
          <w:tcPr>
            <w:tcW w:w="465" w:type="pct"/>
            <w:shd w:val="clear" w:color="auto" w:fill="83CAEB"/>
          </w:tcPr>
          <w:p w14:paraId="6EBA6495" w14:textId="77777777" w:rsidR="00A954DA" w:rsidRPr="00A954DA" w:rsidRDefault="00A954DA" w:rsidP="00A954DA">
            <w:pPr>
              <w:spacing w:after="0" w:line="240" w:lineRule="auto"/>
              <w:jc w:val="center"/>
              <w:rPr>
                <w:rFonts w:ascii="Arial" w:eastAsia="Times New Roman" w:hAnsi="Arial" w:cs="Arial"/>
                <w:b/>
                <w:sz w:val="22"/>
                <w:szCs w:val="22"/>
                <w:lang w:eastAsia="en-GB"/>
              </w:rPr>
            </w:pPr>
            <w:r w:rsidRPr="00A954DA">
              <w:rPr>
                <w:rFonts w:ascii="Arial" w:eastAsia="Times New Roman" w:hAnsi="Arial" w:cs="Arial"/>
                <w:b/>
                <w:sz w:val="22"/>
                <w:szCs w:val="22"/>
                <w:lang w:eastAsia="en-GB"/>
              </w:rPr>
              <w:t>Audit ID</w:t>
            </w:r>
          </w:p>
        </w:tc>
        <w:tc>
          <w:tcPr>
            <w:tcW w:w="1706" w:type="pct"/>
            <w:shd w:val="clear" w:color="auto" w:fill="83CAEB"/>
          </w:tcPr>
          <w:p w14:paraId="6EBA6496" w14:textId="77777777" w:rsidR="00A954DA" w:rsidRPr="00A954DA" w:rsidRDefault="00A954DA" w:rsidP="00990623">
            <w:pPr>
              <w:spacing w:after="0" w:line="240" w:lineRule="auto"/>
              <w:ind w:left="1134" w:right="510"/>
              <w:rPr>
                <w:rFonts w:ascii="Arial" w:eastAsia="Times New Roman" w:hAnsi="Arial" w:cs="Arial"/>
                <w:b/>
                <w:sz w:val="22"/>
                <w:szCs w:val="22"/>
                <w:lang w:eastAsia="en-GB"/>
              </w:rPr>
            </w:pPr>
            <w:r w:rsidRPr="00A954DA">
              <w:rPr>
                <w:rFonts w:ascii="Arial" w:eastAsia="Times New Roman" w:hAnsi="Arial" w:cs="Arial"/>
                <w:b/>
                <w:sz w:val="22"/>
                <w:szCs w:val="22"/>
                <w:lang w:eastAsia="en-GB"/>
              </w:rPr>
              <w:t>Local Audit</w:t>
            </w:r>
          </w:p>
        </w:tc>
        <w:tc>
          <w:tcPr>
            <w:tcW w:w="2830" w:type="pct"/>
            <w:shd w:val="clear" w:color="auto" w:fill="83CAEB"/>
          </w:tcPr>
          <w:p w14:paraId="6EBA6497" w14:textId="77777777" w:rsidR="00A954DA" w:rsidRPr="00A954DA" w:rsidRDefault="00A954DA" w:rsidP="00990623">
            <w:pPr>
              <w:spacing w:after="0" w:line="240" w:lineRule="auto"/>
              <w:ind w:left="1134" w:right="510"/>
              <w:rPr>
                <w:rFonts w:ascii="Arial" w:eastAsia="Times New Roman" w:hAnsi="Arial" w:cs="Arial"/>
                <w:b/>
                <w:sz w:val="22"/>
                <w:szCs w:val="22"/>
                <w:lang w:eastAsia="en-GB"/>
              </w:rPr>
            </w:pPr>
            <w:r w:rsidRPr="00A954DA">
              <w:rPr>
                <w:rFonts w:ascii="Arial" w:eastAsia="Times New Roman" w:hAnsi="Arial" w:cs="Arial"/>
                <w:b/>
                <w:sz w:val="22"/>
                <w:szCs w:val="22"/>
                <w:lang w:eastAsia="en-GB"/>
              </w:rPr>
              <w:t>Actions</w:t>
            </w:r>
          </w:p>
          <w:p w14:paraId="6EBA6498" w14:textId="77777777" w:rsidR="00A954DA" w:rsidRPr="00A954DA" w:rsidRDefault="00A954DA" w:rsidP="00990623">
            <w:pPr>
              <w:spacing w:after="0" w:line="240" w:lineRule="auto"/>
              <w:ind w:left="1134" w:right="510"/>
              <w:rPr>
                <w:rFonts w:ascii="Arial" w:eastAsia="Times New Roman" w:hAnsi="Arial" w:cs="Arial"/>
                <w:b/>
                <w:sz w:val="22"/>
                <w:szCs w:val="22"/>
                <w:lang w:eastAsia="en-GB"/>
              </w:rPr>
            </w:pPr>
          </w:p>
        </w:tc>
      </w:tr>
      <w:tr w:rsidR="00A954DA" w:rsidRPr="00CE1D29" w14:paraId="6EBA649F" w14:textId="77777777" w:rsidTr="00A954DA">
        <w:tc>
          <w:tcPr>
            <w:tcW w:w="465" w:type="pct"/>
          </w:tcPr>
          <w:p w14:paraId="6EBA649A" w14:textId="77777777" w:rsidR="00A954DA" w:rsidRPr="00A954DA" w:rsidRDefault="00A954DA" w:rsidP="00990623">
            <w:pPr>
              <w:autoSpaceDE w:val="0"/>
              <w:autoSpaceDN w:val="0"/>
              <w:adjustRightInd w:val="0"/>
              <w:spacing w:after="0"/>
              <w:rPr>
                <w:rFonts w:ascii="Arial" w:hAnsi="Arial" w:cs="Arial"/>
                <w:color w:val="000000"/>
                <w:sz w:val="22"/>
                <w:szCs w:val="22"/>
              </w:rPr>
            </w:pPr>
            <w:r w:rsidRPr="00A954DA">
              <w:rPr>
                <w:rFonts w:ascii="Arial" w:hAnsi="Arial" w:cs="Arial"/>
                <w:color w:val="000000"/>
                <w:sz w:val="22"/>
                <w:szCs w:val="22"/>
              </w:rPr>
              <w:t>7111</w:t>
            </w:r>
          </w:p>
        </w:tc>
        <w:tc>
          <w:tcPr>
            <w:tcW w:w="1706" w:type="pct"/>
          </w:tcPr>
          <w:p w14:paraId="6EBA649B" w14:textId="77777777" w:rsidR="00A954DA" w:rsidRPr="00A954DA" w:rsidRDefault="00A954DA" w:rsidP="00990623">
            <w:pPr>
              <w:autoSpaceDE w:val="0"/>
              <w:autoSpaceDN w:val="0"/>
              <w:adjustRightInd w:val="0"/>
              <w:spacing w:after="0"/>
              <w:ind w:right="510"/>
              <w:rPr>
                <w:rFonts w:ascii="Arial" w:hAnsi="Arial" w:cs="Arial"/>
                <w:sz w:val="22"/>
                <w:szCs w:val="22"/>
              </w:rPr>
            </w:pPr>
            <w:r w:rsidRPr="00A954DA">
              <w:rPr>
                <w:rFonts w:ascii="Arial" w:hAnsi="Arial" w:cs="Arial"/>
                <w:sz w:val="22"/>
                <w:szCs w:val="22"/>
              </w:rPr>
              <w:t>Review of Laser Hair Removal Patients in Alder Hey Plastic Surgery Department (2017-2024)</w:t>
            </w:r>
          </w:p>
        </w:tc>
        <w:tc>
          <w:tcPr>
            <w:tcW w:w="2830" w:type="pct"/>
          </w:tcPr>
          <w:p w14:paraId="6EBA649C" w14:textId="77777777" w:rsidR="00A954DA" w:rsidRPr="00A954DA" w:rsidRDefault="00A954DA" w:rsidP="00A954DA">
            <w:pPr>
              <w:spacing w:after="0"/>
              <w:ind w:right="-284"/>
              <w:rPr>
                <w:rFonts w:ascii="Arial" w:hAnsi="Arial" w:cs="Arial"/>
                <w:noProof/>
                <w:sz w:val="22"/>
                <w:szCs w:val="22"/>
              </w:rPr>
            </w:pPr>
            <w:r w:rsidRPr="00A954DA">
              <w:rPr>
                <w:rFonts w:ascii="Arial" w:hAnsi="Arial" w:cs="Arial"/>
                <w:noProof/>
                <w:sz w:val="22"/>
                <w:szCs w:val="22"/>
              </w:rPr>
              <w:t>Audit findings presented at the Plastic Surgery Clinical Governance meeting (May 2024).</w:t>
            </w:r>
          </w:p>
          <w:p w14:paraId="6EBA649D" w14:textId="77777777" w:rsidR="00A954DA" w:rsidRPr="00A954DA" w:rsidRDefault="00A954DA" w:rsidP="00A954DA">
            <w:pPr>
              <w:spacing w:after="0"/>
              <w:ind w:right="-284"/>
              <w:jc w:val="both"/>
              <w:rPr>
                <w:rFonts w:ascii="Arial" w:hAnsi="Arial" w:cs="Arial"/>
                <w:b/>
                <w:bCs/>
                <w:noProof/>
                <w:sz w:val="22"/>
                <w:szCs w:val="22"/>
                <w:u w:val="single"/>
              </w:rPr>
            </w:pPr>
            <w:r w:rsidRPr="00A954DA">
              <w:rPr>
                <w:rFonts w:ascii="Arial" w:hAnsi="Arial" w:cs="Arial"/>
                <w:b/>
                <w:bCs/>
                <w:noProof/>
                <w:sz w:val="22"/>
                <w:szCs w:val="22"/>
                <w:u w:val="single"/>
              </w:rPr>
              <w:t>Action:</w:t>
            </w:r>
          </w:p>
          <w:p w14:paraId="6EBA649E" w14:textId="77777777" w:rsidR="00A954DA" w:rsidRPr="00A954DA" w:rsidRDefault="00A954DA" w:rsidP="007525F6">
            <w:pPr>
              <w:pStyle w:val="ListParagraph"/>
              <w:numPr>
                <w:ilvl w:val="0"/>
                <w:numId w:val="23"/>
              </w:numPr>
              <w:spacing w:after="0" w:line="259" w:lineRule="auto"/>
              <w:ind w:right="-284"/>
              <w:rPr>
                <w:rFonts w:ascii="Arial" w:hAnsi="Arial" w:cs="Arial"/>
                <w:noProof/>
                <w:sz w:val="22"/>
                <w:szCs w:val="22"/>
              </w:rPr>
            </w:pPr>
            <w:r w:rsidRPr="00A954DA">
              <w:rPr>
                <w:rFonts w:ascii="Arial" w:hAnsi="Arial" w:cs="Arial"/>
                <w:noProof/>
                <w:sz w:val="22"/>
                <w:szCs w:val="22"/>
              </w:rPr>
              <w:t>Creation of patient satisfaction feedback form for patients who have undergone laser treatment (30/10/24).</w:t>
            </w:r>
          </w:p>
        </w:tc>
      </w:tr>
      <w:tr w:rsidR="00A954DA" w:rsidRPr="00CE1D29" w14:paraId="6EBA64A5" w14:textId="77777777" w:rsidTr="00A954DA">
        <w:tc>
          <w:tcPr>
            <w:tcW w:w="465" w:type="pct"/>
          </w:tcPr>
          <w:p w14:paraId="6EBA64A0" w14:textId="77777777" w:rsidR="00A954DA" w:rsidRPr="00A954DA" w:rsidRDefault="00A954DA" w:rsidP="00990623">
            <w:pPr>
              <w:autoSpaceDE w:val="0"/>
              <w:autoSpaceDN w:val="0"/>
              <w:adjustRightInd w:val="0"/>
              <w:spacing w:after="0"/>
              <w:rPr>
                <w:rFonts w:ascii="Arial" w:hAnsi="Arial" w:cs="Arial"/>
                <w:color w:val="000000"/>
                <w:sz w:val="22"/>
                <w:szCs w:val="22"/>
              </w:rPr>
            </w:pPr>
            <w:r w:rsidRPr="00A954DA">
              <w:rPr>
                <w:rFonts w:ascii="Arial" w:hAnsi="Arial" w:cs="Arial"/>
                <w:color w:val="000000"/>
                <w:sz w:val="22"/>
                <w:szCs w:val="22"/>
              </w:rPr>
              <w:t>7113</w:t>
            </w:r>
          </w:p>
        </w:tc>
        <w:tc>
          <w:tcPr>
            <w:tcW w:w="1706" w:type="pct"/>
          </w:tcPr>
          <w:p w14:paraId="6EBA64A1" w14:textId="77777777" w:rsidR="00A954DA" w:rsidRPr="00A954DA" w:rsidRDefault="00A954DA" w:rsidP="00990623">
            <w:pPr>
              <w:autoSpaceDE w:val="0"/>
              <w:autoSpaceDN w:val="0"/>
              <w:adjustRightInd w:val="0"/>
              <w:spacing w:after="0"/>
              <w:ind w:right="510"/>
              <w:rPr>
                <w:rFonts w:ascii="Arial" w:hAnsi="Arial" w:cs="Arial"/>
                <w:sz w:val="22"/>
                <w:szCs w:val="22"/>
              </w:rPr>
            </w:pPr>
            <w:r w:rsidRPr="00A954DA">
              <w:rPr>
                <w:rFonts w:ascii="Arial" w:hAnsi="Arial" w:cs="Arial"/>
                <w:color w:val="000000"/>
                <w:sz w:val="22"/>
                <w:szCs w:val="22"/>
              </w:rPr>
              <w:t>Ward Documentation Audit</w:t>
            </w:r>
          </w:p>
        </w:tc>
        <w:tc>
          <w:tcPr>
            <w:tcW w:w="2830" w:type="pct"/>
          </w:tcPr>
          <w:p w14:paraId="6EBA64A2" w14:textId="77777777" w:rsidR="00A954DA" w:rsidRPr="00A954DA" w:rsidRDefault="00A954DA" w:rsidP="00F35509">
            <w:pPr>
              <w:spacing w:after="0"/>
              <w:ind w:right="-170"/>
              <w:rPr>
                <w:rFonts w:ascii="Arial" w:hAnsi="Arial" w:cs="Arial"/>
                <w:noProof/>
                <w:sz w:val="22"/>
                <w:szCs w:val="22"/>
              </w:rPr>
            </w:pPr>
            <w:r w:rsidRPr="00A954DA">
              <w:rPr>
                <w:rFonts w:ascii="Arial" w:hAnsi="Arial" w:cs="Arial"/>
                <w:noProof/>
                <w:sz w:val="22"/>
                <w:szCs w:val="22"/>
              </w:rPr>
              <w:t>Audit findings presented at the Trauma &amp; Orthopaedics Monthly meeting (August 2024).</w:t>
            </w:r>
          </w:p>
          <w:p w14:paraId="6EBA64A3" w14:textId="77777777" w:rsidR="00A954DA" w:rsidRPr="00A954DA" w:rsidRDefault="00A954DA" w:rsidP="00F35509">
            <w:pPr>
              <w:spacing w:after="0"/>
              <w:ind w:right="-170"/>
              <w:jc w:val="both"/>
              <w:rPr>
                <w:rFonts w:ascii="Arial" w:hAnsi="Arial" w:cs="Arial"/>
                <w:noProof/>
                <w:sz w:val="22"/>
                <w:szCs w:val="22"/>
                <w:u w:val="single"/>
              </w:rPr>
            </w:pPr>
            <w:r w:rsidRPr="00A954DA">
              <w:rPr>
                <w:rFonts w:ascii="Arial" w:hAnsi="Arial" w:cs="Arial"/>
                <w:b/>
                <w:bCs/>
                <w:noProof/>
                <w:sz w:val="22"/>
                <w:szCs w:val="22"/>
                <w:u w:val="single"/>
              </w:rPr>
              <w:t>Action:</w:t>
            </w:r>
          </w:p>
          <w:p w14:paraId="6EBA64A4" w14:textId="77777777" w:rsidR="00A954DA" w:rsidRPr="00A954DA" w:rsidRDefault="00A954DA" w:rsidP="007525F6">
            <w:pPr>
              <w:pStyle w:val="ListParagraph"/>
              <w:numPr>
                <w:ilvl w:val="0"/>
                <w:numId w:val="24"/>
              </w:numPr>
              <w:spacing w:after="0" w:line="259" w:lineRule="auto"/>
              <w:ind w:right="-170"/>
              <w:rPr>
                <w:rFonts w:ascii="Arial" w:hAnsi="Arial" w:cs="Arial"/>
                <w:noProof/>
                <w:sz w:val="22"/>
                <w:szCs w:val="22"/>
              </w:rPr>
            </w:pPr>
            <w:r w:rsidRPr="00A954DA">
              <w:rPr>
                <w:rFonts w:ascii="Arial" w:hAnsi="Arial" w:cs="Arial"/>
                <w:noProof/>
                <w:sz w:val="22"/>
                <w:szCs w:val="22"/>
              </w:rPr>
              <w:t>To improve the documentation techniques and include the necessary accreditation details (06/09/24)</w:t>
            </w:r>
            <w:r w:rsidR="008F7632">
              <w:rPr>
                <w:rFonts w:ascii="Arial" w:hAnsi="Arial" w:cs="Arial"/>
                <w:noProof/>
                <w:sz w:val="22"/>
                <w:szCs w:val="22"/>
              </w:rPr>
              <w:t>.</w:t>
            </w:r>
          </w:p>
        </w:tc>
      </w:tr>
      <w:tr w:rsidR="00A954DA" w:rsidRPr="001A563B" w14:paraId="6EBA64AC" w14:textId="77777777" w:rsidTr="00A954DA">
        <w:tc>
          <w:tcPr>
            <w:tcW w:w="465" w:type="pct"/>
          </w:tcPr>
          <w:p w14:paraId="6EBA64A6" w14:textId="77777777" w:rsidR="00A954DA" w:rsidRPr="00A954DA" w:rsidRDefault="00A954DA" w:rsidP="00990623">
            <w:pPr>
              <w:autoSpaceDE w:val="0"/>
              <w:autoSpaceDN w:val="0"/>
              <w:adjustRightInd w:val="0"/>
              <w:spacing w:after="0"/>
              <w:rPr>
                <w:rFonts w:ascii="Arial" w:hAnsi="Arial" w:cs="Arial"/>
                <w:color w:val="000000"/>
                <w:sz w:val="22"/>
                <w:szCs w:val="22"/>
              </w:rPr>
            </w:pPr>
            <w:r w:rsidRPr="00A954DA">
              <w:rPr>
                <w:rFonts w:ascii="Arial" w:hAnsi="Arial" w:cs="Arial"/>
                <w:color w:val="000000"/>
                <w:sz w:val="22"/>
                <w:szCs w:val="22"/>
              </w:rPr>
              <w:t>7125</w:t>
            </w:r>
          </w:p>
        </w:tc>
        <w:tc>
          <w:tcPr>
            <w:tcW w:w="1706" w:type="pct"/>
          </w:tcPr>
          <w:p w14:paraId="6EBA64A7" w14:textId="77777777" w:rsidR="00A954DA" w:rsidRPr="00A954DA" w:rsidRDefault="00A954DA" w:rsidP="00990623">
            <w:pPr>
              <w:autoSpaceDE w:val="0"/>
              <w:autoSpaceDN w:val="0"/>
              <w:adjustRightInd w:val="0"/>
              <w:spacing w:after="0"/>
              <w:ind w:right="510"/>
              <w:rPr>
                <w:rFonts w:ascii="Arial" w:hAnsi="Arial" w:cs="Arial"/>
                <w:sz w:val="22"/>
                <w:szCs w:val="22"/>
              </w:rPr>
            </w:pPr>
            <w:r w:rsidRPr="00A954DA">
              <w:rPr>
                <w:rFonts w:ascii="Arial" w:hAnsi="Arial" w:cs="Arial"/>
                <w:color w:val="000000"/>
                <w:sz w:val="22"/>
                <w:szCs w:val="22"/>
              </w:rPr>
              <w:t>Audit to evaluate the use of low-dose Computer Tomography (CT) head protocol at Alder Hey Children's Hospital</w:t>
            </w:r>
          </w:p>
        </w:tc>
        <w:tc>
          <w:tcPr>
            <w:tcW w:w="2830" w:type="pct"/>
          </w:tcPr>
          <w:p w14:paraId="6EBA64A8" w14:textId="77777777" w:rsidR="00A954DA" w:rsidRPr="00A954DA" w:rsidRDefault="00A954DA" w:rsidP="00990623">
            <w:pPr>
              <w:spacing w:after="0"/>
              <w:ind w:right="510"/>
              <w:rPr>
                <w:rFonts w:ascii="Arial" w:hAnsi="Arial" w:cs="Arial"/>
                <w:noProof/>
                <w:sz w:val="22"/>
                <w:szCs w:val="22"/>
              </w:rPr>
            </w:pPr>
            <w:r w:rsidRPr="00A954DA">
              <w:rPr>
                <w:rFonts w:ascii="Arial" w:hAnsi="Arial" w:cs="Arial"/>
                <w:noProof/>
                <w:sz w:val="22"/>
                <w:szCs w:val="22"/>
              </w:rPr>
              <w:t>Audit findings presented at the Radiology audit meeting (September 2024).</w:t>
            </w:r>
          </w:p>
          <w:p w14:paraId="6EBA64A9" w14:textId="77777777" w:rsidR="00A954DA" w:rsidRPr="00A954DA" w:rsidRDefault="00A954DA" w:rsidP="00990623">
            <w:pPr>
              <w:spacing w:after="0"/>
              <w:ind w:right="510"/>
              <w:jc w:val="both"/>
              <w:rPr>
                <w:rFonts w:ascii="Arial" w:hAnsi="Arial" w:cs="Arial"/>
                <w:noProof/>
                <w:sz w:val="22"/>
                <w:szCs w:val="22"/>
                <w:u w:val="single"/>
              </w:rPr>
            </w:pPr>
            <w:r w:rsidRPr="00A954DA">
              <w:rPr>
                <w:rFonts w:ascii="Arial" w:hAnsi="Arial" w:cs="Arial"/>
                <w:b/>
                <w:bCs/>
                <w:noProof/>
                <w:sz w:val="22"/>
                <w:szCs w:val="22"/>
                <w:u w:val="single"/>
              </w:rPr>
              <w:t>Actions:</w:t>
            </w:r>
          </w:p>
          <w:p w14:paraId="6EBA64AA" w14:textId="77777777" w:rsidR="00A954DA" w:rsidRPr="00A954DA" w:rsidRDefault="00A954DA" w:rsidP="007525F6">
            <w:pPr>
              <w:pStyle w:val="ListParagraph"/>
              <w:numPr>
                <w:ilvl w:val="0"/>
                <w:numId w:val="25"/>
              </w:numPr>
              <w:spacing w:after="0" w:line="259" w:lineRule="auto"/>
              <w:ind w:left="357" w:right="-227" w:hanging="357"/>
              <w:rPr>
                <w:rFonts w:ascii="Arial" w:hAnsi="Arial" w:cs="Arial"/>
                <w:i/>
                <w:iCs/>
                <w:noProof/>
                <w:sz w:val="22"/>
                <w:szCs w:val="22"/>
              </w:rPr>
            </w:pPr>
            <w:r w:rsidRPr="00A954DA">
              <w:rPr>
                <w:rFonts w:ascii="Arial" w:hAnsi="Arial" w:cs="Arial"/>
                <w:noProof/>
                <w:sz w:val="22"/>
                <w:szCs w:val="22"/>
              </w:rPr>
              <w:t xml:space="preserve">The low-dose CT head protocol for Picture Archiving and Communication System (PACS) has already been put in place </w:t>
            </w:r>
            <w:r w:rsidRPr="00A954DA">
              <w:rPr>
                <w:rFonts w:ascii="Arial" w:hAnsi="Arial" w:cs="Arial"/>
                <w:i/>
                <w:iCs/>
                <w:noProof/>
                <w:sz w:val="22"/>
                <w:szCs w:val="22"/>
              </w:rPr>
              <w:t>(no date provided).</w:t>
            </w:r>
          </w:p>
          <w:p w14:paraId="6EBA64AB" w14:textId="77777777" w:rsidR="00A954DA" w:rsidRPr="00A954DA" w:rsidRDefault="00A954DA" w:rsidP="007525F6">
            <w:pPr>
              <w:pStyle w:val="ListParagraph"/>
              <w:numPr>
                <w:ilvl w:val="0"/>
                <w:numId w:val="25"/>
              </w:numPr>
              <w:spacing w:after="0" w:line="259" w:lineRule="auto"/>
              <w:ind w:left="357" w:right="-227" w:hanging="357"/>
              <w:rPr>
                <w:rFonts w:ascii="Arial" w:hAnsi="Arial" w:cs="Arial"/>
                <w:noProof/>
                <w:sz w:val="22"/>
                <w:szCs w:val="22"/>
              </w:rPr>
            </w:pPr>
            <w:r w:rsidRPr="00A954DA">
              <w:rPr>
                <w:rFonts w:ascii="Arial" w:hAnsi="Arial" w:cs="Arial"/>
                <w:noProof/>
                <w:sz w:val="22"/>
                <w:szCs w:val="22"/>
              </w:rPr>
              <w:t>To reaudit use of protocol</w:t>
            </w:r>
            <w:r w:rsidRPr="00A954DA">
              <w:rPr>
                <w:rFonts w:ascii="Arial" w:hAnsi="Arial" w:cs="Arial"/>
                <w:i/>
                <w:iCs/>
                <w:noProof/>
                <w:sz w:val="22"/>
                <w:szCs w:val="22"/>
              </w:rPr>
              <w:t>.</w:t>
            </w:r>
          </w:p>
        </w:tc>
      </w:tr>
      <w:tr w:rsidR="00A954DA" w:rsidRPr="00F27EE2" w14:paraId="6EBA64B2" w14:textId="77777777" w:rsidTr="00A954DA">
        <w:tc>
          <w:tcPr>
            <w:tcW w:w="465" w:type="pct"/>
          </w:tcPr>
          <w:p w14:paraId="6EBA64AD" w14:textId="77777777" w:rsidR="00A954DA" w:rsidRPr="00A954DA" w:rsidRDefault="00A954DA" w:rsidP="00990623">
            <w:pPr>
              <w:autoSpaceDE w:val="0"/>
              <w:autoSpaceDN w:val="0"/>
              <w:adjustRightInd w:val="0"/>
              <w:spacing w:after="0"/>
              <w:rPr>
                <w:rFonts w:ascii="Arial" w:hAnsi="Arial" w:cs="Arial"/>
                <w:color w:val="000000"/>
                <w:sz w:val="22"/>
                <w:szCs w:val="22"/>
              </w:rPr>
            </w:pPr>
            <w:r w:rsidRPr="00A954DA">
              <w:rPr>
                <w:rFonts w:ascii="Arial" w:hAnsi="Arial" w:cs="Arial"/>
                <w:color w:val="000000"/>
                <w:sz w:val="22"/>
                <w:szCs w:val="22"/>
              </w:rPr>
              <w:t>7127</w:t>
            </w:r>
          </w:p>
        </w:tc>
        <w:tc>
          <w:tcPr>
            <w:tcW w:w="1706" w:type="pct"/>
          </w:tcPr>
          <w:p w14:paraId="6EBA64AE" w14:textId="77777777" w:rsidR="00A954DA" w:rsidRPr="00A954DA" w:rsidRDefault="00A954DA" w:rsidP="00990623">
            <w:pPr>
              <w:autoSpaceDE w:val="0"/>
              <w:autoSpaceDN w:val="0"/>
              <w:adjustRightInd w:val="0"/>
              <w:spacing w:after="0"/>
              <w:ind w:right="510"/>
              <w:rPr>
                <w:rFonts w:ascii="Arial" w:hAnsi="Arial" w:cs="Arial"/>
                <w:color w:val="000000"/>
                <w:sz w:val="22"/>
                <w:szCs w:val="22"/>
              </w:rPr>
            </w:pPr>
            <w:r w:rsidRPr="00A954DA">
              <w:rPr>
                <w:rFonts w:ascii="Arial" w:hAnsi="Arial" w:cs="Arial"/>
                <w:sz w:val="22"/>
                <w:szCs w:val="22"/>
              </w:rPr>
              <w:t xml:space="preserve">(Forearm Fracture Recovery in Children Evaluation) </w:t>
            </w:r>
            <w:r w:rsidRPr="00A954DA">
              <w:rPr>
                <w:rFonts w:ascii="Arial" w:hAnsi="Arial" w:cs="Arial"/>
                <w:color w:val="000000"/>
                <w:sz w:val="22"/>
                <w:szCs w:val="22"/>
              </w:rPr>
              <w:t>FORCEing the issue: Adherence to Torus Fracture Nice Guidelines</w:t>
            </w:r>
          </w:p>
        </w:tc>
        <w:tc>
          <w:tcPr>
            <w:tcW w:w="2830" w:type="pct"/>
          </w:tcPr>
          <w:p w14:paraId="6EBA64AF" w14:textId="77777777" w:rsidR="00A954DA" w:rsidRPr="00A954DA" w:rsidRDefault="00A954DA" w:rsidP="00F35509">
            <w:pPr>
              <w:spacing w:after="0"/>
              <w:ind w:right="-227"/>
              <w:rPr>
                <w:rFonts w:ascii="Arial" w:hAnsi="Arial" w:cs="Arial"/>
                <w:noProof/>
                <w:sz w:val="22"/>
                <w:szCs w:val="22"/>
              </w:rPr>
            </w:pPr>
            <w:r w:rsidRPr="00A954DA">
              <w:rPr>
                <w:rFonts w:ascii="Arial" w:hAnsi="Arial" w:cs="Arial"/>
                <w:noProof/>
                <w:sz w:val="22"/>
                <w:szCs w:val="22"/>
              </w:rPr>
              <w:t>Audit findings presented at the Trauma &amp; Orthopaedics audit meeting (June 2024).</w:t>
            </w:r>
          </w:p>
          <w:p w14:paraId="6EBA64B0" w14:textId="77777777" w:rsidR="00A954DA" w:rsidRPr="00A954DA" w:rsidRDefault="00A954DA" w:rsidP="00F35509">
            <w:pPr>
              <w:spacing w:after="0"/>
              <w:ind w:right="-227"/>
              <w:rPr>
                <w:rFonts w:ascii="Arial" w:hAnsi="Arial" w:cs="Arial"/>
                <w:noProof/>
                <w:sz w:val="22"/>
                <w:szCs w:val="22"/>
                <w:u w:val="single"/>
              </w:rPr>
            </w:pPr>
            <w:r w:rsidRPr="00A954DA">
              <w:rPr>
                <w:rFonts w:ascii="Arial" w:hAnsi="Arial" w:cs="Arial"/>
                <w:b/>
                <w:bCs/>
                <w:noProof/>
                <w:sz w:val="22"/>
                <w:szCs w:val="22"/>
                <w:u w:val="single"/>
              </w:rPr>
              <w:t>Action:</w:t>
            </w:r>
          </w:p>
          <w:p w14:paraId="6EBA64B1" w14:textId="77777777" w:rsidR="00A954DA" w:rsidRPr="00A954DA" w:rsidRDefault="00A954DA" w:rsidP="007525F6">
            <w:pPr>
              <w:pStyle w:val="ListParagraph"/>
              <w:numPr>
                <w:ilvl w:val="0"/>
                <w:numId w:val="26"/>
              </w:numPr>
              <w:spacing w:after="0" w:line="259" w:lineRule="auto"/>
              <w:ind w:right="-227"/>
              <w:rPr>
                <w:rFonts w:ascii="Arial" w:hAnsi="Arial" w:cs="Arial"/>
                <w:noProof/>
                <w:sz w:val="22"/>
                <w:szCs w:val="22"/>
              </w:rPr>
            </w:pPr>
            <w:r w:rsidRPr="00A954DA">
              <w:rPr>
                <w:rFonts w:ascii="Arial" w:hAnsi="Arial" w:cs="Arial"/>
                <w:noProof/>
                <w:sz w:val="22"/>
                <w:szCs w:val="22"/>
              </w:rPr>
              <w:t>Work with Emergency Department to improve co-operation on patient management (07/08/24).</w:t>
            </w:r>
          </w:p>
        </w:tc>
      </w:tr>
      <w:tr w:rsidR="00A954DA" w:rsidRPr="00F27EE2" w14:paraId="6EBA64B8" w14:textId="77777777" w:rsidTr="00A954DA">
        <w:tc>
          <w:tcPr>
            <w:tcW w:w="465" w:type="pct"/>
          </w:tcPr>
          <w:p w14:paraId="6EBA64B3" w14:textId="77777777" w:rsidR="00A954DA" w:rsidRPr="00A954DA" w:rsidRDefault="00A954DA" w:rsidP="00990623">
            <w:pPr>
              <w:autoSpaceDE w:val="0"/>
              <w:autoSpaceDN w:val="0"/>
              <w:adjustRightInd w:val="0"/>
              <w:spacing w:after="0"/>
              <w:rPr>
                <w:rFonts w:ascii="Arial" w:hAnsi="Arial" w:cs="Arial"/>
                <w:color w:val="000000"/>
                <w:sz w:val="22"/>
                <w:szCs w:val="22"/>
              </w:rPr>
            </w:pPr>
            <w:r w:rsidRPr="00A954DA">
              <w:rPr>
                <w:rFonts w:ascii="Arial" w:hAnsi="Arial" w:cs="Arial"/>
                <w:color w:val="000000"/>
                <w:sz w:val="22"/>
                <w:szCs w:val="22"/>
              </w:rPr>
              <w:t>7128</w:t>
            </w:r>
          </w:p>
        </w:tc>
        <w:tc>
          <w:tcPr>
            <w:tcW w:w="1706" w:type="pct"/>
          </w:tcPr>
          <w:p w14:paraId="6EBA64B4" w14:textId="77777777" w:rsidR="00A954DA" w:rsidRPr="00A954DA" w:rsidRDefault="00A954DA" w:rsidP="00990623">
            <w:pPr>
              <w:autoSpaceDE w:val="0"/>
              <w:autoSpaceDN w:val="0"/>
              <w:adjustRightInd w:val="0"/>
              <w:spacing w:after="0"/>
              <w:ind w:right="510"/>
              <w:rPr>
                <w:rFonts w:ascii="Arial" w:hAnsi="Arial" w:cs="Arial"/>
                <w:sz w:val="22"/>
                <w:szCs w:val="22"/>
              </w:rPr>
            </w:pPr>
            <w:r w:rsidRPr="00A954DA">
              <w:rPr>
                <w:rFonts w:ascii="Arial" w:hAnsi="Arial" w:cs="Arial"/>
                <w:color w:val="000000"/>
                <w:sz w:val="22"/>
                <w:szCs w:val="22"/>
              </w:rPr>
              <w:t>The Management of Children with Acute Musculoskeletal Infection</w:t>
            </w:r>
            <w:r w:rsidR="006A1E8D">
              <w:rPr>
                <w:rFonts w:ascii="Arial" w:hAnsi="Arial" w:cs="Arial"/>
                <w:color w:val="000000"/>
                <w:sz w:val="22"/>
                <w:szCs w:val="22"/>
              </w:rPr>
              <w:t xml:space="preserve"> </w:t>
            </w:r>
            <w:r w:rsidRPr="00A954DA">
              <w:rPr>
                <w:rFonts w:ascii="Arial" w:hAnsi="Arial" w:cs="Arial"/>
                <w:color w:val="000000"/>
                <w:sz w:val="22"/>
                <w:szCs w:val="22"/>
              </w:rPr>
              <w:t xml:space="preserve">- 12 Month </w:t>
            </w:r>
            <w:r w:rsidR="006A1E8D">
              <w:rPr>
                <w:rFonts w:ascii="Arial" w:hAnsi="Arial" w:cs="Arial"/>
                <w:color w:val="000000"/>
                <w:sz w:val="22"/>
                <w:szCs w:val="22"/>
              </w:rPr>
              <w:t>A</w:t>
            </w:r>
            <w:r w:rsidRPr="00A954DA">
              <w:rPr>
                <w:rFonts w:ascii="Arial" w:hAnsi="Arial" w:cs="Arial"/>
                <w:color w:val="000000"/>
                <w:sz w:val="22"/>
                <w:szCs w:val="22"/>
              </w:rPr>
              <w:t>udit of Alder Hey Children's Hospital</w:t>
            </w:r>
          </w:p>
        </w:tc>
        <w:tc>
          <w:tcPr>
            <w:tcW w:w="2830" w:type="pct"/>
          </w:tcPr>
          <w:p w14:paraId="6EBA64B5" w14:textId="77777777" w:rsidR="00A954DA" w:rsidRPr="00A954DA" w:rsidRDefault="00A954DA" w:rsidP="00F35509">
            <w:pPr>
              <w:spacing w:after="0"/>
              <w:ind w:right="-170"/>
              <w:rPr>
                <w:rFonts w:ascii="Arial" w:hAnsi="Arial" w:cs="Arial"/>
                <w:noProof/>
                <w:sz w:val="22"/>
                <w:szCs w:val="22"/>
              </w:rPr>
            </w:pPr>
            <w:r w:rsidRPr="00A954DA">
              <w:rPr>
                <w:rFonts w:ascii="Arial" w:hAnsi="Arial" w:cs="Arial"/>
                <w:noProof/>
                <w:sz w:val="22"/>
                <w:szCs w:val="22"/>
              </w:rPr>
              <w:t>Audit findings presented at the Paediatric Surgery Audit meeting (July 2024).</w:t>
            </w:r>
          </w:p>
          <w:p w14:paraId="6EBA64B6" w14:textId="77777777" w:rsidR="00A954DA" w:rsidRPr="00A954DA" w:rsidRDefault="00A954DA" w:rsidP="00F35509">
            <w:pPr>
              <w:spacing w:after="0"/>
              <w:ind w:right="-170"/>
              <w:rPr>
                <w:rFonts w:ascii="Arial" w:hAnsi="Arial" w:cs="Arial"/>
                <w:b/>
                <w:bCs/>
                <w:noProof/>
                <w:sz w:val="22"/>
                <w:szCs w:val="22"/>
                <w:u w:val="single"/>
              </w:rPr>
            </w:pPr>
            <w:r w:rsidRPr="00A954DA">
              <w:rPr>
                <w:rFonts w:ascii="Arial" w:hAnsi="Arial" w:cs="Arial"/>
                <w:b/>
                <w:bCs/>
                <w:noProof/>
                <w:sz w:val="22"/>
                <w:szCs w:val="22"/>
                <w:u w:val="single"/>
              </w:rPr>
              <w:t>Action:</w:t>
            </w:r>
          </w:p>
          <w:p w14:paraId="6EBA64B7" w14:textId="77777777" w:rsidR="00A954DA" w:rsidRPr="00A954DA" w:rsidRDefault="00A954DA" w:rsidP="007525F6">
            <w:pPr>
              <w:pStyle w:val="ListParagraph"/>
              <w:numPr>
                <w:ilvl w:val="0"/>
                <w:numId w:val="26"/>
              </w:numPr>
              <w:spacing w:after="0" w:line="259" w:lineRule="auto"/>
              <w:ind w:right="-170"/>
              <w:rPr>
                <w:rFonts w:ascii="Arial" w:hAnsi="Arial" w:cs="Arial"/>
                <w:noProof/>
                <w:sz w:val="22"/>
                <w:szCs w:val="22"/>
              </w:rPr>
            </w:pPr>
            <w:r w:rsidRPr="00A954DA">
              <w:rPr>
                <w:rFonts w:ascii="Arial" w:hAnsi="Arial" w:cs="Arial"/>
                <w:noProof/>
                <w:sz w:val="22"/>
                <w:szCs w:val="22"/>
              </w:rPr>
              <w:t>Work with Emergency Department to improve cooperation on patient management (30/11/24).</w:t>
            </w:r>
          </w:p>
        </w:tc>
      </w:tr>
      <w:tr w:rsidR="00A954DA" w:rsidRPr="00F27EE2" w14:paraId="6EBA64BE" w14:textId="77777777" w:rsidTr="00A954DA">
        <w:tc>
          <w:tcPr>
            <w:tcW w:w="465" w:type="pct"/>
          </w:tcPr>
          <w:p w14:paraId="6EBA64B9" w14:textId="77777777" w:rsidR="00A954DA" w:rsidRPr="00A954DA" w:rsidRDefault="00A954DA" w:rsidP="00990623">
            <w:pPr>
              <w:autoSpaceDE w:val="0"/>
              <w:autoSpaceDN w:val="0"/>
              <w:adjustRightInd w:val="0"/>
              <w:spacing w:after="0"/>
              <w:rPr>
                <w:rFonts w:ascii="Arial" w:hAnsi="Arial" w:cs="Arial"/>
                <w:color w:val="000000"/>
                <w:sz w:val="22"/>
                <w:szCs w:val="22"/>
              </w:rPr>
            </w:pPr>
            <w:r w:rsidRPr="00A954DA">
              <w:rPr>
                <w:rFonts w:ascii="Arial" w:hAnsi="Arial" w:cs="Arial"/>
                <w:color w:val="000000"/>
                <w:sz w:val="22"/>
                <w:szCs w:val="22"/>
              </w:rPr>
              <w:lastRenderedPageBreak/>
              <w:t>7131</w:t>
            </w:r>
          </w:p>
        </w:tc>
        <w:tc>
          <w:tcPr>
            <w:tcW w:w="1706" w:type="pct"/>
          </w:tcPr>
          <w:p w14:paraId="6EBA64BA" w14:textId="77777777" w:rsidR="00A954DA" w:rsidRPr="00A954DA" w:rsidRDefault="00A954DA" w:rsidP="00990623">
            <w:pPr>
              <w:autoSpaceDE w:val="0"/>
              <w:autoSpaceDN w:val="0"/>
              <w:adjustRightInd w:val="0"/>
              <w:spacing w:after="0"/>
              <w:ind w:right="510"/>
              <w:rPr>
                <w:rFonts w:ascii="Arial" w:hAnsi="Arial" w:cs="Arial"/>
                <w:sz w:val="22"/>
                <w:szCs w:val="22"/>
              </w:rPr>
            </w:pPr>
            <w:r w:rsidRPr="00A954DA">
              <w:rPr>
                <w:rFonts w:ascii="Arial" w:hAnsi="Arial" w:cs="Arial"/>
                <w:color w:val="000000"/>
                <w:sz w:val="22"/>
                <w:szCs w:val="22"/>
              </w:rPr>
              <w:t>Training Needs of SHO level junior doctors in surgery at Alder Hey: Are we meeting the requirements?</w:t>
            </w:r>
          </w:p>
        </w:tc>
        <w:tc>
          <w:tcPr>
            <w:tcW w:w="2830" w:type="pct"/>
          </w:tcPr>
          <w:p w14:paraId="6EBA64BB" w14:textId="77777777" w:rsidR="00A954DA" w:rsidRPr="00A954DA" w:rsidRDefault="00A954DA" w:rsidP="00F35509">
            <w:pPr>
              <w:spacing w:after="0"/>
              <w:ind w:right="-113"/>
              <w:rPr>
                <w:rFonts w:ascii="Arial" w:hAnsi="Arial" w:cs="Arial"/>
                <w:noProof/>
                <w:sz w:val="22"/>
                <w:szCs w:val="22"/>
              </w:rPr>
            </w:pPr>
            <w:r w:rsidRPr="00A954DA">
              <w:rPr>
                <w:rFonts w:ascii="Arial" w:hAnsi="Arial" w:cs="Arial"/>
                <w:noProof/>
                <w:sz w:val="22"/>
                <w:szCs w:val="22"/>
              </w:rPr>
              <w:t>Audit findings to be discussed with educational lead and presented to the department at the next audit.</w:t>
            </w:r>
          </w:p>
          <w:p w14:paraId="6EBA64BC" w14:textId="77777777" w:rsidR="00A954DA" w:rsidRPr="00A954DA" w:rsidRDefault="00A954DA" w:rsidP="00F35509">
            <w:pPr>
              <w:spacing w:after="0"/>
              <w:ind w:right="-113"/>
              <w:rPr>
                <w:rFonts w:ascii="Arial" w:hAnsi="Arial" w:cs="Arial"/>
                <w:b/>
                <w:bCs/>
                <w:noProof/>
                <w:sz w:val="22"/>
                <w:szCs w:val="22"/>
                <w:u w:val="single"/>
              </w:rPr>
            </w:pPr>
            <w:r w:rsidRPr="00A954DA">
              <w:rPr>
                <w:rFonts w:ascii="Arial" w:hAnsi="Arial" w:cs="Arial"/>
                <w:b/>
                <w:bCs/>
                <w:noProof/>
                <w:sz w:val="22"/>
                <w:szCs w:val="22"/>
                <w:u w:val="single"/>
              </w:rPr>
              <w:t>Action:</w:t>
            </w:r>
          </w:p>
          <w:p w14:paraId="6EBA64BD" w14:textId="77777777" w:rsidR="00A954DA" w:rsidRPr="00A954DA" w:rsidRDefault="00A954DA" w:rsidP="007525F6">
            <w:pPr>
              <w:pStyle w:val="ListParagraph"/>
              <w:numPr>
                <w:ilvl w:val="0"/>
                <w:numId w:val="26"/>
              </w:numPr>
              <w:spacing w:after="0" w:line="259" w:lineRule="auto"/>
              <w:ind w:right="-113"/>
              <w:rPr>
                <w:rFonts w:ascii="Arial" w:hAnsi="Arial" w:cs="Arial"/>
                <w:noProof/>
                <w:sz w:val="22"/>
                <w:szCs w:val="22"/>
              </w:rPr>
            </w:pPr>
            <w:r w:rsidRPr="00A954DA">
              <w:rPr>
                <w:rFonts w:ascii="Arial" w:hAnsi="Arial" w:cs="Arial"/>
                <w:noProof/>
                <w:sz w:val="22"/>
                <w:szCs w:val="22"/>
              </w:rPr>
              <w:t>Increased focus when making the weekly plan to allocate Senior House Officers (SHOs) to appropriate training environments (01/01/25).</w:t>
            </w:r>
          </w:p>
        </w:tc>
      </w:tr>
      <w:tr w:rsidR="00A954DA" w:rsidRPr="005D09AF" w14:paraId="6EBA64C4" w14:textId="77777777" w:rsidTr="00A954DA">
        <w:tc>
          <w:tcPr>
            <w:tcW w:w="465" w:type="pct"/>
          </w:tcPr>
          <w:p w14:paraId="6EBA64BF" w14:textId="77777777" w:rsidR="00A954DA" w:rsidRPr="00A954DA" w:rsidRDefault="00A954DA" w:rsidP="00990623">
            <w:pPr>
              <w:autoSpaceDE w:val="0"/>
              <w:autoSpaceDN w:val="0"/>
              <w:adjustRightInd w:val="0"/>
              <w:spacing w:after="0"/>
              <w:rPr>
                <w:rFonts w:ascii="Arial" w:hAnsi="Arial" w:cs="Arial"/>
                <w:color w:val="000000"/>
                <w:sz w:val="22"/>
                <w:szCs w:val="22"/>
              </w:rPr>
            </w:pPr>
            <w:r w:rsidRPr="00A954DA">
              <w:rPr>
                <w:rFonts w:ascii="Arial" w:hAnsi="Arial" w:cs="Arial"/>
                <w:color w:val="000000"/>
                <w:sz w:val="22"/>
                <w:szCs w:val="22"/>
              </w:rPr>
              <w:t>7132</w:t>
            </w:r>
          </w:p>
        </w:tc>
        <w:tc>
          <w:tcPr>
            <w:tcW w:w="1706" w:type="pct"/>
          </w:tcPr>
          <w:p w14:paraId="6EBA64C0" w14:textId="77777777" w:rsidR="00A954DA" w:rsidRPr="00A954DA" w:rsidRDefault="00A954DA" w:rsidP="00990623">
            <w:pPr>
              <w:autoSpaceDE w:val="0"/>
              <w:autoSpaceDN w:val="0"/>
              <w:adjustRightInd w:val="0"/>
              <w:spacing w:after="0"/>
              <w:ind w:right="510"/>
              <w:rPr>
                <w:rFonts w:ascii="Arial" w:hAnsi="Arial" w:cs="Arial"/>
                <w:sz w:val="22"/>
                <w:szCs w:val="22"/>
              </w:rPr>
            </w:pPr>
            <w:r w:rsidRPr="00A954DA">
              <w:rPr>
                <w:rFonts w:ascii="Arial" w:hAnsi="Arial" w:cs="Arial"/>
                <w:color w:val="000000"/>
                <w:sz w:val="22"/>
                <w:szCs w:val="22"/>
              </w:rPr>
              <w:t>Improving efficiency of paediatric orthopaedic fracture clinic: scan reporting</w:t>
            </w:r>
          </w:p>
        </w:tc>
        <w:tc>
          <w:tcPr>
            <w:tcW w:w="2830" w:type="pct"/>
          </w:tcPr>
          <w:p w14:paraId="6EBA64C1" w14:textId="77777777" w:rsidR="00A954DA" w:rsidRPr="00A954DA" w:rsidRDefault="00A954DA" w:rsidP="00F35509">
            <w:pPr>
              <w:spacing w:after="0"/>
              <w:ind w:right="-170"/>
              <w:rPr>
                <w:rFonts w:ascii="Arial" w:hAnsi="Arial" w:cs="Arial"/>
                <w:noProof/>
                <w:sz w:val="22"/>
                <w:szCs w:val="22"/>
              </w:rPr>
            </w:pPr>
            <w:r w:rsidRPr="00A954DA">
              <w:rPr>
                <w:rFonts w:ascii="Arial" w:hAnsi="Arial" w:cs="Arial"/>
                <w:noProof/>
                <w:sz w:val="22"/>
                <w:szCs w:val="22"/>
              </w:rPr>
              <w:t>Audit findings presented at the Trauma &amp; Orthopaedics Multi-Disciplinary Team meeting (May 2024).</w:t>
            </w:r>
          </w:p>
          <w:p w14:paraId="6EBA64C2" w14:textId="77777777" w:rsidR="00A954DA" w:rsidRPr="00A954DA" w:rsidRDefault="00A954DA" w:rsidP="00F35509">
            <w:pPr>
              <w:spacing w:after="0"/>
              <w:ind w:right="-170"/>
              <w:jc w:val="both"/>
              <w:rPr>
                <w:rFonts w:ascii="Arial" w:hAnsi="Arial" w:cs="Arial"/>
                <w:b/>
                <w:bCs/>
                <w:noProof/>
                <w:sz w:val="22"/>
                <w:szCs w:val="22"/>
                <w:u w:val="single"/>
              </w:rPr>
            </w:pPr>
            <w:r w:rsidRPr="00A954DA">
              <w:rPr>
                <w:rFonts w:ascii="Arial" w:hAnsi="Arial" w:cs="Arial"/>
                <w:b/>
                <w:bCs/>
                <w:noProof/>
                <w:sz w:val="22"/>
                <w:szCs w:val="22"/>
                <w:u w:val="single"/>
              </w:rPr>
              <w:t>Action:</w:t>
            </w:r>
          </w:p>
          <w:p w14:paraId="6EBA64C3" w14:textId="77777777" w:rsidR="00A954DA" w:rsidRPr="00A954DA" w:rsidRDefault="00A954DA" w:rsidP="007525F6">
            <w:pPr>
              <w:pStyle w:val="ListParagraph"/>
              <w:numPr>
                <w:ilvl w:val="0"/>
                <w:numId w:val="26"/>
              </w:numPr>
              <w:spacing w:after="0" w:line="259" w:lineRule="auto"/>
              <w:ind w:right="-170"/>
              <w:rPr>
                <w:rFonts w:ascii="Arial" w:hAnsi="Arial" w:cs="Arial"/>
                <w:noProof/>
                <w:sz w:val="22"/>
                <w:szCs w:val="22"/>
              </w:rPr>
            </w:pPr>
            <w:r w:rsidRPr="00A954DA">
              <w:rPr>
                <w:rFonts w:ascii="Arial" w:hAnsi="Arial" w:cs="Arial"/>
                <w:noProof/>
                <w:sz w:val="22"/>
                <w:szCs w:val="22"/>
              </w:rPr>
              <w:t>Scan reporting list now in place and reviewed Monday-Friday (12/06/24).</w:t>
            </w:r>
          </w:p>
        </w:tc>
      </w:tr>
      <w:tr w:rsidR="00A954DA" w:rsidRPr="005D09AF" w14:paraId="6EBA64CA" w14:textId="77777777" w:rsidTr="00A954DA">
        <w:tc>
          <w:tcPr>
            <w:tcW w:w="465" w:type="pct"/>
          </w:tcPr>
          <w:p w14:paraId="6EBA64C5" w14:textId="77777777" w:rsidR="00A954DA" w:rsidRPr="00A954DA" w:rsidRDefault="00A954DA" w:rsidP="00990623">
            <w:pPr>
              <w:autoSpaceDE w:val="0"/>
              <w:autoSpaceDN w:val="0"/>
              <w:adjustRightInd w:val="0"/>
              <w:spacing w:after="0"/>
              <w:rPr>
                <w:rFonts w:ascii="Arial" w:hAnsi="Arial" w:cs="Arial"/>
                <w:color w:val="000000"/>
                <w:sz w:val="22"/>
                <w:szCs w:val="22"/>
              </w:rPr>
            </w:pPr>
            <w:r w:rsidRPr="00A954DA">
              <w:rPr>
                <w:rFonts w:ascii="Arial" w:hAnsi="Arial" w:cs="Arial"/>
                <w:color w:val="000000"/>
                <w:sz w:val="22"/>
                <w:szCs w:val="22"/>
              </w:rPr>
              <w:t>7144</w:t>
            </w:r>
          </w:p>
        </w:tc>
        <w:tc>
          <w:tcPr>
            <w:tcW w:w="1706" w:type="pct"/>
          </w:tcPr>
          <w:p w14:paraId="6EBA64C6" w14:textId="77777777" w:rsidR="00A954DA" w:rsidRPr="00A954DA" w:rsidRDefault="00A954DA" w:rsidP="00990623">
            <w:pPr>
              <w:autoSpaceDE w:val="0"/>
              <w:autoSpaceDN w:val="0"/>
              <w:adjustRightInd w:val="0"/>
              <w:spacing w:after="0"/>
              <w:ind w:right="510"/>
              <w:rPr>
                <w:rFonts w:ascii="Arial" w:hAnsi="Arial" w:cs="Arial"/>
                <w:sz w:val="22"/>
                <w:szCs w:val="22"/>
              </w:rPr>
            </w:pPr>
            <w:r w:rsidRPr="00A954DA">
              <w:rPr>
                <w:rFonts w:ascii="Arial" w:hAnsi="Arial" w:cs="Arial"/>
                <w:sz w:val="22"/>
                <w:szCs w:val="22"/>
              </w:rPr>
              <w:t>Urinary Tract Infection (UTI) under 16 yr old children</w:t>
            </w:r>
          </w:p>
        </w:tc>
        <w:tc>
          <w:tcPr>
            <w:tcW w:w="2830" w:type="pct"/>
          </w:tcPr>
          <w:p w14:paraId="6EBA64C7" w14:textId="77777777" w:rsidR="00A954DA" w:rsidRPr="00A954DA" w:rsidRDefault="00A954DA" w:rsidP="00990623">
            <w:pPr>
              <w:spacing w:after="0"/>
              <w:ind w:right="510"/>
              <w:rPr>
                <w:rFonts w:ascii="Arial" w:hAnsi="Arial" w:cs="Arial"/>
                <w:noProof/>
                <w:sz w:val="22"/>
                <w:szCs w:val="22"/>
              </w:rPr>
            </w:pPr>
            <w:r w:rsidRPr="00A954DA">
              <w:rPr>
                <w:rFonts w:ascii="Arial" w:hAnsi="Arial" w:cs="Arial"/>
                <w:noProof/>
                <w:sz w:val="22"/>
                <w:szCs w:val="22"/>
              </w:rPr>
              <w:t>Audit findings presented at the General Paediatrics teaching session (February 2025).</w:t>
            </w:r>
          </w:p>
          <w:p w14:paraId="6EBA64C8" w14:textId="77777777" w:rsidR="00A954DA" w:rsidRPr="00A954DA" w:rsidRDefault="00A954DA" w:rsidP="00990623">
            <w:pPr>
              <w:spacing w:after="0"/>
              <w:ind w:right="510"/>
              <w:jc w:val="both"/>
              <w:rPr>
                <w:rFonts w:ascii="Arial" w:hAnsi="Arial" w:cs="Arial"/>
                <w:b/>
                <w:bCs/>
                <w:noProof/>
                <w:sz w:val="22"/>
                <w:szCs w:val="22"/>
                <w:u w:val="single"/>
              </w:rPr>
            </w:pPr>
            <w:r w:rsidRPr="00A954DA">
              <w:rPr>
                <w:rFonts w:ascii="Arial" w:hAnsi="Arial" w:cs="Arial"/>
                <w:b/>
                <w:bCs/>
                <w:noProof/>
                <w:sz w:val="22"/>
                <w:szCs w:val="22"/>
                <w:u w:val="single"/>
              </w:rPr>
              <w:t>Action:</w:t>
            </w:r>
          </w:p>
          <w:p w14:paraId="6EBA64C9" w14:textId="77777777" w:rsidR="00A954DA" w:rsidRPr="00A954DA" w:rsidRDefault="00A954DA" w:rsidP="007525F6">
            <w:pPr>
              <w:pStyle w:val="ListParagraph"/>
              <w:numPr>
                <w:ilvl w:val="0"/>
                <w:numId w:val="26"/>
              </w:numPr>
              <w:spacing w:after="0" w:line="259" w:lineRule="auto"/>
              <w:ind w:right="510"/>
              <w:rPr>
                <w:rFonts w:ascii="Arial" w:hAnsi="Arial" w:cs="Arial"/>
                <w:noProof/>
                <w:sz w:val="22"/>
                <w:szCs w:val="22"/>
              </w:rPr>
            </w:pPr>
            <w:r w:rsidRPr="00A954DA">
              <w:rPr>
                <w:rFonts w:ascii="Arial" w:hAnsi="Arial" w:cs="Arial"/>
                <w:noProof/>
                <w:sz w:val="22"/>
                <w:szCs w:val="22"/>
              </w:rPr>
              <w:t>Formulate  local guidelines for UTI</w:t>
            </w:r>
            <w:r w:rsidR="00E10F1C">
              <w:rPr>
                <w:rFonts w:ascii="Arial" w:hAnsi="Arial" w:cs="Arial"/>
                <w:noProof/>
                <w:sz w:val="22"/>
                <w:szCs w:val="22"/>
              </w:rPr>
              <w:t>.</w:t>
            </w:r>
            <w:r w:rsidRPr="00A954DA">
              <w:rPr>
                <w:rFonts w:ascii="Arial" w:hAnsi="Arial" w:cs="Arial"/>
                <w:noProof/>
                <w:sz w:val="22"/>
                <w:szCs w:val="22"/>
              </w:rPr>
              <w:t xml:space="preserve"> </w:t>
            </w:r>
          </w:p>
        </w:tc>
      </w:tr>
      <w:tr w:rsidR="00A954DA" w:rsidRPr="004F0E80" w14:paraId="6EBA64D2" w14:textId="77777777" w:rsidTr="00A954DA">
        <w:tc>
          <w:tcPr>
            <w:tcW w:w="465" w:type="pct"/>
          </w:tcPr>
          <w:p w14:paraId="6EBA64CB" w14:textId="77777777" w:rsidR="00A954DA" w:rsidRPr="00A954DA" w:rsidRDefault="00A954DA" w:rsidP="00990623">
            <w:pPr>
              <w:autoSpaceDE w:val="0"/>
              <w:autoSpaceDN w:val="0"/>
              <w:adjustRightInd w:val="0"/>
              <w:spacing w:after="0"/>
              <w:rPr>
                <w:rFonts w:ascii="Arial" w:hAnsi="Arial" w:cs="Arial"/>
                <w:color w:val="000000"/>
                <w:sz w:val="22"/>
                <w:szCs w:val="22"/>
              </w:rPr>
            </w:pPr>
            <w:r w:rsidRPr="00A954DA">
              <w:rPr>
                <w:rFonts w:ascii="Arial" w:hAnsi="Arial" w:cs="Arial"/>
                <w:color w:val="000000"/>
                <w:sz w:val="22"/>
                <w:szCs w:val="22"/>
              </w:rPr>
              <w:t>7159</w:t>
            </w:r>
          </w:p>
        </w:tc>
        <w:tc>
          <w:tcPr>
            <w:tcW w:w="1706" w:type="pct"/>
          </w:tcPr>
          <w:p w14:paraId="6EBA64CC" w14:textId="77777777" w:rsidR="00A954DA" w:rsidRPr="00A954DA" w:rsidRDefault="00A954DA" w:rsidP="00990623">
            <w:pPr>
              <w:autoSpaceDE w:val="0"/>
              <w:autoSpaceDN w:val="0"/>
              <w:adjustRightInd w:val="0"/>
              <w:spacing w:after="0"/>
              <w:ind w:right="510"/>
              <w:rPr>
                <w:rFonts w:ascii="Arial" w:hAnsi="Arial" w:cs="Arial"/>
                <w:sz w:val="22"/>
                <w:szCs w:val="22"/>
              </w:rPr>
            </w:pPr>
            <w:r w:rsidRPr="00A954DA">
              <w:rPr>
                <w:rFonts w:ascii="Arial" w:hAnsi="Arial" w:cs="Arial"/>
                <w:color w:val="000000"/>
                <w:sz w:val="22"/>
                <w:szCs w:val="22"/>
              </w:rPr>
              <w:t xml:space="preserve">Ankle Foot Orthoses in contracture Management in Ambulant Duchenne </w:t>
            </w:r>
            <w:r w:rsidR="006A1E8D">
              <w:rPr>
                <w:rFonts w:ascii="Arial" w:hAnsi="Arial" w:cs="Arial"/>
                <w:color w:val="000000"/>
                <w:sz w:val="22"/>
                <w:szCs w:val="22"/>
              </w:rPr>
              <w:t>M</w:t>
            </w:r>
            <w:r w:rsidRPr="00A954DA">
              <w:rPr>
                <w:rFonts w:ascii="Arial" w:hAnsi="Arial" w:cs="Arial"/>
                <w:color w:val="000000"/>
                <w:sz w:val="22"/>
                <w:szCs w:val="22"/>
              </w:rPr>
              <w:t xml:space="preserve">uscular </w:t>
            </w:r>
            <w:r w:rsidR="006A1E8D">
              <w:rPr>
                <w:rFonts w:ascii="Arial" w:hAnsi="Arial" w:cs="Arial"/>
                <w:color w:val="000000"/>
                <w:sz w:val="22"/>
                <w:szCs w:val="22"/>
              </w:rPr>
              <w:t>D</w:t>
            </w:r>
            <w:r w:rsidR="007F0281">
              <w:rPr>
                <w:rFonts w:ascii="Arial" w:hAnsi="Arial" w:cs="Arial"/>
                <w:color w:val="000000"/>
                <w:sz w:val="22"/>
                <w:szCs w:val="22"/>
              </w:rPr>
              <w:t>y</w:t>
            </w:r>
            <w:r w:rsidRPr="00A954DA">
              <w:rPr>
                <w:rFonts w:ascii="Arial" w:hAnsi="Arial" w:cs="Arial"/>
                <w:color w:val="000000"/>
                <w:sz w:val="22"/>
                <w:szCs w:val="22"/>
              </w:rPr>
              <w:t>strophy (DMD) boys in Liverpool</w:t>
            </w:r>
          </w:p>
        </w:tc>
        <w:tc>
          <w:tcPr>
            <w:tcW w:w="2830" w:type="pct"/>
          </w:tcPr>
          <w:p w14:paraId="6EBA64CD" w14:textId="77777777" w:rsidR="00A954DA" w:rsidRPr="00A954DA" w:rsidRDefault="00A954DA" w:rsidP="00990623">
            <w:pPr>
              <w:spacing w:after="0"/>
              <w:ind w:right="510"/>
              <w:jc w:val="both"/>
              <w:rPr>
                <w:rFonts w:ascii="Arial" w:hAnsi="Arial" w:cs="Arial"/>
                <w:noProof/>
                <w:sz w:val="22"/>
                <w:szCs w:val="22"/>
              </w:rPr>
            </w:pPr>
            <w:r w:rsidRPr="00A954DA">
              <w:rPr>
                <w:rFonts w:ascii="Arial" w:hAnsi="Arial" w:cs="Arial"/>
                <w:noProof/>
                <w:sz w:val="22"/>
                <w:szCs w:val="22"/>
              </w:rPr>
              <w:t>Audit findings presented at the Physiotherapy and Orthotic Group (May 2024).</w:t>
            </w:r>
          </w:p>
          <w:p w14:paraId="6EBA64CE" w14:textId="77777777" w:rsidR="00A954DA" w:rsidRPr="00A954DA" w:rsidRDefault="00A954DA" w:rsidP="00990623">
            <w:pPr>
              <w:spacing w:after="0"/>
              <w:ind w:right="510"/>
              <w:jc w:val="both"/>
              <w:rPr>
                <w:rFonts w:ascii="Arial" w:hAnsi="Arial" w:cs="Arial"/>
                <w:b/>
                <w:bCs/>
                <w:noProof/>
                <w:sz w:val="22"/>
                <w:szCs w:val="22"/>
                <w:u w:val="single"/>
              </w:rPr>
            </w:pPr>
            <w:r w:rsidRPr="00A954DA">
              <w:rPr>
                <w:rFonts w:ascii="Arial" w:hAnsi="Arial" w:cs="Arial"/>
                <w:b/>
                <w:bCs/>
                <w:noProof/>
                <w:sz w:val="22"/>
                <w:szCs w:val="22"/>
                <w:u w:val="single"/>
              </w:rPr>
              <w:t>Actions:</w:t>
            </w:r>
          </w:p>
          <w:p w14:paraId="6EBA64CF" w14:textId="77777777" w:rsidR="00A954DA" w:rsidRPr="00A954DA" w:rsidRDefault="00A954DA" w:rsidP="007525F6">
            <w:pPr>
              <w:pStyle w:val="ListParagraph"/>
              <w:numPr>
                <w:ilvl w:val="0"/>
                <w:numId w:val="27"/>
              </w:numPr>
              <w:spacing w:after="0" w:line="259" w:lineRule="auto"/>
              <w:ind w:left="357" w:right="-170" w:hanging="357"/>
              <w:rPr>
                <w:rFonts w:ascii="Arial" w:hAnsi="Arial" w:cs="Arial"/>
                <w:noProof/>
                <w:sz w:val="22"/>
                <w:szCs w:val="22"/>
              </w:rPr>
            </w:pPr>
            <w:r w:rsidRPr="00A954DA">
              <w:rPr>
                <w:rFonts w:ascii="Arial" w:hAnsi="Arial" w:cs="Arial"/>
                <w:noProof/>
                <w:sz w:val="22"/>
                <w:szCs w:val="22"/>
              </w:rPr>
              <w:t>Study plan already in place and actions already completed</w:t>
            </w:r>
            <w:r w:rsidR="00E10F1C">
              <w:rPr>
                <w:rFonts w:ascii="Arial" w:hAnsi="Arial" w:cs="Arial"/>
                <w:noProof/>
                <w:sz w:val="22"/>
                <w:szCs w:val="22"/>
              </w:rPr>
              <w:t>.</w:t>
            </w:r>
            <w:r w:rsidRPr="00A954DA">
              <w:rPr>
                <w:rFonts w:ascii="Arial" w:hAnsi="Arial" w:cs="Arial"/>
                <w:noProof/>
                <w:sz w:val="22"/>
                <w:szCs w:val="22"/>
              </w:rPr>
              <w:t xml:space="preserve"> </w:t>
            </w:r>
          </w:p>
          <w:p w14:paraId="6EBA64D0" w14:textId="77777777" w:rsidR="00A954DA" w:rsidRPr="00A954DA" w:rsidRDefault="00A954DA" w:rsidP="007525F6">
            <w:pPr>
              <w:pStyle w:val="ListParagraph"/>
              <w:numPr>
                <w:ilvl w:val="0"/>
                <w:numId w:val="27"/>
              </w:numPr>
              <w:spacing w:after="0" w:line="259" w:lineRule="auto"/>
              <w:ind w:left="357" w:right="-170" w:hanging="357"/>
              <w:rPr>
                <w:rFonts w:ascii="Arial" w:hAnsi="Arial" w:cs="Arial"/>
                <w:noProof/>
                <w:sz w:val="22"/>
                <w:szCs w:val="22"/>
              </w:rPr>
            </w:pPr>
            <w:r w:rsidRPr="00A954DA">
              <w:rPr>
                <w:rFonts w:ascii="Arial" w:hAnsi="Arial" w:cs="Arial"/>
                <w:noProof/>
                <w:sz w:val="22"/>
                <w:szCs w:val="22"/>
              </w:rPr>
              <w:t xml:space="preserve">Group to agree terminology for type of device and definitions for compliance categories. </w:t>
            </w:r>
          </w:p>
          <w:p w14:paraId="6EBA64D1" w14:textId="77777777" w:rsidR="00A954DA" w:rsidRPr="00A954DA" w:rsidRDefault="00A954DA" w:rsidP="007525F6">
            <w:pPr>
              <w:pStyle w:val="ListParagraph"/>
              <w:numPr>
                <w:ilvl w:val="0"/>
                <w:numId w:val="27"/>
              </w:numPr>
              <w:spacing w:after="0" w:line="259" w:lineRule="auto"/>
              <w:ind w:left="357" w:right="-170" w:hanging="357"/>
              <w:rPr>
                <w:rFonts w:ascii="Arial" w:hAnsi="Arial" w:cs="Arial"/>
                <w:noProof/>
                <w:sz w:val="22"/>
                <w:szCs w:val="22"/>
              </w:rPr>
            </w:pPr>
            <w:r w:rsidRPr="00A954DA">
              <w:rPr>
                <w:rFonts w:ascii="Arial" w:hAnsi="Arial" w:cs="Arial"/>
                <w:noProof/>
                <w:sz w:val="22"/>
                <w:szCs w:val="22"/>
              </w:rPr>
              <w:t>Use data to inform planned study on treatment adherence.</w:t>
            </w:r>
          </w:p>
        </w:tc>
      </w:tr>
      <w:tr w:rsidR="00A954DA" w:rsidRPr="00102428" w14:paraId="6EBA64DA" w14:textId="77777777" w:rsidTr="00A954DA">
        <w:tc>
          <w:tcPr>
            <w:tcW w:w="465" w:type="pct"/>
          </w:tcPr>
          <w:p w14:paraId="6EBA64D3" w14:textId="77777777" w:rsidR="00A954DA" w:rsidRPr="00A954DA" w:rsidRDefault="00A954DA" w:rsidP="00990623">
            <w:pPr>
              <w:autoSpaceDE w:val="0"/>
              <w:autoSpaceDN w:val="0"/>
              <w:adjustRightInd w:val="0"/>
              <w:spacing w:after="0"/>
              <w:rPr>
                <w:rFonts w:ascii="Arial" w:hAnsi="Arial" w:cs="Arial"/>
                <w:color w:val="000000"/>
                <w:sz w:val="22"/>
                <w:szCs w:val="22"/>
              </w:rPr>
            </w:pPr>
            <w:r w:rsidRPr="00A954DA">
              <w:rPr>
                <w:rFonts w:ascii="Arial" w:hAnsi="Arial" w:cs="Arial"/>
                <w:color w:val="000000"/>
                <w:sz w:val="22"/>
                <w:szCs w:val="22"/>
              </w:rPr>
              <w:t>7164</w:t>
            </w:r>
          </w:p>
        </w:tc>
        <w:tc>
          <w:tcPr>
            <w:tcW w:w="1706" w:type="pct"/>
          </w:tcPr>
          <w:p w14:paraId="6EBA64D4" w14:textId="77777777" w:rsidR="00A954DA" w:rsidRPr="00A954DA" w:rsidRDefault="00A954DA" w:rsidP="00990623">
            <w:pPr>
              <w:autoSpaceDE w:val="0"/>
              <w:autoSpaceDN w:val="0"/>
              <w:adjustRightInd w:val="0"/>
              <w:spacing w:after="0"/>
              <w:ind w:right="510"/>
              <w:rPr>
                <w:rFonts w:ascii="Arial" w:hAnsi="Arial" w:cs="Arial"/>
                <w:sz w:val="22"/>
                <w:szCs w:val="22"/>
              </w:rPr>
            </w:pPr>
            <w:r w:rsidRPr="00A954DA">
              <w:rPr>
                <w:rFonts w:ascii="Arial" w:hAnsi="Arial" w:cs="Arial"/>
                <w:color w:val="000000"/>
                <w:sz w:val="22"/>
                <w:szCs w:val="22"/>
              </w:rPr>
              <w:t>Controlled Drugs (CD) Waste audit</w:t>
            </w:r>
          </w:p>
        </w:tc>
        <w:tc>
          <w:tcPr>
            <w:tcW w:w="2830" w:type="pct"/>
          </w:tcPr>
          <w:p w14:paraId="6EBA64D5" w14:textId="77777777" w:rsidR="00A954DA" w:rsidRPr="00A954DA" w:rsidRDefault="00A954DA" w:rsidP="00990623">
            <w:pPr>
              <w:spacing w:after="0"/>
              <w:ind w:right="510"/>
              <w:jc w:val="both"/>
              <w:rPr>
                <w:rFonts w:ascii="Arial" w:hAnsi="Arial" w:cs="Arial"/>
                <w:noProof/>
                <w:sz w:val="22"/>
                <w:szCs w:val="22"/>
              </w:rPr>
            </w:pPr>
            <w:r w:rsidRPr="00A954DA">
              <w:rPr>
                <w:rFonts w:ascii="Arial" w:hAnsi="Arial" w:cs="Arial"/>
                <w:noProof/>
                <w:sz w:val="22"/>
                <w:szCs w:val="22"/>
              </w:rPr>
              <w:t>Audit findings to be circulated to the pharmacy senior management team in June 2024.</w:t>
            </w:r>
          </w:p>
          <w:p w14:paraId="6EBA64D6" w14:textId="77777777" w:rsidR="00A954DA" w:rsidRPr="00A954DA" w:rsidRDefault="00A954DA" w:rsidP="00990623">
            <w:pPr>
              <w:spacing w:after="0"/>
              <w:ind w:right="510"/>
              <w:jc w:val="both"/>
              <w:rPr>
                <w:rFonts w:ascii="Arial" w:hAnsi="Arial" w:cs="Arial"/>
                <w:b/>
                <w:bCs/>
                <w:noProof/>
                <w:sz w:val="22"/>
                <w:szCs w:val="22"/>
                <w:u w:val="single"/>
              </w:rPr>
            </w:pPr>
            <w:r w:rsidRPr="00A954DA">
              <w:rPr>
                <w:rFonts w:ascii="Arial" w:hAnsi="Arial" w:cs="Arial"/>
                <w:b/>
                <w:bCs/>
                <w:noProof/>
                <w:sz w:val="22"/>
                <w:szCs w:val="22"/>
                <w:u w:val="single"/>
              </w:rPr>
              <w:t>Action:</w:t>
            </w:r>
          </w:p>
          <w:p w14:paraId="6EBA64D7" w14:textId="77777777" w:rsidR="00A954DA" w:rsidRPr="00A954DA" w:rsidRDefault="00A954DA" w:rsidP="007525F6">
            <w:pPr>
              <w:pStyle w:val="ListParagraph"/>
              <w:numPr>
                <w:ilvl w:val="0"/>
                <w:numId w:val="15"/>
              </w:numPr>
              <w:spacing w:after="0" w:line="259" w:lineRule="auto"/>
              <w:ind w:left="357" w:right="-57" w:hanging="357"/>
              <w:jc w:val="both"/>
              <w:rPr>
                <w:rFonts w:ascii="Arial" w:hAnsi="Arial" w:cs="Arial"/>
                <w:noProof/>
                <w:sz w:val="22"/>
                <w:szCs w:val="22"/>
              </w:rPr>
            </w:pPr>
            <w:r w:rsidRPr="00A954DA">
              <w:rPr>
                <w:rFonts w:ascii="Arial" w:hAnsi="Arial" w:cs="Arial"/>
                <w:noProof/>
                <w:sz w:val="22"/>
                <w:szCs w:val="22"/>
              </w:rPr>
              <w:t xml:space="preserve">CD book to be designed that will enable waste records of partially used vials to be signed and countersigned by different members of staff to those who retrieved the original CD from the cabinet (25/04/25). </w:t>
            </w:r>
          </w:p>
          <w:p w14:paraId="6EBA64D8" w14:textId="77777777" w:rsidR="00A954DA" w:rsidRPr="00A954DA" w:rsidRDefault="00A954DA" w:rsidP="007525F6">
            <w:pPr>
              <w:pStyle w:val="ListParagraph"/>
              <w:numPr>
                <w:ilvl w:val="0"/>
                <w:numId w:val="15"/>
              </w:numPr>
              <w:spacing w:after="0" w:line="259" w:lineRule="auto"/>
              <w:ind w:left="357" w:right="-57" w:hanging="357"/>
              <w:jc w:val="both"/>
              <w:rPr>
                <w:rFonts w:ascii="Arial" w:hAnsi="Arial" w:cs="Arial"/>
                <w:noProof/>
                <w:sz w:val="22"/>
                <w:szCs w:val="22"/>
              </w:rPr>
            </w:pPr>
            <w:r w:rsidRPr="00A954DA">
              <w:rPr>
                <w:rFonts w:ascii="Arial" w:hAnsi="Arial" w:cs="Arial"/>
                <w:noProof/>
                <w:sz w:val="22"/>
                <w:szCs w:val="22"/>
              </w:rPr>
              <w:t>Recirculation of safety alerts relating to biobin usage to dispose of waste and waste records required. (25/04/25).</w:t>
            </w:r>
          </w:p>
          <w:p w14:paraId="6EBA64D9" w14:textId="77777777" w:rsidR="00A954DA" w:rsidRPr="00A954DA" w:rsidRDefault="00A954DA" w:rsidP="007525F6">
            <w:pPr>
              <w:pStyle w:val="ListParagraph"/>
              <w:numPr>
                <w:ilvl w:val="0"/>
                <w:numId w:val="15"/>
              </w:numPr>
              <w:spacing w:after="0" w:line="259" w:lineRule="auto"/>
              <w:ind w:left="357" w:right="-57" w:hanging="357"/>
              <w:jc w:val="both"/>
              <w:rPr>
                <w:rFonts w:ascii="Arial" w:hAnsi="Arial" w:cs="Arial"/>
                <w:noProof/>
                <w:sz w:val="22"/>
                <w:szCs w:val="22"/>
              </w:rPr>
            </w:pPr>
            <w:r w:rsidRPr="00A954DA">
              <w:rPr>
                <w:rFonts w:ascii="Arial" w:hAnsi="Arial" w:cs="Arial"/>
                <w:noProof/>
                <w:sz w:val="22"/>
                <w:szCs w:val="22"/>
              </w:rPr>
              <w:t>Inclusion in the updated mandatory training module for Medication Safety to include a section relating to CD (25/04/25).</w:t>
            </w:r>
          </w:p>
        </w:tc>
      </w:tr>
      <w:tr w:rsidR="00A954DA" w:rsidRPr="00102428" w14:paraId="6EBA64E0" w14:textId="77777777" w:rsidTr="00A954DA">
        <w:tc>
          <w:tcPr>
            <w:tcW w:w="465" w:type="pct"/>
          </w:tcPr>
          <w:p w14:paraId="6EBA64DB" w14:textId="77777777" w:rsidR="00A954DA" w:rsidRPr="00A954DA" w:rsidRDefault="00A954DA" w:rsidP="00990623">
            <w:pPr>
              <w:autoSpaceDE w:val="0"/>
              <w:autoSpaceDN w:val="0"/>
              <w:adjustRightInd w:val="0"/>
              <w:spacing w:after="0"/>
              <w:rPr>
                <w:rFonts w:ascii="Arial" w:hAnsi="Arial" w:cs="Arial"/>
                <w:color w:val="000000"/>
                <w:sz w:val="22"/>
                <w:szCs w:val="22"/>
              </w:rPr>
            </w:pPr>
            <w:r w:rsidRPr="00A954DA">
              <w:rPr>
                <w:rFonts w:ascii="Arial" w:hAnsi="Arial" w:cs="Arial"/>
                <w:color w:val="000000"/>
                <w:sz w:val="22"/>
                <w:szCs w:val="22"/>
              </w:rPr>
              <w:t>7165</w:t>
            </w:r>
          </w:p>
        </w:tc>
        <w:tc>
          <w:tcPr>
            <w:tcW w:w="1706" w:type="pct"/>
          </w:tcPr>
          <w:p w14:paraId="6EBA64DC" w14:textId="77777777" w:rsidR="00A954DA" w:rsidRPr="00A954DA" w:rsidRDefault="00A954DA" w:rsidP="00990623">
            <w:pPr>
              <w:autoSpaceDE w:val="0"/>
              <w:autoSpaceDN w:val="0"/>
              <w:adjustRightInd w:val="0"/>
              <w:spacing w:after="0"/>
              <w:ind w:right="510"/>
              <w:rPr>
                <w:rFonts w:ascii="Arial" w:hAnsi="Arial" w:cs="Arial"/>
                <w:sz w:val="22"/>
                <w:szCs w:val="22"/>
              </w:rPr>
            </w:pPr>
            <w:r w:rsidRPr="00A954DA">
              <w:rPr>
                <w:rFonts w:ascii="Arial" w:hAnsi="Arial" w:cs="Arial"/>
                <w:color w:val="000000"/>
                <w:sz w:val="22"/>
                <w:szCs w:val="22"/>
              </w:rPr>
              <w:t xml:space="preserve">Audit of Liverpool Tier 3 cases held by </w:t>
            </w:r>
            <w:r w:rsidR="006A1E8D">
              <w:rPr>
                <w:rFonts w:ascii="Arial" w:hAnsi="Arial" w:cs="Arial"/>
                <w:color w:val="000000"/>
                <w:sz w:val="22"/>
                <w:szCs w:val="22"/>
              </w:rPr>
              <w:t>S</w:t>
            </w:r>
            <w:r w:rsidR="009660B0">
              <w:rPr>
                <w:rFonts w:ascii="Arial" w:hAnsi="Arial" w:cs="Arial"/>
                <w:color w:val="000000"/>
                <w:sz w:val="22"/>
                <w:szCs w:val="22"/>
              </w:rPr>
              <w:t xml:space="preserve">pecialty, </w:t>
            </w:r>
            <w:r w:rsidR="006A1E8D">
              <w:rPr>
                <w:rFonts w:ascii="Arial" w:hAnsi="Arial" w:cs="Arial"/>
                <w:color w:val="000000"/>
                <w:sz w:val="22"/>
                <w:szCs w:val="22"/>
              </w:rPr>
              <w:t>Associate Specialists (</w:t>
            </w:r>
            <w:r w:rsidRPr="00A954DA">
              <w:rPr>
                <w:rFonts w:ascii="Arial" w:hAnsi="Arial" w:cs="Arial"/>
                <w:color w:val="000000"/>
                <w:sz w:val="22"/>
                <w:szCs w:val="22"/>
              </w:rPr>
              <w:t>SAS</w:t>
            </w:r>
            <w:r w:rsidR="006A1E8D">
              <w:rPr>
                <w:rFonts w:ascii="Arial" w:hAnsi="Arial" w:cs="Arial"/>
                <w:color w:val="000000"/>
                <w:sz w:val="22"/>
                <w:szCs w:val="22"/>
              </w:rPr>
              <w:t>)</w:t>
            </w:r>
            <w:r w:rsidRPr="00A954DA">
              <w:rPr>
                <w:rFonts w:ascii="Arial" w:hAnsi="Arial" w:cs="Arial"/>
                <w:color w:val="000000"/>
                <w:sz w:val="22"/>
                <w:szCs w:val="22"/>
              </w:rPr>
              <w:t xml:space="preserve"> staff on a rotating basis.</w:t>
            </w:r>
          </w:p>
        </w:tc>
        <w:tc>
          <w:tcPr>
            <w:tcW w:w="2830" w:type="pct"/>
          </w:tcPr>
          <w:p w14:paraId="6EBA64DD" w14:textId="77777777" w:rsidR="00A954DA" w:rsidRPr="00A954DA" w:rsidRDefault="00A954DA" w:rsidP="00C35A31">
            <w:pPr>
              <w:spacing w:after="0"/>
              <w:ind w:right="113"/>
              <w:jc w:val="both"/>
              <w:rPr>
                <w:rFonts w:ascii="Arial" w:hAnsi="Arial" w:cs="Arial"/>
                <w:noProof/>
                <w:sz w:val="22"/>
                <w:szCs w:val="22"/>
              </w:rPr>
            </w:pPr>
            <w:r w:rsidRPr="00A954DA">
              <w:rPr>
                <w:rFonts w:ascii="Arial" w:hAnsi="Arial" w:cs="Arial"/>
                <w:noProof/>
                <w:sz w:val="22"/>
                <w:szCs w:val="22"/>
              </w:rPr>
              <w:t>Audit findings presented at the local audit meeting</w:t>
            </w:r>
            <w:r w:rsidR="00E10F1C">
              <w:rPr>
                <w:rFonts w:ascii="Arial" w:hAnsi="Arial" w:cs="Arial"/>
                <w:noProof/>
                <w:sz w:val="22"/>
                <w:szCs w:val="22"/>
              </w:rPr>
              <w:t>.</w:t>
            </w:r>
            <w:r w:rsidRPr="00A954DA">
              <w:rPr>
                <w:rFonts w:ascii="Arial" w:hAnsi="Arial" w:cs="Arial"/>
                <w:noProof/>
                <w:sz w:val="22"/>
                <w:szCs w:val="22"/>
              </w:rPr>
              <w:t xml:space="preserve"> </w:t>
            </w:r>
          </w:p>
          <w:p w14:paraId="6EBA64DE" w14:textId="77777777" w:rsidR="00A954DA" w:rsidRPr="00A954DA" w:rsidRDefault="00A954DA" w:rsidP="00C35A31">
            <w:pPr>
              <w:spacing w:after="0"/>
              <w:ind w:right="113"/>
              <w:jc w:val="both"/>
              <w:rPr>
                <w:rFonts w:ascii="Arial" w:hAnsi="Arial" w:cs="Arial"/>
                <w:b/>
                <w:bCs/>
                <w:noProof/>
                <w:sz w:val="22"/>
                <w:szCs w:val="22"/>
                <w:u w:val="single"/>
              </w:rPr>
            </w:pPr>
            <w:r w:rsidRPr="00A954DA">
              <w:rPr>
                <w:rFonts w:ascii="Arial" w:hAnsi="Arial" w:cs="Arial"/>
                <w:b/>
                <w:bCs/>
                <w:noProof/>
                <w:sz w:val="22"/>
                <w:szCs w:val="22"/>
                <w:u w:val="single"/>
              </w:rPr>
              <w:t>Action:</w:t>
            </w:r>
          </w:p>
          <w:p w14:paraId="6EBA64DF" w14:textId="77777777" w:rsidR="00A954DA" w:rsidRPr="00A954DA" w:rsidRDefault="00A954DA" w:rsidP="007525F6">
            <w:pPr>
              <w:pStyle w:val="ListParagraph"/>
              <w:numPr>
                <w:ilvl w:val="0"/>
                <w:numId w:val="15"/>
              </w:numPr>
              <w:spacing w:after="0" w:line="259" w:lineRule="auto"/>
              <w:ind w:right="113"/>
              <w:jc w:val="both"/>
              <w:rPr>
                <w:rFonts w:ascii="Arial" w:hAnsi="Arial" w:cs="Arial"/>
                <w:noProof/>
                <w:sz w:val="22"/>
                <w:szCs w:val="22"/>
              </w:rPr>
            </w:pPr>
            <w:r w:rsidRPr="00A954DA">
              <w:rPr>
                <w:rFonts w:ascii="Arial" w:hAnsi="Arial" w:cs="Arial"/>
                <w:noProof/>
                <w:sz w:val="22"/>
                <w:szCs w:val="22"/>
              </w:rPr>
              <w:t>Situation-Background-Assessment-Recommendation handover model will be used by Junior Trainee Doctors when they rotate through placements (17/07/25).</w:t>
            </w:r>
          </w:p>
        </w:tc>
      </w:tr>
      <w:tr w:rsidR="00A954DA" w:rsidRPr="00554320" w14:paraId="6EBA64E7" w14:textId="77777777" w:rsidTr="00A954DA">
        <w:tc>
          <w:tcPr>
            <w:tcW w:w="465" w:type="pct"/>
          </w:tcPr>
          <w:p w14:paraId="6EBA64E1" w14:textId="77777777" w:rsidR="00A954DA" w:rsidRPr="00A954DA" w:rsidRDefault="00A954DA" w:rsidP="00990623">
            <w:pPr>
              <w:autoSpaceDE w:val="0"/>
              <w:autoSpaceDN w:val="0"/>
              <w:adjustRightInd w:val="0"/>
              <w:spacing w:after="0"/>
              <w:rPr>
                <w:rFonts w:ascii="Arial" w:hAnsi="Arial" w:cs="Arial"/>
                <w:color w:val="000000"/>
                <w:sz w:val="22"/>
                <w:szCs w:val="22"/>
              </w:rPr>
            </w:pPr>
            <w:r w:rsidRPr="00A954DA">
              <w:rPr>
                <w:rFonts w:ascii="Arial" w:hAnsi="Arial" w:cs="Arial"/>
                <w:color w:val="000000"/>
                <w:sz w:val="22"/>
                <w:szCs w:val="22"/>
              </w:rPr>
              <w:t>7166</w:t>
            </w:r>
          </w:p>
        </w:tc>
        <w:tc>
          <w:tcPr>
            <w:tcW w:w="1706" w:type="pct"/>
          </w:tcPr>
          <w:p w14:paraId="6EBA64E2" w14:textId="77777777" w:rsidR="00A954DA" w:rsidRPr="00A954DA" w:rsidRDefault="00A954DA" w:rsidP="00990623">
            <w:pPr>
              <w:autoSpaceDE w:val="0"/>
              <w:autoSpaceDN w:val="0"/>
              <w:adjustRightInd w:val="0"/>
              <w:spacing w:after="0"/>
              <w:ind w:right="510"/>
              <w:rPr>
                <w:rFonts w:ascii="Arial" w:hAnsi="Arial" w:cs="Arial"/>
                <w:sz w:val="22"/>
                <w:szCs w:val="22"/>
              </w:rPr>
            </w:pPr>
            <w:r w:rsidRPr="00A954DA">
              <w:rPr>
                <w:rFonts w:ascii="Arial" w:hAnsi="Arial" w:cs="Arial"/>
                <w:sz w:val="22"/>
                <w:szCs w:val="22"/>
              </w:rPr>
              <w:t xml:space="preserve">Patient and family feedback for North </w:t>
            </w:r>
            <w:r w:rsidRPr="00A954DA">
              <w:rPr>
                <w:rFonts w:ascii="Arial" w:hAnsi="Arial" w:cs="Arial"/>
                <w:sz w:val="22"/>
                <w:szCs w:val="22"/>
              </w:rPr>
              <w:lastRenderedPageBreak/>
              <w:t>Sefton's community joint Physiotherapy and Occupational Therapy Service (POTS)</w:t>
            </w:r>
          </w:p>
        </w:tc>
        <w:tc>
          <w:tcPr>
            <w:tcW w:w="2830" w:type="pct"/>
          </w:tcPr>
          <w:p w14:paraId="6EBA64E3" w14:textId="77777777" w:rsidR="00A954DA" w:rsidRPr="00A954DA" w:rsidRDefault="00A954DA" w:rsidP="00C35A31">
            <w:pPr>
              <w:spacing w:after="0"/>
              <w:ind w:right="113"/>
              <w:rPr>
                <w:rFonts w:ascii="Arial" w:hAnsi="Arial" w:cs="Arial"/>
                <w:i/>
                <w:iCs/>
                <w:noProof/>
                <w:sz w:val="22"/>
                <w:szCs w:val="22"/>
              </w:rPr>
            </w:pPr>
            <w:r w:rsidRPr="00A954DA">
              <w:rPr>
                <w:rFonts w:ascii="Arial" w:hAnsi="Arial" w:cs="Arial"/>
                <w:noProof/>
                <w:sz w:val="22"/>
                <w:szCs w:val="22"/>
              </w:rPr>
              <w:lastRenderedPageBreak/>
              <w:t>Audit findings discussed at staff meeting</w:t>
            </w:r>
            <w:r w:rsidR="00E10F1C">
              <w:rPr>
                <w:rFonts w:ascii="Arial" w:hAnsi="Arial" w:cs="Arial"/>
                <w:noProof/>
                <w:sz w:val="22"/>
                <w:szCs w:val="22"/>
              </w:rPr>
              <w:t xml:space="preserve">. </w:t>
            </w:r>
            <w:r w:rsidRPr="00A954DA">
              <w:rPr>
                <w:rFonts w:ascii="Arial" w:hAnsi="Arial" w:cs="Arial"/>
                <w:noProof/>
                <w:sz w:val="22"/>
                <w:szCs w:val="22"/>
              </w:rPr>
              <w:t xml:space="preserve"> </w:t>
            </w:r>
          </w:p>
          <w:p w14:paraId="6EBA64E4" w14:textId="77777777" w:rsidR="00A954DA" w:rsidRPr="00A954DA" w:rsidRDefault="00A954DA" w:rsidP="00C35A31">
            <w:pPr>
              <w:spacing w:after="0"/>
              <w:ind w:right="113"/>
              <w:rPr>
                <w:rFonts w:ascii="Arial" w:hAnsi="Arial" w:cs="Arial"/>
                <w:b/>
                <w:bCs/>
                <w:noProof/>
                <w:sz w:val="22"/>
                <w:szCs w:val="22"/>
                <w:u w:val="single"/>
              </w:rPr>
            </w:pPr>
            <w:r w:rsidRPr="00A954DA">
              <w:rPr>
                <w:rFonts w:ascii="Arial" w:hAnsi="Arial" w:cs="Arial"/>
                <w:b/>
                <w:bCs/>
                <w:noProof/>
                <w:sz w:val="22"/>
                <w:szCs w:val="22"/>
                <w:u w:val="single"/>
              </w:rPr>
              <w:t>Actions:</w:t>
            </w:r>
          </w:p>
          <w:p w14:paraId="6EBA64E5" w14:textId="77777777" w:rsidR="00A954DA" w:rsidRPr="00A954DA" w:rsidRDefault="00A954DA" w:rsidP="007525F6">
            <w:pPr>
              <w:pStyle w:val="ListParagraph"/>
              <w:numPr>
                <w:ilvl w:val="0"/>
                <w:numId w:val="15"/>
              </w:numPr>
              <w:spacing w:after="0" w:line="259" w:lineRule="auto"/>
              <w:ind w:right="113"/>
              <w:jc w:val="both"/>
              <w:rPr>
                <w:rFonts w:ascii="Arial" w:hAnsi="Arial" w:cs="Arial"/>
                <w:noProof/>
                <w:sz w:val="22"/>
                <w:szCs w:val="22"/>
              </w:rPr>
            </w:pPr>
            <w:r w:rsidRPr="00A954DA">
              <w:rPr>
                <w:rFonts w:ascii="Arial" w:hAnsi="Arial" w:cs="Arial"/>
                <w:noProof/>
                <w:sz w:val="22"/>
                <w:szCs w:val="22"/>
              </w:rPr>
              <w:lastRenderedPageBreak/>
              <w:t>To continue the joint clinics when ever possible.</w:t>
            </w:r>
          </w:p>
          <w:p w14:paraId="6EBA64E6" w14:textId="77777777" w:rsidR="00A954DA" w:rsidRPr="00A954DA" w:rsidRDefault="00A954DA" w:rsidP="007525F6">
            <w:pPr>
              <w:pStyle w:val="ListParagraph"/>
              <w:numPr>
                <w:ilvl w:val="0"/>
                <w:numId w:val="15"/>
              </w:numPr>
              <w:spacing w:after="0" w:line="259" w:lineRule="auto"/>
              <w:ind w:right="113"/>
              <w:jc w:val="both"/>
              <w:rPr>
                <w:rFonts w:ascii="Arial" w:hAnsi="Arial" w:cs="Arial"/>
                <w:noProof/>
                <w:sz w:val="22"/>
                <w:szCs w:val="22"/>
              </w:rPr>
            </w:pPr>
            <w:r w:rsidRPr="00A954DA">
              <w:rPr>
                <w:rFonts w:ascii="Arial" w:hAnsi="Arial" w:cs="Arial"/>
                <w:noProof/>
                <w:sz w:val="22"/>
                <w:szCs w:val="22"/>
              </w:rPr>
              <w:t>The appointment letter now suggests parents contact our services prior to the appointment if they wish to discuss anything prior to the appointment.</w:t>
            </w:r>
          </w:p>
        </w:tc>
      </w:tr>
      <w:tr w:rsidR="00A954DA" w:rsidRPr="00B91758" w14:paraId="6EBA64EF" w14:textId="77777777" w:rsidTr="00A954DA">
        <w:tc>
          <w:tcPr>
            <w:tcW w:w="465" w:type="pct"/>
          </w:tcPr>
          <w:p w14:paraId="6EBA64E8" w14:textId="77777777" w:rsidR="00A954DA" w:rsidRPr="00A954DA" w:rsidRDefault="00A954DA" w:rsidP="00990623">
            <w:pPr>
              <w:autoSpaceDE w:val="0"/>
              <w:autoSpaceDN w:val="0"/>
              <w:adjustRightInd w:val="0"/>
              <w:spacing w:after="0"/>
              <w:rPr>
                <w:rFonts w:ascii="Arial" w:hAnsi="Arial" w:cs="Arial"/>
                <w:color w:val="000000"/>
                <w:sz w:val="22"/>
                <w:szCs w:val="22"/>
              </w:rPr>
            </w:pPr>
            <w:r w:rsidRPr="00A954DA">
              <w:rPr>
                <w:rFonts w:ascii="Arial" w:hAnsi="Arial" w:cs="Arial"/>
                <w:color w:val="000000"/>
                <w:sz w:val="22"/>
                <w:szCs w:val="22"/>
              </w:rPr>
              <w:lastRenderedPageBreak/>
              <w:t>7170</w:t>
            </w:r>
          </w:p>
        </w:tc>
        <w:tc>
          <w:tcPr>
            <w:tcW w:w="1706" w:type="pct"/>
          </w:tcPr>
          <w:p w14:paraId="6EBA64E9" w14:textId="77777777" w:rsidR="00A954DA" w:rsidRPr="00A954DA" w:rsidRDefault="00A954DA" w:rsidP="00990623">
            <w:pPr>
              <w:autoSpaceDE w:val="0"/>
              <w:autoSpaceDN w:val="0"/>
              <w:adjustRightInd w:val="0"/>
              <w:spacing w:after="0"/>
              <w:ind w:right="510"/>
              <w:rPr>
                <w:rFonts w:ascii="Arial" w:hAnsi="Arial" w:cs="Arial"/>
                <w:sz w:val="22"/>
                <w:szCs w:val="22"/>
              </w:rPr>
            </w:pPr>
            <w:r w:rsidRPr="00A954DA">
              <w:rPr>
                <w:rFonts w:ascii="Arial" w:hAnsi="Arial" w:cs="Arial"/>
                <w:color w:val="000000"/>
                <w:sz w:val="22"/>
                <w:szCs w:val="22"/>
              </w:rPr>
              <w:t>Audit on paediatric tracheostomy safety</w:t>
            </w:r>
          </w:p>
        </w:tc>
        <w:tc>
          <w:tcPr>
            <w:tcW w:w="2830" w:type="pct"/>
          </w:tcPr>
          <w:p w14:paraId="6EBA64EA" w14:textId="77777777" w:rsidR="00A954DA" w:rsidRPr="00A954DA" w:rsidRDefault="00A954DA" w:rsidP="00C35A31">
            <w:pPr>
              <w:spacing w:after="0"/>
              <w:rPr>
                <w:rFonts w:ascii="Arial" w:hAnsi="Arial" w:cs="Arial"/>
                <w:noProof/>
                <w:sz w:val="22"/>
                <w:szCs w:val="22"/>
              </w:rPr>
            </w:pPr>
            <w:r w:rsidRPr="00A954DA">
              <w:rPr>
                <w:rFonts w:ascii="Arial" w:hAnsi="Arial" w:cs="Arial"/>
                <w:noProof/>
                <w:sz w:val="22"/>
                <w:szCs w:val="22"/>
              </w:rPr>
              <w:t xml:space="preserve">Audit findings presented at the Ears, Nose &amp; Throat </w:t>
            </w:r>
            <w:r w:rsidR="009660B0">
              <w:rPr>
                <w:rFonts w:ascii="Arial" w:hAnsi="Arial" w:cs="Arial"/>
                <w:noProof/>
                <w:sz w:val="22"/>
                <w:szCs w:val="22"/>
              </w:rPr>
              <w:t>D</w:t>
            </w:r>
            <w:r w:rsidRPr="00A954DA">
              <w:rPr>
                <w:rFonts w:ascii="Arial" w:hAnsi="Arial" w:cs="Arial"/>
                <w:noProof/>
                <w:sz w:val="22"/>
                <w:szCs w:val="22"/>
              </w:rPr>
              <w:t>epartmental meeting (July 2024).</w:t>
            </w:r>
          </w:p>
          <w:p w14:paraId="6EBA64EB" w14:textId="77777777" w:rsidR="00A954DA" w:rsidRPr="00A954DA" w:rsidRDefault="00A954DA" w:rsidP="00C35A31">
            <w:pPr>
              <w:spacing w:after="0"/>
              <w:rPr>
                <w:rFonts w:ascii="Arial" w:hAnsi="Arial" w:cs="Arial"/>
                <w:b/>
                <w:bCs/>
                <w:noProof/>
                <w:sz w:val="22"/>
                <w:szCs w:val="22"/>
                <w:u w:val="single"/>
              </w:rPr>
            </w:pPr>
            <w:r w:rsidRPr="00A954DA">
              <w:rPr>
                <w:rFonts w:ascii="Arial" w:hAnsi="Arial" w:cs="Arial"/>
                <w:b/>
                <w:bCs/>
                <w:noProof/>
                <w:sz w:val="22"/>
                <w:szCs w:val="22"/>
                <w:u w:val="single"/>
              </w:rPr>
              <w:t>Actions:</w:t>
            </w:r>
          </w:p>
          <w:p w14:paraId="6EBA64EC" w14:textId="77777777" w:rsidR="00A954DA" w:rsidRPr="00A954DA" w:rsidRDefault="00A954DA" w:rsidP="007525F6">
            <w:pPr>
              <w:pStyle w:val="ListParagraph"/>
              <w:numPr>
                <w:ilvl w:val="0"/>
                <w:numId w:val="15"/>
              </w:numPr>
              <w:spacing w:after="0" w:line="259" w:lineRule="auto"/>
              <w:rPr>
                <w:rFonts w:ascii="Arial" w:hAnsi="Arial" w:cs="Arial"/>
                <w:noProof/>
                <w:sz w:val="22"/>
                <w:szCs w:val="22"/>
              </w:rPr>
            </w:pPr>
            <w:r w:rsidRPr="00A954DA">
              <w:rPr>
                <w:rFonts w:ascii="Arial" w:hAnsi="Arial" w:cs="Arial"/>
                <w:noProof/>
                <w:sz w:val="22"/>
                <w:szCs w:val="22"/>
              </w:rPr>
              <w:t xml:space="preserve">Increased awareness and education on Tracheostomy safety and environment checks (01/05/24). </w:t>
            </w:r>
          </w:p>
          <w:p w14:paraId="6EBA64ED" w14:textId="77777777" w:rsidR="00A954DA" w:rsidRPr="00A954DA" w:rsidRDefault="00A954DA" w:rsidP="007525F6">
            <w:pPr>
              <w:pStyle w:val="ListParagraph"/>
              <w:numPr>
                <w:ilvl w:val="0"/>
                <w:numId w:val="15"/>
              </w:numPr>
              <w:spacing w:after="0" w:line="259" w:lineRule="auto"/>
              <w:rPr>
                <w:rFonts w:ascii="Arial" w:hAnsi="Arial" w:cs="Arial"/>
                <w:noProof/>
                <w:sz w:val="22"/>
                <w:szCs w:val="22"/>
              </w:rPr>
            </w:pPr>
            <w:r w:rsidRPr="00A954DA">
              <w:rPr>
                <w:rFonts w:ascii="Arial" w:hAnsi="Arial" w:cs="Arial"/>
                <w:noProof/>
                <w:sz w:val="22"/>
                <w:szCs w:val="22"/>
              </w:rPr>
              <w:t xml:space="preserve">Communicate standards used in </w:t>
            </w:r>
            <w:r w:rsidR="009660B0">
              <w:rPr>
                <w:rFonts w:ascii="Arial" w:hAnsi="Arial" w:cs="Arial"/>
                <w:noProof/>
                <w:sz w:val="22"/>
                <w:szCs w:val="22"/>
              </w:rPr>
              <w:t>T</w:t>
            </w:r>
            <w:r w:rsidRPr="00A954DA">
              <w:rPr>
                <w:rFonts w:ascii="Arial" w:hAnsi="Arial" w:cs="Arial"/>
                <w:noProof/>
                <w:sz w:val="22"/>
                <w:szCs w:val="22"/>
              </w:rPr>
              <w:t>rust to appropriate staff and the rationale behind it (01/05/24).</w:t>
            </w:r>
          </w:p>
          <w:p w14:paraId="6EBA64EE" w14:textId="77777777" w:rsidR="00A954DA" w:rsidRPr="00A954DA" w:rsidRDefault="00A954DA" w:rsidP="007525F6">
            <w:pPr>
              <w:pStyle w:val="ListParagraph"/>
              <w:numPr>
                <w:ilvl w:val="0"/>
                <w:numId w:val="15"/>
              </w:numPr>
              <w:spacing w:after="0" w:line="259" w:lineRule="auto"/>
              <w:rPr>
                <w:rFonts w:ascii="Arial" w:hAnsi="Arial" w:cs="Arial"/>
                <w:noProof/>
                <w:sz w:val="22"/>
                <w:szCs w:val="22"/>
              </w:rPr>
            </w:pPr>
            <w:r w:rsidRPr="00A954DA">
              <w:rPr>
                <w:rFonts w:ascii="Arial" w:hAnsi="Arial" w:cs="Arial"/>
                <w:noProof/>
                <w:sz w:val="22"/>
                <w:szCs w:val="22"/>
              </w:rPr>
              <w:t xml:space="preserve">Teaching targeted to staff taking care of tracheostomy in-patients (01/05/24). </w:t>
            </w:r>
          </w:p>
        </w:tc>
      </w:tr>
      <w:tr w:rsidR="00A954DA" w:rsidRPr="00B66EB6" w14:paraId="6EBA64F5" w14:textId="77777777" w:rsidTr="00A954DA">
        <w:tc>
          <w:tcPr>
            <w:tcW w:w="465" w:type="pct"/>
          </w:tcPr>
          <w:p w14:paraId="6EBA64F0" w14:textId="77777777" w:rsidR="00A954DA" w:rsidRPr="00A954DA" w:rsidRDefault="00A954DA" w:rsidP="00990623">
            <w:pPr>
              <w:autoSpaceDE w:val="0"/>
              <w:autoSpaceDN w:val="0"/>
              <w:adjustRightInd w:val="0"/>
              <w:spacing w:after="0"/>
              <w:rPr>
                <w:rFonts w:ascii="Arial" w:hAnsi="Arial" w:cs="Arial"/>
                <w:color w:val="000000"/>
                <w:sz w:val="22"/>
                <w:szCs w:val="22"/>
              </w:rPr>
            </w:pPr>
            <w:r w:rsidRPr="00A954DA">
              <w:rPr>
                <w:rFonts w:ascii="Arial" w:hAnsi="Arial" w:cs="Arial"/>
                <w:color w:val="000000"/>
                <w:sz w:val="22"/>
                <w:szCs w:val="22"/>
              </w:rPr>
              <w:t>7183</w:t>
            </w:r>
          </w:p>
        </w:tc>
        <w:tc>
          <w:tcPr>
            <w:tcW w:w="1706" w:type="pct"/>
          </w:tcPr>
          <w:p w14:paraId="6EBA64F1" w14:textId="77777777" w:rsidR="00A954DA" w:rsidRPr="00A954DA" w:rsidRDefault="00A954DA" w:rsidP="00990623">
            <w:pPr>
              <w:autoSpaceDE w:val="0"/>
              <w:autoSpaceDN w:val="0"/>
              <w:adjustRightInd w:val="0"/>
              <w:spacing w:after="0"/>
              <w:ind w:right="510"/>
              <w:rPr>
                <w:rFonts w:ascii="Arial" w:hAnsi="Arial" w:cs="Arial"/>
                <w:sz w:val="22"/>
                <w:szCs w:val="22"/>
              </w:rPr>
            </w:pPr>
            <w:r w:rsidRPr="00A954DA">
              <w:rPr>
                <w:rFonts w:ascii="Arial" w:hAnsi="Arial" w:cs="Arial"/>
                <w:sz w:val="22"/>
                <w:szCs w:val="22"/>
              </w:rPr>
              <w:t>Risk and prevalence of oral mucositis in Alder Hey oncology patients</w:t>
            </w:r>
          </w:p>
        </w:tc>
        <w:tc>
          <w:tcPr>
            <w:tcW w:w="2830" w:type="pct"/>
          </w:tcPr>
          <w:p w14:paraId="6EBA64F2" w14:textId="77777777" w:rsidR="00A954DA" w:rsidRPr="00A954DA" w:rsidRDefault="00A954DA" w:rsidP="00C35A31">
            <w:pPr>
              <w:spacing w:after="0"/>
              <w:ind w:right="-113"/>
              <w:rPr>
                <w:rFonts w:ascii="Arial" w:hAnsi="Arial" w:cs="Arial"/>
                <w:noProof/>
                <w:sz w:val="22"/>
                <w:szCs w:val="22"/>
              </w:rPr>
            </w:pPr>
            <w:r w:rsidRPr="00A954DA">
              <w:rPr>
                <w:rFonts w:ascii="Arial" w:hAnsi="Arial" w:cs="Arial"/>
                <w:noProof/>
                <w:sz w:val="22"/>
                <w:szCs w:val="22"/>
              </w:rPr>
              <w:t>Audit findings discussed with the core Photobiomodulation (PBM) group within the unit</w:t>
            </w:r>
            <w:r w:rsidR="00E10F1C">
              <w:rPr>
                <w:rFonts w:ascii="Arial" w:hAnsi="Arial" w:cs="Arial"/>
                <w:noProof/>
                <w:sz w:val="22"/>
                <w:szCs w:val="22"/>
              </w:rPr>
              <w:t xml:space="preserve"> </w:t>
            </w:r>
          </w:p>
          <w:p w14:paraId="6EBA64F3" w14:textId="77777777" w:rsidR="00A954DA" w:rsidRPr="00A954DA" w:rsidRDefault="00A954DA" w:rsidP="00C35A31">
            <w:pPr>
              <w:spacing w:after="0"/>
              <w:ind w:right="-113"/>
              <w:jc w:val="both"/>
              <w:rPr>
                <w:rFonts w:ascii="Arial" w:hAnsi="Arial" w:cs="Arial"/>
                <w:b/>
                <w:bCs/>
                <w:noProof/>
                <w:sz w:val="22"/>
                <w:szCs w:val="22"/>
                <w:u w:val="single"/>
              </w:rPr>
            </w:pPr>
            <w:r w:rsidRPr="00A954DA">
              <w:rPr>
                <w:rFonts w:ascii="Arial" w:hAnsi="Arial" w:cs="Arial"/>
                <w:b/>
                <w:bCs/>
                <w:noProof/>
                <w:sz w:val="22"/>
                <w:szCs w:val="22"/>
                <w:u w:val="single"/>
              </w:rPr>
              <w:t>Recommendation:</w:t>
            </w:r>
          </w:p>
          <w:p w14:paraId="6EBA64F4" w14:textId="77777777" w:rsidR="00A954DA" w:rsidRPr="00A954DA" w:rsidRDefault="00A954DA" w:rsidP="007525F6">
            <w:pPr>
              <w:pStyle w:val="ListParagraph"/>
              <w:numPr>
                <w:ilvl w:val="0"/>
                <w:numId w:val="28"/>
              </w:numPr>
              <w:spacing w:after="0" w:line="259" w:lineRule="auto"/>
              <w:ind w:left="357" w:hanging="357"/>
              <w:jc w:val="both"/>
              <w:rPr>
                <w:rFonts w:ascii="Arial" w:hAnsi="Arial" w:cs="Arial"/>
                <w:noProof/>
                <w:sz w:val="22"/>
                <w:szCs w:val="22"/>
              </w:rPr>
            </w:pPr>
            <w:r w:rsidRPr="00A954DA">
              <w:rPr>
                <w:rFonts w:ascii="Arial" w:hAnsi="Arial" w:cs="Arial"/>
                <w:noProof/>
                <w:sz w:val="22"/>
                <w:szCs w:val="22"/>
              </w:rPr>
              <w:t>Photobiomodulation to be used as a form of non-pharmacological pain relief in addition to standard care measures.</w:t>
            </w:r>
          </w:p>
        </w:tc>
      </w:tr>
      <w:tr w:rsidR="00A954DA" w:rsidRPr="00340E3F" w14:paraId="6EBA64FC" w14:textId="77777777" w:rsidTr="00A954DA">
        <w:tc>
          <w:tcPr>
            <w:tcW w:w="465" w:type="pct"/>
          </w:tcPr>
          <w:p w14:paraId="6EBA64F6" w14:textId="77777777" w:rsidR="00A954DA" w:rsidRPr="00A954DA" w:rsidRDefault="00A954DA" w:rsidP="00990623">
            <w:pPr>
              <w:autoSpaceDE w:val="0"/>
              <w:autoSpaceDN w:val="0"/>
              <w:adjustRightInd w:val="0"/>
              <w:spacing w:after="0"/>
              <w:rPr>
                <w:rFonts w:ascii="Arial" w:hAnsi="Arial" w:cs="Arial"/>
                <w:color w:val="000000"/>
                <w:sz w:val="22"/>
                <w:szCs w:val="22"/>
              </w:rPr>
            </w:pPr>
            <w:r w:rsidRPr="00A954DA">
              <w:rPr>
                <w:rFonts w:ascii="Arial" w:hAnsi="Arial" w:cs="Arial"/>
                <w:color w:val="000000"/>
                <w:sz w:val="22"/>
                <w:szCs w:val="22"/>
              </w:rPr>
              <w:t>7192</w:t>
            </w:r>
          </w:p>
        </w:tc>
        <w:tc>
          <w:tcPr>
            <w:tcW w:w="1706" w:type="pct"/>
          </w:tcPr>
          <w:p w14:paraId="6EBA64F7" w14:textId="77777777" w:rsidR="00A954DA" w:rsidRPr="00A954DA" w:rsidRDefault="00A954DA" w:rsidP="00990623">
            <w:pPr>
              <w:autoSpaceDE w:val="0"/>
              <w:autoSpaceDN w:val="0"/>
              <w:adjustRightInd w:val="0"/>
              <w:spacing w:after="0"/>
              <w:ind w:right="510"/>
              <w:rPr>
                <w:rFonts w:ascii="Arial" w:hAnsi="Arial" w:cs="Arial"/>
                <w:sz w:val="22"/>
                <w:szCs w:val="22"/>
              </w:rPr>
            </w:pPr>
            <w:r w:rsidRPr="00A954DA">
              <w:rPr>
                <w:rFonts w:ascii="Arial" w:hAnsi="Arial" w:cs="Arial"/>
                <w:color w:val="000000"/>
                <w:sz w:val="22"/>
                <w:szCs w:val="22"/>
              </w:rPr>
              <w:t>Re-audit – Improving efficiency of Paediatric Orthopaedic fracture clinic: scan reporting</w:t>
            </w:r>
          </w:p>
        </w:tc>
        <w:tc>
          <w:tcPr>
            <w:tcW w:w="2830" w:type="pct"/>
          </w:tcPr>
          <w:p w14:paraId="6EBA64F8" w14:textId="77777777" w:rsidR="00A954DA" w:rsidRPr="00A954DA" w:rsidRDefault="00A954DA" w:rsidP="00990623">
            <w:pPr>
              <w:spacing w:after="0"/>
              <w:ind w:right="510"/>
              <w:rPr>
                <w:rFonts w:ascii="Arial" w:hAnsi="Arial" w:cs="Arial"/>
                <w:noProof/>
                <w:sz w:val="22"/>
                <w:szCs w:val="22"/>
              </w:rPr>
            </w:pPr>
            <w:r w:rsidRPr="00A954DA">
              <w:rPr>
                <w:rFonts w:ascii="Arial" w:hAnsi="Arial" w:cs="Arial"/>
                <w:noProof/>
                <w:sz w:val="22"/>
                <w:szCs w:val="22"/>
              </w:rPr>
              <w:t xml:space="preserve">Audit findings presented at the Alder Hey Orthopaedic departmental meeting (August 2024). </w:t>
            </w:r>
          </w:p>
          <w:p w14:paraId="6EBA64F9" w14:textId="77777777" w:rsidR="00A954DA" w:rsidRPr="00A954DA" w:rsidRDefault="00A954DA" w:rsidP="00990623">
            <w:pPr>
              <w:spacing w:after="0"/>
              <w:ind w:right="510"/>
              <w:rPr>
                <w:rFonts w:ascii="Arial" w:hAnsi="Arial" w:cs="Arial"/>
                <w:b/>
                <w:bCs/>
                <w:noProof/>
                <w:sz w:val="22"/>
                <w:szCs w:val="22"/>
                <w:u w:val="single"/>
              </w:rPr>
            </w:pPr>
            <w:r w:rsidRPr="00A954DA">
              <w:rPr>
                <w:rFonts w:ascii="Arial" w:hAnsi="Arial" w:cs="Arial"/>
                <w:b/>
                <w:bCs/>
                <w:noProof/>
                <w:sz w:val="22"/>
                <w:szCs w:val="22"/>
                <w:u w:val="single"/>
              </w:rPr>
              <w:t>Actions:</w:t>
            </w:r>
          </w:p>
          <w:p w14:paraId="6EBA64FA" w14:textId="77777777" w:rsidR="00A954DA" w:rsidRPr="00A954DA" w:rsidRDefault="00A954DA" w:rsidP="007525F6">
            <w:pPr>
              <w:pStyle w:val="ListParagraph"/>
              <w:numPr>
                <w:ilvl w:val="0"/>
                <w:numId w:val="29"/>
              </w:numPr>
              <w:spacing w:after="0" w:line="259" w:lineRule="auto"/>
              <w:ind w:left="357" w:hanging="357"/>
              <w:jc w:val="both"/>
              <w:rPr>
                <w:rFonts w:ascii="Arial" w:hAnsi="Arial" w:cs="Arial"/>
                <w:noProof/>
                <w:sz w:val="22"/>
                <w:szCs w:val="22"/>
              </w:rPr>
            </w:pPr>
            <w:r w:rsidRPr="00A954DA">
              <w:rPr>
                <w:rFonts w:ascii="Arial" w:hAnsi="Arial" w:cs="Arial"/>
                <w:noProof/>
                <w:sz w:val="22"/>
                <w:szCs w:val="22"/>
              </w:rPr>
              <w:t>Daily Senior House Officer (SHO) is assigned to track and update the scan reporting list which details requested scans, date of scan request, date seen in clinic, date given to the patient, and follow-up date.</w:t>
            </w:r>
          </w:p>
          <w:p w14:paraId="6EBA64FB" w14:textId="77777777" w:rsidR="00A954DA" w:rsidRPr="00A954DA" w:rsidRDefault="00A954DA" w:rsidP="007525F6">
            <w:pPr>
              <w:pStyle w:val="ListParagraph"/>
              <w:numPr>
                <w:ilvl w:val="0"/>
                <w:numId w:val="29"/>
              </w:numPr>
              <w:spacing w:after="0" w:line="259" w:lineRule="auto"/>
              <w:ind w:left="357" w:hanging="357"/>
              <w:jc w:val="both"/>
              <w:rPr>
                <w:rFonts w:ascii="Arial" w:hAnsi="Arial" w:cs="Arial"/>
                <w:noProof/>
                <w:sz w:val="22"/>
                <w:szCs w:val="22"/>
              </w:rPr>
            </w:pPr>
            <w:r w:rsidRPr="00A954DA">
              <w:rPr>
                <w:rFonts w:ascii="Arial" w:hAnsi="Arial" w:cs="Arial"/>
                <w:noProof/>
                <w:sz w:val="22"/>
                <w:szCs w:val="22"/>
              </w:rPr>
              <w:t>To report scans before the patient comes back for follow-up. If the scan is</w:t>
            </w:r>
            <w:r w:rsidR="009660B0">
              <w:rPr>
                <w:rFonts w:ascii="Arial" w:hAnsi="Arial" w:cs="Arial"/>
                <w:noProof/>
                <w:sz w:val="22"/>
                <w:szCs w:val="22"/>
              </w:rPr>
              <w:t xml:space="preserve"> not</w:t>
            </w:r>
            <w:r w:rsidRPr="00A954DA">
              <w:rPr>
                <w:rFonts w:ascii="Arial" w:hAnsi="Arial" w:cs="Arial"/>
                <w:noProof/>
                <w:sz w:val="22"/>
                <w:szCs w:val="22"/>
              </w:rPr>
              <w:t xml:space="preserve"> reported</w:t>
            </w:r>
            <w:r w:rsidR="009660B0">
              <w:rPr>
                <w:rFonts w:ascii="Arial" w:hAnsi="Arial" w:cs="Arial"/>
                <w:noProof/>
                <w:sz w:val="22"/>
                <w:szCs w:val="22"/>
              </w:rPr>
              <w:t>,</w:t>
            </w:r>
            <w:r w:rsidRPr="00A954DA">
              <w:rPr>
                <w:rFonts w:ascii="Arial" w:hAnsi="Arial" w:cs="Arial"/>
                <w:noProof/>
                <w:sz w:val="22"/>
                <w:szCs w:val="22"/>
              </w:rPr>
              <w:t xml:space="preserve"> follow up date is postponed</w:t>
            </w:r>
            <w:r w:rsidR="009660B0">
              <w:rPr>
                <w:rFonts w:ascii="Arial" w:hAnsi="Arial" w:cs="Arial"/>
                <w:noProof/>
                <w:sz w:val="22"/>
                <w:szCs w:val="22"/>
              </w:rPr>
              <w:t xml:space="preserve"> and</w:t>
            </w:r>
            <w:r w:rsidRPr="00A954DA">
              <w:rPr>
                <w:rFonts w:ascii="Arial" w:hAnsi="Arial" w:cs="Arial"/>
                <w:noProof/>
                <w:sz w:val="22"/>
                <w:szCs w:val="22"/>
              </w:rPr>
              <w:t xml:space="preserve"> </w:t>
            </w:r>
            <w:r w:rsidR="009660B0">
              <w:rPr>
                <w:rFonts w:ascii="Arial" w:hAnsi="Arial" w:cs="Arial"/>
                <w:noProof/>
                <w:sz w:val="22"/>
                <w:szCs w:val="22"/>
              </w:rPr>
              <w:t>R</w:t>
            </w:r>
            <w:r w:rsidRPr="00A954DA">
              <w:rPr>
                <w:rFonts w:ascii="Arial" w:hAnsi="Arial" w:cs="Arial"/>
                <w:noProof/>
                <w:sz w:val="22"/>
                <w:szCs w:val="22"/>
              </w:rPr>
              <w:t>adiology secretary contacted.</w:t>
            </w:r>
          </w:p>
        </w:tc>
      </w:tr>
      <w:tr w:rsidR="00A954DA" w:rsidRPr="0007306D" w14:paraId="6EBA6502" w14:textId="77777777" w:rsidTr="00A954DA">
        <w:tc>
          <w:tcPr>
            <w:tcW w:w="465" w:type="pct"/>
          </w:tcPr>
          <w:p w14:paraId="6EBA64FD" w14:textId="77777777" w:rsidR="00A954DA" w:rsidRPr="00A954DA" w:rsidRDefault="00A954DA" w:rsidP="00990623">
            <w:pPr>
              <w:autoSpaceDE w:val="0"/>
              <w:autoSpaceDN w:val="0"/>
              <w:adjustRightInd w:val="0"/>
              <w:spacing w:after="0"/>
              <w:rPr>
                <w:rFonts w:ascii="Arial" w:hAnsi="Arial" w:cs="Arial"/>
                <w:color w:val="000000"/>
                <w:sz w:val="22"/>
                <w:szCs w:val="22"/>
              </w:rPr>
            </w:pPr>
            <w:r w:rsidRPr="00A954DA">
              <w:rPr>
                <w:rFonts w:ascii="Arial" w:hAnsi="Arial" w:cs="Arial"/>
                <w:color w:val="000000"/>
                <w:sz w:val="22"/>
                <w:szCs w:val="22"/>
              </w:rPr>
              <w:t>7193</w:t>
            </w:r>
          </w:p>
        </w:tc>
        <w:tc>
          <w:tcPr>
            <w:tcW w:w="1706" w:type="pct"/>
          </w:tcPr>
          <w:p w14:paraId="6EBA64FE" w14:textId="77777777" w:rsidR="00A954DA" w:rsidRPr="00A954DA" w:rsidRDefault="00A954DA" w:rsidP="00990623">
            <w:pPr>
              <w:autoSpaceDE w:val="0"/>
              <w:autoSpaceDN w:val="0"/>
              <w:adjustRightInd w:val="0"/>
              <w:spacing w:after="0"/>
              <w:ind w:right="510"/>
              <w:rPr>
                <w:rFonts w:ascii="Arial" w:hAnsi="Arial" w:cs="Arial"/>
                <w:sz w:val="22"/>
                <w:szCs w:val="22"/>
              </w:rPr>
            </w:pPr>
            <w:r w:rsidRPr="00A954DA">
              <w:rPr>
                <w:rFonts w:ascii="Arial" w:hAnsi="Arial" w:cs="Arial"/>
                <w:color w:val="000000"/>
                <w:sz w:val="22"/>
                <w:szCs w:val="22"/>
              </w:rPr>
              <w:t>Audit of Radiology Reporting times of A&amp;E plain films at a tertiary Paediatric Hospital</w:t>
            </w:r>
          </w:p>
        </w:tc>
        <w:tc>
          <w:tcPr>
            <w:tcW w:w="2830" w:type="pct"/>
          </w:tcPr>
          <w:p w14:paraId="6EBA64FF" w14:textId="77777777" w:rsidR="00A954DA" w:rsidRPr="00A954DA" w:rsidRDefault="00A954DA" w:rsidP="00C35A31">
            <w:pPr>
              <w:spacing w:after="0"/>
              <w:rPr>
                <w:rFonts w:ascii="Arial" w:hAnsi="Arial" w:cs="Arial"/>
                <w:noProof/>
                <w:sz w:val="22"/>
                <w:szCs w:val="22"/>
              </w:rPr>
            </w:pPr>
            <w:r w:rsidRPr="00A954DA">
              <w:rPr>
                <w:rFonts w:ascii="Arial" w:hAnsi="Arial" w:cs="Arial"/>
                <w:noProof/>
                <w:sz w:val="22"/>
                <w:szCs w:val="22"/>
              </w:rPr>
              <w:t>Audit findings presented at the Departmental Audit meeting and Radiology Consultants meeting (September 2024).</w:t>
            </w:r>
          </w:p>
          <w:p w14:paraId="6EBA6500" w14:textId="77777777" w:rsidR="00A954DA" w:rsidRPr="00A954DA" w:rsidRDefault="00A954DA" w:rsidP="00C35A31">
            <w:pPr>
              <w:spacing w:after="0"/>
              <w:jc w:val="both"/>
              <w:rPr>
                <w:rFonts w:ascii="Arial" w:hAnsi="Arial" w:cs="Arial"/>
                <w:b/>
                <w:bCs/>
                <w:noProof/>
                <w:sz w:val="22"/>
                <w:szCs w:val="22"/>
                <w:u w:val="single"/>
              </w:rPr>
            </w:pPr>
            <w:r w:rsidRPr="00A954DA">
              <w:rPr>
                <w:rFonts w:ascii="Arial" w:hAnsi="Arial" w:cs="Arial"/>
                <w:b/>
                <w:bCs/>
                <w:noProof/>
                <w:sz w:val="22"/>
                <w:szCs w:val="22"/>
                <w:u w:val="single"/>
              </w:rPr>
              <w:t>Action:</w:t>
            </w:r>
          </w:p>
          <w:p w14:paraId="6EBA6501" w14:textId="77777777" w:rsidR="00A954DA" w:rsidRPr="00A954DA" w:rsidRDefault="00A954DA" w:rsidP="007525F6">
            <w:pPr>
              <w:pStyle w:val="ListParagraph"/>
              <w:numPr>
                <w:ilvl w:val="0"/>
                <w:numId w:val="30"/>
              </w:numPr>
              <w:spacing w:after="0" w:line="259" w:lineRule="auto"/>
              <w:rPr>
                <w:rFonts w:ascii="Arial" w:hAnsi="Arial" w:cs="Arial"/>
                <w:noProof/>
                <w:sz w:val="22"/>
                <w:szCs w:val="22"/>
              </w:rPr>
            </w:pPr>
            <w:r w:rsidRPr="00A954DA">
              <w:rPr>
                <w:rFonts w:ascii="Arial" w:hAnsi="Arial" w:cs="Arial"/>
                <w:noProof/>
                <w:sz w:val="22"/>
                <w:szCs w:val="22"/>
              </w:rPr>
              <w:t>Reminders for weekend plain film reporting – particularly the Emergency Department plain films performed on Sundays (03/10/25).</w:t>
            </w:r>
          </w:p>
        </w:tc>
      </w:tr>
      <w:tr w:rsidR="00A954DA" w:rsidRPr="002D2E28" w14:paraId="6EBA6508" w14:textId="77777777" w:rsidTr="006A3318">
        <w:trPr>
          <w:trHeight w:val="387"/>
        </w:trPr>
        <w:tc>
          <w:tcPr>
            <w:tcW w:w="465" w:type="pct"/>
          </w:tcPr>
          <w:p w14:paraId="6EBA6503" w14:textId="77777777" w:rsidR="00A954DA" w:rsidRPr="00A954DA" w:rsidRDefault="00A954DA" w:rsidP="00990623">
            <w:pPr>
              <w:autoSpaceDE w:val="0"/>
              <w:autoSpaceDN w:val="0"/>
              <w:adjustRightInd w:val="0"/>
              <w:spacing w:after="0"/>
              <w:rPr>
                <w:rFonts w:ascii="Arial" w:hAnsi="Arial" w:cs="Arial"/>
                <w:color w:val="000000"/>
                <w:sz w:val="22"/>
                <w:szCs w:val="22"/>
              </w:rPr>
            </w:pPr>
            <w:r w:rsidRPr="00A954DA">
              <w:rPr>
                <w:rFonts w:ascii="Arial" w:hAnsi="Arial" w:cs="Arial"/>
                <w:color w:val="000000"/>
                <w:sz w:val="22"/>
                <w:szCs w:val="22"/>
              </w:rPr>
              <w:t>7204</w:t>
            </w:r>
          </w:p>
        </w:tc>
        <w:tc>
          <w:tcPr>
            <w:tcW w:w="1706" w:type="pct"/>
          </w:tcPr>
          <w:p w14:paraId="6EBA6504" w14:textId="77777777" w:rsidR="00A954DA" w:rsidRPr="00A954DA" w:rsidRDefault="00A954DA" w:rsidP="00990623">
            <w:pPr>
              <w:autoSpaceDE w:val="0"/>
              <w:autoSpaceDN w:val="0"/>
              <w:adjustRightInd w:val="0"/>
              <w:spacing w:after="0"/>
              <w:ind w:right="510"/>
              <w:rPr>
                <w:rFonts w:ascii="Arial" w:hAnsi="Arial" w:cs="Arial"/>
                <w:sz w:val="22"/>
                <w:szCs w:val="22"/>
              </w:rPr>
            </w:pPr>
            <w:r w:rsidRPr="00A954DA">
              <w:rPr>
                <w:rFonts w:ascii="Arial" w:hAnsi="Arial" w:cs="Arial"/>
                <w:sz w:val="22"/>
                <w:szCs w:val="22"/>
              </w:rPr>
              <w:t>Audit of weight measurement on Neurology ward at Alder Hey Children Hospital.</w:t>
            </w:r>
          </w:p>
        </w:tc>
        <w:tc>
          <w:tcPr>
            <w:tcW w:w="2830" w:type="pct"/>
          </w:tcPr>
          <w:p w14:paraId="6EBA6505" w14:textId="77777777" w:rsidR="00A954DA" w:rsidRPr="00A954DA" w:rsidRDefault="00A954DA" w:rsidP="00C35A31">
            <w:pPr>
              <w:spacing w:after="0"/>
              <w:jc w:val="both"/>
              <w:rPr>
                <w:rFonts w:ascii="Arial" w:hAnsi="Arial" w:cs="Arial"/>
                <w:b/>
                <w:bCs/>
                <w:noProof/>
                <w:sz w:val="22"/>
                <w:szCs w:val="22"/>
                <w:u w:val="single"/>
              </w:rPr>
            </w:pPr>
            <w:r w:rsidRPr="00A954DA">
              <w:rPr>
                <w:rFonts w:ascii="Arial" w:hAnsi="Arial" w:cs="Arial"/>
                <w:noProof/>
                <w:sz w:val="22"/>
                <w:szCs w:val="22"/>
              </w:rPr>
              <w:t>Audit findings presented at the Departmental Seminar meeting (November 2024).</w:t>
            </w:r>
            <w:r w:rsidRPr="00A954DA">
              <w:rPr>
                <w:rFonts w:ascii="Arial" w:hAnsi="Arial" w:cs="Arial"/>
                <w:noProof/>
                <w:sz w:val="22"/>
                <w:szCs w:val="22"/>
              </w:rPr>
              <w:cr/>
            </w:r>
            <w:r w:rsidRPr="00A954DA">
              <w:rPr>
                <w:rFonts w:ascii="Arial" w:hAnsi="Arial" w:cs="Arial"/>
                <w:b/>
                <w:bCs/>
                <w:noProof/>
                <w:sz w:val="22"/>
                <w:szCs w:val="22"/>
                <w:u w:val="single"/>
              </w:rPr>
              <w:t>Action:</w:t>
            </w:r>
          </w:p>
          <w:p w14:paraId="6EBA6506" w14:textId="77777777" w:rsidR="00A954DA" w:rsidRPr="00A954DA" w:rsidRDefault="00A954DA" w:rsidP="007525F6">
            <w:pPr>
              <w:pStyle w:val="ListParagraph"/>
              <w:numPr>
                <w:ilvl w:val="0"/>
                <w:numId w:val="31"/>
              </w:numPr>
              <w:spacing w:after="0" w:line="259" w:lineRule="auto"/>
              <w:rPr>
                <w:rFonts w:ascii="Arial" w:hAnsi="Arial" w:cs="Arial"/>
                <w:noProof/>
                <w:sz w:val="22"/>
                <w:szCs w:val="22"/>
              </w:rPr>
            </w:pPr>
            <w:r w:rsidRPr="00A954DA">
              <w:rPr>
                <w:rFonts w:ascii="Arial" w:hAnsi="Arial" w:cs="Arial"/>
                <w:noProof/>
                <w:sz w:val="22"/>
                <w:szCs w:val="22"/>
              </w:rPr>
              <w:t xml:space="preserve">Lead has already started the process of reminding the nurses on the designated days for weight measurement. </w:t>
            </w:r>
          </w:p>
          <w:p w14:paraId="6EBA6507" w14:textId="77777777" w:rsidR="00A954DA" w:rsidRPr="00A954DA" w:rsidRDefault="00A954DA" w:rsidP="007525F6">
            <w:pPr>
              <w:pStyle w:val="ListParagraph"/>
              <w:numPr>
                <w:ilvl w:val="0"/>
                <w:numId w:val="31"/>
              </w:numPr>
              <w:spacing w:after="0" w:line="259" w:lineRule="auto"/>
              <w:rPr>
                <w:rFonts w:ascii="Arial" w:hAnsi="Arial" w:cs="Arial"/>
                <w:noProof/>
                <w:sz w:val="22"/>
                <w:szCs w:val="22"/>
              </w:rPr>
            </w:pPr>
            <w:r w:rsidRPr="00A954DA">
              <w:rPr>
                <w:rFonts w:ascii="Arial" w:hAnsi="Arial" w:cs="Arial"/>
                <w:noProof/>
                <w:sz w:val="22"/>
                <w:szCs w:val="22"/>
              </w:rPr>
              <w:lastRenderedPageBreak/>
              <w:t>Re-audit (31/12/24).</w:t>
            </w:r>
          </w:p>
        </w:tc>
      </w:tr>
      <w:tr w:rsidR="00A954DA" w:rsidRPr="002D2E28" w14:paraId="6EBA650E" w14:textId="77777777" w:rsidTr="00A954DA">
        <w:tc>
          <w:tcPr>
            <w:tcW w:w="465" w:type="pct"/>
          </w:tcPr>
          <w:p w14:paraId="6EBA6509" w14:textId="77777777" w:rsidR="00A954DA" w:rsidRPr="00A954DA" w:rsidRDefault="00A954DA" w:rsidP="00990623">
            <w:pPr>
              <w:autoSpaceDE w:val="0"/>
              <w:autoSpaceDN w:val="0"/>
              <w:adjustRightInd w:val="0"/>
              <w:spacing w:after="0"/>
              <w:rPr>
                <w:rFonts w:ascii="Arial" w:hAnsi="Arial" w:cs="Arial"/>
                <w:color w:val="000000"/>
                <w:sz w:val="22"/>
                <w:szCs w:val="22"/>
              </w:rPr>
            </w:pPr>
            <w:r w:rsidRPr="00A954DA">
              <w:rPr>
                <w:rFonts w:ascii="Arial" w:hAnsi="Arial" w:cs="Arial"/>
                <w:color w:val="000000"/>
                <w:sz w:val="22"/>
                <w:szCs w:val="22"/>
              </w:rPr>
              <w:lastRenderedPageBreak/>
              <w:t>7206</w:t>
            </w:r>
          </w:p>
        </w:tc>
        <w:tc>
          <w:tcPr>
            <w:tcW w:w="1706" w:type="pct"/>
          </w:tcPr>
          <w:p w14:paraId="6EBA650A" w14:textId="77777777" w:rsidR="00A954DA" w:rsidRPr="00A954DA" w:rsidRDefault="00A954DA" w:rsidP="00990623">
            <w:pPr>
              <w:autoSpaceDE w:val="0"/>
              <w:autoSpaceDN w:val="0"/>
              <w:adjustRightInd w:val="0"/>
              <w:spacing w:after="0"/>
              <w:ind w:right="510"/>
              <w:rPr>
                <w:rFonts w:ascii="Arial" w:hAnsi="Arial" w:cs="Arial"/>
                <w:sz w:val="22"/>
                <w:szCs w:val="22"/>
              </w:rPr>
            </w:pPr>
            <w:r w:rsidRPr="00A954DA">
              <w:rPr>
                <w:rFonts w:ascii="Arial" w:hAnsi="Arial" w:cs="Arial"/>
                <w:sz w:val="22"/>
                <w:szCs w:val="22"/>
              </w:rPr>
              <w:t>An Audit of Case Notes of Children and Young People attending the Sexual Assault Referral Centre within the Rainbow Centre</w:t>
            </w:r>
          </w:p>
        </w:tc>
        <w:tc>
          <w:tcPr>
            <w:tcW w:w="2830" w:type="pct"/>
          </w:tcPr>
          <w:p w14:paraId="6EBA650B" w14:textId="77777777" w:rsidR="00A954DA" w:rsidRPr="00A954DA" w:rsidRDefault="00A954DA" w:rsidP="00C35A31">
            <w:pPr>
              <w:spacing w:after="0"/>
              <w:rPr>
                <w:rFonts w:ascii="Arial" w:hAnsi="Arial" w:cs="Arial"/>
                <w:noProof/>
                <w:sz w:val="22"/>
                <w:szCs w:val="22"/>
              </w:rPr>
            </w:pPr>
            <w:r w:rsidRPr="00A954DA">
              <w:rPr>
                <w:rFonts w:ascii="Arial" w:hAnsi="Arial" w:cs="Arial"/>
                <w:noProof/>
                <w:sz w:val="22"/>
                <w:szCs w:val="22"/>
              </w:rPr>
              <w:t>Audit findings circulated and disseminated to Forensic medical and paediatric teams. To be presented to NHSE at next quality visit (October 2024).</w:t>
            </w:r>
          </w:p>
          <w:p w14:paraId="6EBA650C" w14:textId="77777777" w:rsidR="00A954DA" w:rsidRPr="00A954DA" w:rsidRDefault="00A954DA" w:rsidP="00C35A31">
            <w:pPr>
              <w:spacing w:after="0"/>
              <w:rPr>
                <w:rFonts w:ascii="Arial" w:hAnsi="Arial" w:cs="Arial"/>
                <w:b/>
                <w:bCs/>
                <w:noProof/>
                <w:sz w:val="22"/>
                <w:szCs w:val="22"/>
                <w:u w:val="single"/>
              </w:rPr>
            </w:pPr>
            <w:r w:rsidRPr="00A954DA">
              <w:rPr>
                <w:rFonts w:ascii="Arial" w:hAnsi="Arial" w:cs="Arial"/>
                <w:b/>
                <w:bCs/>
                <w:noProof/>
                <w:sz w:val="22"/>
                <w:szCs w:val="22"/>
                <w:u w:val="single"/>
              </w:rPr>
              <w:t>Action:</w:t>
            </w:r>
          </w:p>
          <w:p w14:paraId="6EBA650D" w14:textId="77777777" w:rsidR="00A954DA" w:rsidRPr="00A954DA" w:rsidRDefault="00A954DA" w:rsidP="007525F6">
            <w:pPr>
              <w:pStyle w:val="ListParagraph"/>
              <w:numPr>
                <w:ilvl w:val="0"/>
                <w:numId w:val="32"/>
              </w:numPr>
              <w:spacing w:after="0" w:line="259" w:lineRule="auto"/>
              <w:jc w:val="both"/>
              <w:rPr>
                <w:rFonts w:ascii="Arial" w:hAnsi="Arial" w:cs="Arial"/>
                <w:noProof/>
                <w:sz w:val="22"/>
                <w:szCs w:val="22"/>
              </w:rPr>
            </w:pPr>
            <w:r w:rsidRPr="00A954DA">
              <w:rPr>
                <w:rFonts w:ascii="Arial" w:hAnsi="Arial" w:cs="Arial"/>
                <w:noProof/>
                <w:sz w:val="22"/>
                <w:szCs w:val="22"/>
              </w:rPr>
              <w:t>Establish new methods of recording information to meet accreditation requirements (01/01/26).</w:t>
            </w:r>
          </w:p>
        </w:tc>
      </w:tr>
      <w:tr w:rsidR="00A954DA" w:rsidRPr="001B5ACF" w14:paraId="6EBA6515" w14:textId="77777777" w:rsidTr="00A954DA">
        <w:tc>
          <w:tcPr>
            <w:tcW w:w="465" w:type="pct"/>
          </w:tcPr>
          <w:p w14:paraId="6EBA650F" w14:textId="77777777" w:rsidR="00A954DA" w:rsidRPr="00A954DA" w:rsidRDefault="00A954DA" w:rsidP="00990623">
            <w:pPr>
              <w:autoSpaceDE w:val="0"/>
              <w:autoSpaceDN w:val="0"/>
              <w:adjustRightInd w:val="0"/>
              <w:spacing w:after="0"/>
              <w:rPr>
                <w:rFonts w:ascii="Arial" w:hAnsi="Arial" w:cs="Arial"/>
                <w:color w:val="000000"/>
                <w:sz w:val="22"/>
                <w:szCs w:val="22"/>
              </w:rPr>
            </w:pPr>
            <w:r w:rsidRPr="00A954DA">
              <w:rPr>
                <w:rFonts w:ascii="Arial" w:hAnsi="Arial" w:cs="Arial"/>
                <w:color w:val="000000"/>
                <w:sz w:val="22"/>
                <w:szCs w:val="22"/>
              </w:rPr>
              <w:t>7214</w:t>
            </w:r>
          </w:p>
        </w:tc>
        <w:tc>
          <w:tcPr>
            <w:tcW w:w="1706" w:type="pct"/>
          </w:tcPr>
          <w:p w14:paraId="6EBA6510" w14:textId="77777777" w:rsidR="00A954DA" w:rsidRPr="00A954DA" w:rsidRDefault="00A954DA" w:rsidP="00990623">
            <w:pPr>
              <w:autoSpaceDE w:val="0"/>
              <w:autoSpaceDN w:val="0"/>
              <w:adjustRightInd w:val="0"/>
              <w:spacing w:after="0"/>
              <w:ind w:right="510"/>
              <w:rPr>
                <w:rFonts w:ascii="Arial" w:hAnsi="Arial" w:cs="Arial"/>
                <w:sz w:val="22"/>
                <w:szCs w:val="22"/>
              </w:rPr>
            </w:pPr>
            <w:r w:rsidRPr="00A954DA">
              <w:rPr>
                <w:rFonts w:ascii="Arial" w:hAnsi="Arial" w:cs="Arial"/>
                <w:sz w:val="22"/>
                <w:szCs w:val="22"/>
              </w:rPr>
              <w:t>Exploring Sefton Child &amp; Adolescent Mental Health Service (CAMHS) adherence to the ‘Was Not Brought’ (WNB) policy</w:t>
            </w:r>
          </w:p>
        </w:tc>
        <w:tc>
          <w:tcPr>
            <w:tcW w:w="2830" w:type="pct"/>
          </w:tcPr>
          <w:p w14:paraId="6EBA6511" w14:textId="77777777" w:rsidR="00A954DA" w:rsidRPr="00A954DA" w:rsidRDefault="00A954DA" w:rsidP="00C35A31">
            <w:pPr>
              <w:spacing w:after="0"/>
              <w:jc w:val="both"/>
              <w:rPr>
                <w:rFonts w:ascii="Arial" w:hAnsi="Arial" w:cs="Arial"/>
                <w:noProof/>
                <w:sz w:val="22"/>
                <w:szCs w:val="22"/>
              </w:rPr>
            </w:pPr>
            <w:r w:rsidRPr="00A954DA">
              <w:rPr>
                <w:rFonts w:ascii="Arial" w:hAnsi="Arial" w:cs="Arial"/>
                <w:noProof/>
                <w:sz w:val="22"/>
                <w:szCs w:val="22"/>
              </w:rPr>
              <w:t>Audit findings presented at the Sefton CAMHS Business meeting and the Extended Leadership meeting (December 2024)</w:t>
            </w:r>
            <w:r w:rsidR="00E10F1C">
              <w:rPr>
                <w:rFonts w:ascii="Arial" w:hAnsi="Arial" w:cs="Arial"/>
                <w:noProof/>
                <w:sz w:val="22"/>
                <w:szCs w:val="22"/>
              </w:rPr>
              <w:t xml:space="preserve"> </w:t>
            </w:r>
          </w:p>
          <w:p w14:paraId="6EBA6512" w14:textId="77777777" w:rsidR="00A954DA" w:rsidRPr="00A954DA" w:rsidRDefault="00A954DA" w:rsidP="00C35A31">
            <w:pPr>
              <w:spacing w:after="0"/>
              <w:rPr>
                <w:rFonts w:ascii="Arial" w:hAnsi="Arial" w:cs="Arial"/>
                <w:b/>
                <w:bCs/>
                <w:noProof/>
                <w:sz w:val="22"/>
                <w:szCs w:val="22"/>
                <w:u w:val="single"/>
              </w:rPr>
            </w:pPr>
            <w:r w:rsidRPr="00A954DA">
              <w:rPr>
                <w:rFonts w:ascii="Arial" w:hAnsi="Arial" w:cs="Arial"/>
                <w:b/>
                <w:bCs/>
                <w:noProof/>
                <w:sz w:val="22"/>
                <w:szCs w:val="22"/>
                <w:u w:val="single"/>
              </w:rPr>
              <w:t>Actions:</w:t>
            </w:r>
          </w:p>
          <w:p w14:paraId="6EBA6513" w14:textId="77777777" w:rsidR="00A954DA" w:rsidRPr="00A954DA" w:rsidRDefault="00A954DA" w:rsidP="007525F6">
            <w:pPr>
              <w:pStyle w:val="ListParagraph"/>
              <w:numPr>
                <w:ilvl w:val="0"/>
                <w:numId w:val="33"/>
              </w:numPr>
              <w:spacing w:after="0" w:line="259" w:lineRule="auto"/>
              <w:jc w:val="both"/>
              <w:rPr>
                <w:rFonts w:ascii="Arial" w:hAnsi="Arial" w:cs="Arial"/>
                <w:noProof/>
                <w:sz w:val="22"/>
                <w:szCs w:val="22"/>
              </w:rPr>
            </w:pPr>
            <w:r w:rsidRPr="00A954DA">
              <w:rPr>
                <w:rFonts w:ascii="Arial" w:hAnsi="Arial" w:cs="Arial"/>
                <w:noProof/>
                <w:sz w:val="22"/>
                <w:szCs w:val="22"/>
              </w:rPr>
              <w:t>Template letter to be created citing WNB to be sent to young people and their families (31/12/24)</w:t>
            </w:r>
            <w:r w:rsidR="00E10F1C">
              <w:rPr>
                <w:rFonts w:ascii="Arial" w:hAnsi="Arial" w:cs="Arial"/>
                <w:noProof/>
                <w:sz w:val="22"/>
                <w:szCs w:val="22"/>
              </w:rPr>
              <w:t xml:space="preserve"> </w:t>
            </w:r>
          </w:p>
          <w:p w14:paraId="6EBA6514" w14:textId="77777777" w:rsidR="00A954DA" w:rsidRPr="00A954DA" w:rsidRDefault="00A954DA" w:rsidP="007525F6">
            <w:pPr>
              <w:pStyle w:val="ListParagraph"/>
              <w:numPr>
                <w:ilvl w:val="0"/>
                <w:numId w:val="33"/>
              </w:numPr>
              <w:spacing w:after="0" w:line="240" w:lineRule="auto"/>
              <w:jc w:val="both"/>
              <w:rPr>
                <w:rFonts w:ascii="Arial" w:hAnsi="Arial" w:cs="Arial"/>
                <w:noProof/>
                <w:sz w:val="22"/>
                <w:szCs w:val="22"/>
              </w:rPr>
            </w:pPr>
            <w:r w:rsidRPr="00A954DA">
              <w:rPr>
                <w:rFonts w:ascii="Arial" w:hAnsi="Arial" w:cs="Arial"/>
                <w:noProof/>
                <w:sz w:val="22"/>
                <w:szCs w:val="22"/>
              </w:rPr>
              <w:t>Delivery of training sessions for clinicians (31/01/25).</w:t>
            </w:r>
          </w:p>
        </w:tc>
      </w:tr>
      <w:tr w:rsidR="00A954DA" w:rsidRPr="000A3370" w14:paraId="6EBA651D" w14:textId="77777777" w:rsidTr="00A954DA">
        <w:tc>
          <w:tcPr>
            <w:tcW w:w="465" w:type="pct"/>
          </w:tcPr>
          <w:p w14:paraId="6EBA6516" w14:textId="77777777" w:rsidR="00A954DA" w:rsidRPr="00A954DA" w:rsidRDefault="00A954DA" w:rsidP="00990623">
            <w:pPr>
              <w:autoSpaceDE w:val="0"/>
              <w:autoSpaceDN w:val="0"/>
              <w:adjustRightInd w:val="0"/>
              <w:spacing w:after="0"/>
              <w:rPr>
                <w:rFonts w:ascii="Arial" w:hAnsi="Arial" w:cs="Arial"/>
                <w:color w:val="000000"/>
                <w:sz w:val="22"/>
                <w:szCs w:val="22"/>
              </w:rPr>
            </w:pPr>
            <w:r w:rsidRPr="00A954DA">
              <w:rPr>
                <w:rFonts w:ascii="Arial" w:hAnsi="Arial" w:cs="Arial"/>
                <w:color w:val="000000"/>
                <w:sz w:val="22"/>
                <w:szCs w:val="22"/>
              </w:rPr>
              <w:t>7221</w:t>
            </w:r>
          </w:p>
        </w:tc>
        <w:tc>
          <w:tcPr>
            <w:tcW w:w="1706" w:type="pct"/>
          </w:tcPr>
          <w:p w14:paraId="6EBA6517" w14:textId="77777777" w:rsidR="00A954DA" w:rsidRPr="00A954DA" w:rsidRDefault="00A954DA" w:rsidP="00990623">
            <w:pPr>
              <w:autoSpaceDE w:val="0"/>
              <w:autoSpaceDN w:val="0"/>
              <w:adjustRightInd w:val="0"/>
              <w:spacing w:after="0"/>
              <w:ind w:right="510"/>
              <w:rPr>
                <w:rFonts w:ascii="Arial" w:hAnsi="Arial" w:cs="Arial"/>
                <w:sz w:val="22"/>
                <w:szCs w:val="22"/>
              </w:rPr>
            </w:pPr>
            <w:r w:rsidRPr="00A954DA">
              <w:rPr>
                <w:rFonts w:ascii="Arial" w:hAnsi="Arial" w:cs="Arial"/>
                <w:sz w:val="22"/>
                <w:szCs w:val="22"/>
              </w:rPr>
              <w:t>Documenting intraoperative line insertions and removals using the standardised proforma on AlderCare</w:t>
            </w:r>
          </w:p>
        </w:tc>
        <w:tc>
          <w:tcPr>
            <w:tcW w:w="2830" w:type="pct"/>
          </w:tcPr>
          <w:p w14:paraId="6EBA6518" w14:textId="77777777" w:rsidR="00A954DA" w:rsidRPr="00A954DA" w:rsidRDefault="00A954DA" w:rsidP="00C35A31">
            <w:pPr>
              <w:spacing w:after="0"/>
              <w:jc w:val="both"/>
              <w:rPr>
                <w:rFonts w:ascii="Arial" w:hAnsi="Arial" w:cs="Arial"/>
                <w:i/>
                <w:iCs/>
                <w:noProof/>
                <w:sz w:val="22"/>
                <w:szCs w:val="22"/>
              </w:rPr>
            </w:pPr>
            <w:r w:rsidRPr="00A954DA">
              <w:rPr>
                <w:rFonts w:ascii="Arial" w:hAnsi="Arial" w:cs="Arial"/>
                <w:noProof/>
                <w:sz w:val="22"/>
                <w:szCs w:val="22"/>
              </w:rPr>
              <w:t>Audit findings presented at the weekly teaching session with Paediatric Surgery team</w:t>
            </w:r>
            <w:r w:rsidR="00E10F1C">
              <w:rPr>
                <w:rFonts w:ascii="Arial" w:hAnsi="Arial" w:cs="Arial"/>
                <w:noProof/>
                <w:sz w:val="22"/>
                <w:szCs w:val="22"/>
              </w:rPr>
              <w:t xml:space="preserve"> </w:t>
            </w:r>
            <w:r w:rsidRPr="00A954DA">
              <w:rPr>
                <w:rFonts w:ascii="Arial" w:hAnsi="Arial" w:cs="Arial"/>
                <w:noProof/>
                <w:sz w:val="22"/>
                <w:szCs w:val="22"/>
              </w:rPr>
              <w:t xml:space="preserve"> </w:t>
            </w:r>
          </w:p>
          <w:p w14:paraId="6EBA6519" w14:textId="77777777" w:rsidR="00A954DA" w:rsidRPr="00A954DA" w:rsidRDefault="00A954DA" w:rsidP="00C35A31">
            <w:pPr>
              <w:spacing w:after="0"/>
              <w:jc w:val="both"/>
              <w:rPr>
                <w:rFonts w:ascii="Arial" w:hAnsi="Arial" w:cs="Arial"/>
                <w:b/>
                <w:bCs/>
                <w:noProof/>
                <w:sz w:val="22"/>
                <w:szCs w:val="22"/>
                <w:u w:val="single"/>
              </w:rPr>
            </w:pPr>
            <w:r w:rsidRPr="00A954DA">
              <w:rPr>
                <w:rFonts w:ascii="Arial" w:hAnsi="Arial" w:cs="Arial"/>
                <w:b/>
                <w:bCs/>
                <w:noProof/>
                <w:sz w:val="22"/>
                <w:szCs w:val="22"/>
                <w:u w:val="single"/>
              </w:rPr>
              <w:t>Actions:</w:t>
            </w:r>
          </w:p>
          <w:p w14:paraId="6EBA651A" w14:textId="77777777" w:rsidR="00A954DA" w:rsidRPr="00A954DA" w:rsidRDefault="00A954DA" w:rsidP="007525F6">
            <w:pPr>
              <w:pStyle w:val="ListParagraph"/>
              <w:numPr>
                <w:ilvl w:val="0"/>
                <w:numId w:val="34"/>
              </w:numPr>
              <w:spacing w:after="0" w:line="259" w:lineRule="auto"/>
              <w:jc w:val="both"/>
              <w:rPr>
                <w:rFonts w:ascii="Arial" w:hAnsi="Arial" w:cs="Arial"/>
                <w:noProof/>
                <w:sz w:val="22"/>
                <w:szCs w:val="22"/>
              </w:rPr>
            </w:pPr>
            <w:r w:rsidRPr="00A954DA">
              <w:rPr>
                <w:rFonts w:ascii="Arial" w:hAnsi="Arial" w:cs="Arial"/>
                <w:noProof/>
                <w:sz w:val="22"/>
                <w:szCs w:val="22"/>
              </w:rPr>
              <w:t>Deliver teaching session on use of the Intravenous access insertion/removal proforma (05/12/24).</w:t>
            </w:r>
          </w:p>
          <w:p w14:paraId="6EBA651B" w14:textId="77777777" w:rsidR="00A954DA" w:rsidRPr="00A954DA" w:rsidRDefault="00A954DA" w:rsidP="007525F6">
            <w:pPr>
              <w:pStyle w:val="ListParagraph"/>
              <w:numPr>
                <w:ilvl w:val="0"/>
                <w:numId w:val="34"/>
              </w:numPr>
              <w:spacing w:after="0" w:line="259" w:lineRule="auto"/>
              <w:jc w:val="both"/>
              <w:rPr>
                <w:rFonts w:ascii="Arial" w:hAnsi="Arial" w:cs="Arial"/>
                <w:noProof/>
                <w:sz w:val="22"/>
                <w:szCs w:val="22"/>
              </w:rPr>
            </w:pPr>
            <w:r w:rsidRPr="00A954DA">
              <w:rPr>
                <w:rFonts w:ascii="Arial" w:hAnsi="Arial" w:cs="Arial"/>
                <w:noProof/>
                <w:sz w:val="22"/>
                <w:szCs w:val="22"/>
              </w:rPr>
              <w:t>Meet with AlderCare Team to discuss improvement of the proforma and incorporation of theatre coding (22/10/24)</w:t>
            </w:r>
            <w:r w:rsidR="00E10F1C">
              <w:rPr>
                <w:rFonts w:ascii="Arial" w:hAnsi="Arial" w:cs="Arial"/>
                <w:noProof/>
                <w:sz w:val="22"/>
                <w:szCs w:val="22"/>
              </w:rPr>
              <w:t xml:space="preserve"> </w:t>
            </w:r>
          </w:p>
          <w:p w14:paraId="6EBA651C" w14:textId="77777777" w:rsidR="00A954DA" w:rsidRPr="00A954DA" w:rsidRDefault="00A954DA" w:rsidP="007525F6">
            <w:pPr>
              <w:pStyle w:val="ListParagraph"/>
              <w:numPr>
                <w:ilvl w:val="0"/>
                <w:numId w:val="34"/>
              </w:numPr>
              <w:spacing w:after="0" w:line="259" w:lineRule="auto"/>
              <w:jc w:val="both"/>
              <w:rPr>
                <w:rFonts w:ascii="Arial" w:hAnsi="Arial" w:cs="Arial"/>
                <w:noProof/>
                <w:sz w:val="22"/>
                <w:szCs w:val="22"/>
              </w:rPr>
            </w:pPr>
            <w:r w:rsidRPr="00A954DA">
              <w:rPr>
                <w:rFonts w:ascii="Arial" w:hAnsi="Arial" w:cs="Arial"/>
                <w:noProof/>
                <w:sz w:val="22"/>
                <w:szCs w:val="22"/>
              </w:rPr>
              <w:t>Re-audit (04/02/25).</w:t>
            </w:r>
          </w:p>
        </w:tc>
      </w:tr>
      <w:tr w:rsidR="00A954DA" w:rsidRPr="00B8730A" w14:paraId="6EBA6524" w14:textId="77777777" w:rsidTr="00A954DA">
        <w:tc>
          <w:tcPr>
            <w:tcW w:w="465" w:type="pct"/>
          </w:tcPr>
          <w:p w14:paraId="6EBA651E" w14:textId="77777777" w:rsidR="00A954DA" w:rsidRPr="00A954DA" w:rsidRDefault="00A954DA" w:rsidP="00990623">
            <w:pPr>
              <w:autoSpaceDE w:val="0"/>
              <w:autoSpaceDN w:val="0"/>
              <w:adjustRightInd w:val="0"/>
              <w:spacing w:after="0"/>
              <w:rPr>
                <w:rFonts w:ascii="Arial" w:hAnsi="Arial" w:cs="Arial"/>
                <w:color w:val="000000"/>
                <w:sz w:val="22"/>
                <w:szCs w:val="22"/>
              </w:rPr>
            </w:pPr>
            <w:r w:rsidRPr="00A954DA">
              <w:rPr>
                <w:rFonts w:ascii="Arial" w:hAnsi="Arial" w:cs="Arial"/>
                <w:color w:val="000000"/>
                <w:sz w:val="22"/>
                <w:szCs w:val="22"/>
              </w:rPr>
              <w:t>7224</w:t>
            </w:r>
          </w:p>
        </w:tc>
        <w:tc>
          <w:tcPr>
            <w:tcW w:w="1706" w:type="pct"/>
          </w:tcPr>
          <w:p w14:paraId="6EBA651F" w14:textId="77777777" w:rsidR="00A954DA" w:rsidRPr="00A954DA" w:rsidRDefault="00A954DA" w:rsidP="00990623">
            <w:pPr>
              <w:autoSpaceDE w:val="0"/>
              <w:autoSpaceDN w:val="0"/>
              <w:adjustRightInd w:val="0"/>
              <w:spacing w:after="0"/>
              <w:ind w:right="510"/>
              <w:rPr>
                <w:rFonts w:ascii="Arial" w:hAnsi="Arial" w:cs="Arial"/>
                <w:sz w:val="22"/>
                <w:szCs w:val="22"/>
              </w:rPr>
            </w:pPr>
            <w:r w:rsidRPr="00A954DA">
              <w:rPr>
                <w:rFonts w:ascii="Arial" w:hAnsi="Arial" w:cs="Arial"/>
                <w:sz w:val="22"/>
                <w:szCs w:val="22"/>
              </w:rPr>
              <w:t>Assessing the necessity of post adenotonsillectomy follow-up for obstructive sleep apnoea patients in a tertiary centre: a comparison with national guidelines.</w:t>
            </w:r>
          </w:p>
        </w:tc>
        <w:tc>
          <w:tcPr>
            <w:tcW w:w="2830" w:type="pct"/>
          </w:tcPr>
          <w:p w14:paraId="6EBA6520" w14:textId="77777777" w:rsidR="00A954DA" w:rsidRPr="00A954DA" w:rsidRDefault="00A954DA" w:rsidP="00C35A31">
            <w:pPr>
              <w:spacing w:after="0"/>
              <w:jc w:val="both"/>
              <w:rPr>
                <w:rFonts w:ascii="Arial" w:hAnsi="Arial" w:cs="Arial"/>
                <w:noProof/>
                <w:sz w:val="22"/>
                <w:szCs w:val="22"/>
              </w:rPr>
            </w:pPr>
            <w:r w:rsidRPr="00A954DA">
              <w:rPr>
                <w:rFonts w:ascii="Arial" w:hAnsi="Arial" w:cs="Arial"/>
                <w:noProof/>
                <w:sz w:val="22"/>
                <w:szCs w:val="22"/>
              </w:rPr>
              <w:t>Audit findings presented at the Ears, Nose &amp; Throat departmental meeting (January 2025)</w:t>
            </w:r>
          </w:p>
          <w:p w14:paraId="6EBA6521" w14:textId="77777777" w:rsidR="00A954DA" w:rsidRPr="00A954DA" w:rsidRDefault="00A954DA" w:rsidP="00C35A31">
            <w:pPr>
              <w:spacing w:after="0"/>
              <w:jc w:val="both"/>
              <w:rPr>
                <w:rFonts w:ascii="Arial" w:hAnsi="Arial" w:cs="Arial"/>
                <w:b/>
                <w:bCs/>
                <w:noProof/>
                <w:sz w:val="22"/>
                <w:szCs w:val="22"/>
                <w:u w:val="single"/>
              </w:rPr>
            </w:pPr>
            <w:r w:rsidRPr="00A954DA">
              <w:rPr>
                <w:rFonts w:ascii="Arial" w:hAnsi="Arial" w:cs="Arial"/>
                <w:b/>
                <w:bCs/>
                <w:noProof/>
                <w:sz w:val="22"/>
                <w:szCs w:val="22"/>
                <w:u w:val="single"/>
              </w:rPr>
              <w:t>Actions:</w:t>
            </w:r>
          </w:p>
          <w:p w14:paraId="6EBA6522" w14:textId="77777777" w:rsidR="00A954DA" w:rsidRPr="00A954DA" w:rsidRDefault="00A954DA" w:rsidP="007525F6">
            <w:pPr>
              <w:pStyle w:val="ListParagraph"/>
              <w:numPr>
                <w:ilvl w:val="0"/>
                <w:numId w:val="35"/>
              </w:numPr>
              <w:spacing w:after="0" w:line="259" w:lineRule="auto"/>
              <w:jc w:val="both"/>
              <w:rPr>
                <w:rFonts w:ascii="Arial" w:hAnsi="Arial" w:cs="Arial"/>
                <w:noProof/>
                <w:sz w:val="22"/>
                <w:szCs w:val="22"/>
              </w:rPr>
            </w:pPr>
            <w:r w:rsidRPr="00A954DA">
              <w:rPr>
                <w:rFonts w:ascii="Arial" w:hAnsi="Arial" w:cs="Arial"/>
                <w:noProof/>
                <w:sz w:val="22"/>
                <w:szCs w:val="22"/>
              </w:rPr>
              <w:t>Tonsillectomy patients with recurrent tonsillitis do</w:t>
            </w:r>
            <w:r w:rsidR="00C96645">
              <w:rPr>
                <w:rFonts w:ascii="Arial" w:hAnsi="Arial" w:cs="Arial"/>
                <w:noProof/>
                <w:sz w:val="22"/>
                <w:szCs w:val="22"/>
              </w:rPr>
              <w:t xml:space="preserve"> not</w:t>
            </w:r>
            <w:r w:rsidRPr="00A954DA">
              <w:rPr>
                <w:rFonts w:ascii="Arial" w:hAnsi="Arial" w:cs="Arial"/>
                <w:noProof/>
                <w:sz w:val="22"/>
                <w:szCs w:val="22"/>
              </w:rPr>
              <w:t xml:space="preserve"> require follow ups post-op (31/05/25).</w:t>
            </w:r>
          </w:p>
          <w:p w14:paraId="6EBA6523" w14:textId="77777777" w:rsidR="00A954DA" w:rsidRPr="00A954DA" w:rsidRDefault="00A954DA" w:rsidP="007525F6">
            <w:pPr>
              <w:pStyle w:val="ListParagraph"/>
              <w:numPr>
                <w:ilvl w:val="0"/>
                <w:numId w:val="35"/>
              </w:numPr>
              <w:spacing w:after="0" w:line="259" w:lineRule="auto"/>
              <w:jc w:val="both"/>
              <w:rPr>
                <w:rFonts w:ascii="Arial" w:hAnsi="Arial" w:cs="Arial"/>
                <w:noProof/>
                <w:sz w:val="22"/>
                <w:szCs w:val="22"/>
              </w:rPr>
            </w:pPr>
            <w:r w:rsidRPr="00A954DA">
              <w:rPr>
                <w:rFonts w:ascii="Arial" w:hAnsi="Arial" w:cs="Arial"/>
                <w:noProof/>
                <w:sz w:val="22"/>
                <w:szCs w:val="22"/>
              </w:rPr>
              <w:t>Tonsillectomy and Adenoidectomy patients for Obstructive Sleep Apnoea with no other comorbidities can be Patient Initiated Follow-Up discharged 31/05/25).</w:t>
            </w:r>
          </w:p>
        </w:tc>
      </w:tr>
      <w:tr w:rsidR="00A954DA" w:rsidRPr="00B8730A" w14:paraId="6EBA6529" w14:textId="77777777" w:rsidTr="00A954DA">
        <w:tc>
          <w:tcPr>
            <w:tcW w:w="465" w:type="pct"/>
          </w:tcPr>
          <w:p w14:paraId="6EBA6525" w14:textId="77777777" w:rsidR="00A954DA" w:rsidRPr="00A954DA" w:rsidRDefault="00A954DA" w:rsidP="00990623">
            <w:pPr>
              <w:autoSpaceDE w:val="0"/>
              <w:autoSpaceDN w:val="0"/>
              <w:adjustRightInd w:val="0"/>
              <w:spacing w:after="0"/>
              <w:rPr>
                <w:rFonts w:ascii="Arial" w:hAnsi="Arial" w:cs="Arial"/>
                <w:color w:val="000000"/>
                <w:sz w:val="22"/>
                <w:szCs w:val="22"/>
              </w:rPr>
            </w:pPr>
            <w:r w:rsidRPr="00A954DA">
              <w:rPr>
                <w:rFonts w:ascii="Arial" w:hAnsi="Arial" w:cs="Arial"/>
                <w:color w:val="000000"/>
                <w:sz w:val="22"/>
                <w:szCs w:val="22"/>
              </w:rPr>
              <w:t>7227</w:t>
            </w:r>
          </w:p>
        </w:tc>
        <w:tc>
          <w:tcPr>
            <w:tcW w:w="1706" w:type="pct"/>
          </w:tcPr>
          <w:p w14:paraId="6EBA6526" w14:textId="77777777" w:rsidR="00A954DA" w:rsidRPr="00A954DA" w:rsidRDefault="00A954DA" w:rsidP="00990623">
            <w:pPr>
              <w:autoSpaceDE w:val="0"/>
              <w:autoSpaceDN w:val="0"/>
              <w:adjustRightInd w:val="0"/>
              <w:spacing w:after="0"/>
              <w:ind w:right="510"/>
              <w:rPr>
                <w:rFonts w:ascii="Arial" w:hAnsi="Arial" w:cs="Arial"/>
                <w:sz w:val="22"/>
                <w:szCs w:val="22"/>
              </w:rPr>
            </w:pPr>
            <w:r w:rsidRPr="00A954DA">
              <w:rPr>
                <w:rFonts w:ascii="Arial" w:hAnsi="Arial" w:cs="Arial"/>
                <w:sz w:val="22"/>
                <w:szCs w:val="22"/>
              </w:rPr>
              <w:t>Contemporary Outcomes of Delayed Sternal Closure after Paediatric Cardiac Surgery</w:t>
            </w:r>
          </w:p>
        </w:tc>
        <w:tc>
          <w:tcPr>
            <w:tcW w:w="2830" w:type="pct"/>
          </w:tcPr>
          <w:p w14:paraId="6EBA6527" w14:textId="77777777" w:rsidR="00A954DA" w:rsidRPr="00A954DA" w:rsidRDefault="00A954DA" w:rsidP="00C35A31">
            <w:pPr>
              <w:spacing w:after="0"/>
              <w:jc w:val="both"/>
              <w:rPr>
                <w:rFonts w:ascii="Arial" w:hAnsi="Arial" w:cs="Arial"/>
                <w:b/>
                <w:bCs/>
                <w:noProof/>
                <w:sz w:val="22"/>
                <w:szCs w:val="22"/>
                <w:u w:val="single"/>
              </w:rPr>
            </w:pPr>
            <w:r w:rsidRPr="00A954DA">
              <w:rPr>
                <w:rFonts w:ascii="Arial" w:hAnsi="Arial" w:cs="Arial"/>
                <w:noProof/>
                <w:sz w:val="22"/>
                <w:szCs w:val="22"/>
              </w:rPr>
              <w:t>Audit findings presented at the Cardiac Surgery Team Meeting (January 2025).</w:t>
            </w:r>
            <w:r w:rsidRPr="00A954DA">
              <w:rPr>
                <w:rFonts w:ascii="Arial" w:hAnsi="Arial" w:cs="Arial"/>
                <w:noProof/>
                <w:sz w:val="22"/>
                <w:szCs w:val="22"/>
              </w:rPr>
              <w:cr/>
            </w:r>
            <w:r w:rsidRPr="00A954DA">
              <w:rPr>
                <w:rFonts w:ascii="Arial" w:hAnsi="Arial" w:cs="Arial"/>
                <w:b/>
                <w:bCs/>
                <w:noProof/>
                <w:sz w:val="22"/>
                <w:szCs w:val="22"/>
                <w:u w:val="single"/>
              </w:rPr>
              <w:t>Action/Recommendation:</w:t>
            </w:r>
          </w:p>
          <w:p w14:paraId="6EBA6528" w14:textId="77777777" w:rsidR="00A954DA" w:rsidRPr="00C35A31" w:rsidRDefault="00A954DA" w:rsidP="007525F6">
            <w:pPr>
              <w:numPr>
                <w:ilvl w:val="0"/>
                <w:numId w:val="36"/>
              </w:numPr>
              <w:spacing w:after="0"/>
              <w:jc w:val="both"/>
              <w:rPr>
                <w:rFonts w:ascii="Arial" w:hAnsi="Arial" w:cs="Arial"/>
                <w:noProof/>
                <w:sz w:val="22"/>
                <w:szCs w:val="22"/>
              </w:rPr>
            </w:pPr>
            <w:r w:rsidRPr="00C35A31">
              <w:rPr>
                <w:rFonts w:ascii="Arial" w:hAnsi="Arial" w:cs="Arial"/>
                <w:noProof/>
                <w:sz w:val="22"/>
                <w:szCs w:val="22"/>
              </w:rPr>
              <w:t>None required – Audit reported “Our unit outcomes showed less superficial and deep sternal wound infection compared to the the published data in the literature.”</w:t>
            </w:r>
          </w:p>
        </w:tc>
      </w:tr>
      <w:tr w:rsidR="00A954DA" w:rsidRPr="00E33439" w14:paraId="6EBA6532" w14:textId="77777777" w:rsidTr="00A954DA">
        <w:tc>
          <w:tcPr>
            <w:tcW w:w="465" w:type="pct"/>
          </w:tcPr>
          <w:p w14:paraId="6EBA652A" w14:textId="77777777" w:rsidR="00A954DA" w:rsidRPr="00A954DA" w:rsidRDefault="00A954DA" w:rsidP="00990623">
            <w:pPr>
              <w:autoSpaceDE w:val="0"/>
              <w:autoSpaceDN w:val="0"/>
              <w:adjustRightInd w:val="0"/>
              <w:spacing w:after="0" w:line="240" w:lineRule="auto"/>
              <w:rPr>
                <w:rFonts w:ascii="Arial" w:hAnsi="Arial" w:cs="Arial"/>
                <w:color w:val="000000"/>
                <w:sz w:val="22"/>
                <w:szCs w:val="22"/>
              </w:rPr>
            </w:pPr>
            <w:r w:rsidRPr="00A954DA">
              <w:rPr>
                <w:rFonts w:ascii="Arial" w:hAnsi="Arial" w:cs="Arial"/>
                <w:color w:val="000000"/>
                <w:sz w:val="22"/>
                <w:szCs w:val="22"/>
              </w:rPr>
              <w:t>7228</w:t>
            </w:r>
          </w:p>
        </w:tc>
        <w:tc>
          <w:tcPr>
            <w:tcW w:w="1706" w:type="pct"/>
          </w:tcPr>
          <w:p w14:paraId="6EBA652B" w14:textId="77777777" w:rsidR="00A954DA" w:rsidRPr="00A954DA" w:rsidRDefault="00A954DA" w:rsidP="00990623">
            <w:pPr>
              <w:autoSpaceDE w:val="0"/>
              <w:autoSpaceDN w:val="0"/>
              <w:adjustRightInd w:val="0"/>
              <w:spacing w:after="0"/>
              <w:ind w:right="510"/>
              <w:rPr>
                <w:rFonts w:ascii="Arial" w:hAnsi="Arial" w:cs="Arial"/>
                <w:sz w:val="22"/>
                <w:szCs w:val="22"/>
              </w:rPr>
            </w:pPr>
            <w:r w:rsidRPr="00A954DA">
              <w:rPr>
                <w:rFonts w:ascii="Arial" w:hAnsi="Arial" w:cs="Arial"/>
                <w:sz w:val="22"/>
                <w:szCs w:val="22"/>
              </w:rPr>
              <w:t xml:space="preserve">A Clinical Audit of Sefton Child &amp; Adolescent Mental Health Service (CAMHS) adherence to the ‘Was Not Brought’ (WNB) </w:t>
            </w:r>
            <w:r w:rsidRPr="00A954DA">
              <w:rPr>
                <w:rFonts w:ascii="Arial" w:hAnsi="Arial" w:cs="Arial"/>
                <w:sz w:val="22"/>
                <w:szCs w:val="22"/>
              </w:rPr>
              <w:lastRenderedPageBreak/>
              <w:t>Policy for New Patients CHOICE appointments.</w:t>
            </w:r>
          </w:p>
        </w:tc>
        <w:tc>
          <w:tcPr>
            <w:tcW w:w="2830" w:type="pct"/>
          </w:tcPr>
          <w:p w14:paraId="6EBA652C" w14:textId="77777777" w:rsidR="00A954DA" w:rsidRPr="00A954DA" w:rsidRDefault="00A954DA" w:rsidP="00C35A31">
            <w:pPr>
              <w:spacing w:after="0"/>
              <w:rPr>
                <w:rFonts w:ascii="Arial" w:hAnsi="Arial" w:cs="Arial"/>
                <w:noProof/>
                <w:sz w:val="22"/>
                <w:szCs w:val="22"/>
              </w:rPr>
            </w:pPr>
            <w:r w:rsidRPr="00A954DA">
              <w:rPr>
                <w:rFonts w:ascii="Arial" w:hAnsi="Arial" w:cs="Arial"/>
                <w:noProof/>
                <w:sz w:val="22"/>
                <w:szCs w:val="22"/>
              </w:rPr>
              <w:lastRenderedPageBreak/>
              <w:t xml:space="preserve">Audit findings presented via </w:t>
            </w:r>
            <w:r w:rsidR="00C96645">
              <w:rPr>
                <w:rFonts w:ascii="Arial" w:hAnsi="Arial" w:cs="Arial"/>
                <w:noProof/>
                <w:sz w:val="22"/>
                <w:szCs w:val="22"/>
              </w:rPr>
              <w:t xml:space="preserve">MS </w:t>
            </w:r>
            <w:r w:rsidRPr="00A954DA">
              <w:rPr>
                <w:rFonts w:ascii="Arial" w:hAnsi="Arial" w:cs="Arial"/>
                <w:noProof/>
                <w:sz w:val="22"/>
                <w:szCs w:val="22"/>
              </w:rPr>
              <w:t>Teams by lead (December 2024).</w:t>
            </w:r>
          </w:p>
          <w:p w14:paraId="6EBA652D" w14:textId="77777777" w:rsidR="00A954DA" w:rsidRPr="00A954DA" w:rsidRDefault="00A954DA" w:rsidP="00C35A31">
            <w:pPr>
              <w:spacing w:after="0"/>
              <w:rPr>
                <w:rFonts w:ascii="Arial" w:hAnsi="Arial" w:cs="Arial"/>
                <w:b/>
                <w:bCs/>
                <w:noProof/>
                <w:sz w:val="22"/>
                <w:szCs w:val="22"/>
                <w:u w:val="single"/>
              </w:rPr>
            </w:pPr>
            <w:r w:rsidRPr="00A954DA">
              <w:rPr>
                <w:rFonts w:ascii="Arial" w:hAnsi="Arial" w:cs="Arial"/>
                <w:b/>
                <w:bCs/>
                <w:noProof/>
                <w:sz w:val="22"/>
                <w:szCs w:val="22"/>
                <w:u w:val="single"/>
              </w:rPr>
              <w:t>Actions:</w:t>
            </w:r>
          </w:p>
          <w:p w14:paraId="6EBA652E" w14:textId="77777777" w:rsidR="00A954DA" w:rsidRPr="00A954DA" w:rsidRDefault="00A954DA" w:rsidP="007525F6">
            <w:pPr>
              <w:pStyle w:val="ListParagraph"/>
              <w:numPr>
                <w:ilvl w:val="0"/>
                <w:numId w:val="37"/>
              </w:numPr>
              <w:spacing w:after="0" w:line="259" w:lineRule="auto"/>
              <w:jc w:val="both"/>
              <w:rPr>
                <w:rFonts w:ascii="Arial" w:hAnsi="Arial" w:cs="Arial"/>
                <w:noProof/>
                <w:sz w:val="22"/>
                <w:szCs w:val="22"/>
              </w:rPr>
            </w:pPr>
            <w:r w:rsidRPr="00A954DA">
              <w:rPr>
                <w:rFonts w:ascii="Arial" w:hAnsi="Arial" w:cs="Arial"/>
                <w:noProof/>
                <w:sz w:val="22"/>
                <w:szCs w:val="22"/>
              </w:rPr>
              <w:t>Training session on WNB Policy delivered to admin and clinician staff (12/02/25)</w:t>
            </w:r>
            <w:r w:rsidR="00C35A31">
              <w:rPr>
                <w:rFonts w:ascii="Arial" w:hAnsi="Arial" w:cs="Arial"/>
                <w:noProof/>
                <w:sz w:val="22"/>
                <w:szCs w:val="22"/>
              </w:rPr>
              <w:t>.</w:t>
            </w:r>
            <w:r w:rsidRPr="00A954DA">
              <w:rPr>
                <w:rFonts w:ascii="Arial" w:hAnsi="Arial" w:cs="Arial"/>
                <w:noProof/>
                <w:sz w:val="22"/>
                <w:szCs w:val="22"/>
              </w:rPr>
              <w:t xml:space="preserve"> </w:t>
            </w:r>
          </w:p>
          <w:p w14:paraId="6EBA652F" w14:textId="77777777" w:rsidR="00A954DA" w:rsidRPr="00A954DA" w:rsidRDefault="00A954DA" w:rsidP="007525F6">
            <w:pPr>
              <w:pStyle w:val="ListParagraph"/>
              <w:numPr>
                <w:ilvl w:val="0"/>
                <w:numId w:val="37"/>
              </w:numPr>
              <w:spacing w:after="0" w:line="259" w:lineRule="auto"/>
              <w:jc w:val="both"/>
              <w:rPr>
                <w:rFonts w:ascii="Arial" w:hAnsi="Arial" w:cs="Arial"/>
                <w:noProof/>
                <w:sz w:val="22"/>
                <w:szCs w:val="22"/>
              </w:rPr>
            </w:pPr>
            <w:r w:rsidRPr="00A954DA">
              <w:rPr>
                <w:rFonts w:ascii="Arial" w:hAnsi="Arial" w:cs="Arial"/>
                <w:noProof/>
                <w:sz w:val="22"/>
                <w:szCs w:val="22"/>
              </w:rPr>
              <w:lastRenderedPageBreak/>
              <w:t>Develop a standardised process for recording the clinical decision making for first appointments (12/02/25)</w:t>
            </w:r>
            <w:r w:rsidR="00C35A31">
              <w:rPr>
                <w:rFonts w:ascii="Arial" w:hAnsi="Arial" w:cs="Arial"/>
                <w:noProof/>
                <w:sz w:val="22"/>
                <w:szCs w:val="22"/>
              </w:rPr>
              <w:t>.</w:t>
            </w:r>
            <w:r w:rsidRPr="00A954DA">
              <w:rPr>
                <w:rFonts w:ascii="Arial" w:hAnsi="Arial" w:cs="Arial"/>
                <w:noProof/>
                <w:sz w:val="22"/>
                <w:szCs w:val="22"/>
              </w:rPr>
              <w:t xml:space="preserve"> </w:t>
            </w:r>
          </w:p>
          <w:p w14:paraId="6EBA6530" w14:textId="77777777" w:rsidR="00A954DA" w:rsidRPr="00A954DA" w:rsidRDefault="00A954DA" w:rsidP="007525F6">
            <w:pPr>
              <w:pStyle w:val="ListParagraph"/>
              <w:numPr>
                <w:ilvl w:val="0"/>
                <w:numId w:val="37"/>
              </w:numPr>
              <w:spacing w:after="0" w:line="259" w:lineRule="auto"/>
              <w:jc w:val="both"/>
              <w:rPr>
                <w:rFonts w:ascii="Arial" w:hAnsi="Arial" w:cs="Arial"/>
                <w:noProof/>
                <w:sz w:val="22"/>
                <w:szCs w:val="22"/>
              </w:rPr>
            </w:pPr>
            <w:r w:rsidRPr="00A954DA">
              <w:rPr>
                <w:rFonts w:ascii="Arial" w:hAnsi="Arial" w:cs="Arial"/>
                <w:noProof/>
                <w:sz w:val="22"/>
                <w:szCs w:val="22"/>
              </w:rPr>
              <w:t>Procedural changes: develop a new letter template citing the WNB policy with Expert By Experience and parent/carer groups (12/02/25)</w:t>
            </w:r>
          </w:p>
          <w:p w14:paraId="6EBA6531" w14:textId="77777777" w:rsidR="00A954DA" w:rsidRPr="00A954DA" w:rsidRDefault="00A954DA" w:rsidP="007525F6">
            <w:pPr>
              <w:pStyle w:val="ListParagraph"/>
              <w:numPr>
                <w:ilvl w:val="0"/>
                <w:numId w:val="37"/>
              </w:numPr>
              <w:spacing w:after="0" w:line="259" w:lineRule="auto"/>
              <w:jc w:val="both"/>
              <w:rPr>
                <w:rFonts w:ascii="Arial" w:hAnsi="Arial" w:cs="Arial"/>
                <w:noProof/>
                <w:sz w:val="22"/>
                <w:szCs w:val="22"/>
              </w:rPr>
            </w:pPr>
            <w:r w:rsidRPr="00A954DA">
              <w:rPr>
                <w:rFonts w:ascii="Arial" w:hAnsi="Arial" w:cs="Arial"/>
                <w:noProof/>
                <w:sz w:val="22"/>
                <w:szCs w:val="22"/>
              </w:rPr>
              <w:t>RE-audit</w:t>
            </w:r>
            <w:r w:rsidR="00C35A31">
              <w:rPr>
                <w:rFonts w:ascii="Arial" w:hAnsi="Arial" w:cs="Arial"/>
                <w:noProof/>
                <w:sz w:val="22"/>
                <w:szCs w:val="22"/>
              </w:rPr>
              <w:t>.</w:t>
            </w:r>
            <w:r w:rsidRPr="00A954DA">
              <w:rPr>
                <w:rFonts w:ascii="Arial" w:hAnsi="Arial" w:cs="Arial"/>
                <w:noProof/>
                <w:sz w:val="22"/>
                <w:szCs w:val="22"/>
              </w:rPr>
              <w:t xml:space="preserve"> </w:t>
            </w:r>
          </w:p>
        </w:tc>
      </w:tr>
      <w:tr w:rsidR="00A954DA" w:rsidRPr="006C08E4" w14:paraId="6EBA653A" w14:textId="77777777" w:rsidTr="00A954DA">
        <w:tc>
          <w:tcPr>
            <w:tcW w:w="465" w:type="pct"/>
          </w:tcPr>
          <w:p w14:paraId="6EBA6533" w14:textId="77777777" w:rsidR="00A954DA" w:rsidRPr="00A954DA" w:rsidRDefault="00A954DA" w:rsidP="00990623">
            <w:pPr>
              <w:autoSpaceDE w:val="0"/>
              <w:autoSpaceDN w:val="0"/>
              <w:adjustRightInd w:val="0"/>
              <w:spacing w:after="0" w:line="240" w:lineRule="auto"/>
              <w:rPr>
                <w:rFonts w:ascii="Arial" w:hAnsi="Arial" w:cs="Arial"/>
                <w:color w:val="000000"/>
                <w:sz w:val="22"/>
                <w:szCs w:val="22"/>
              </w:rPr>
            </w:pPr>
            <w:r w:rsidRPr="00A954DA">
              <w:rPr>
                <w:rFonts w:ascii="Arial" w:hAnsi="Arial" w:cs="Arial"/>
                <w:color w:val="000000"/>
                <w:sz w:val="22"/>
                <w:szCs w:val="22"/>
              </w:rPr>
              <w:lastRenderedPageBreak/>
              <w:t>7233</w:t>
            </w:r>
          </w:p>
        </w:tc>
        <w:tc>
          <w:tcPr>
            <w:tcW w:w="1706" w:type="pct"/>
          </w:tcPr>
          <w:p w14:paraId="6EBA6534" w14:textId="77777777" w:rsidR="00A954DA" w:rsidRPr="00A954DA" w:rsidRDefault="00A954DA" w:rsidP="00990623">
            <w:pPr>
              <w:autoSpaceDE w:val="0"/>
              <w:autoSpaceDN w:val="0"/>
              <w:adjustRightInd w:val="0"/>
              <w:spacing w:after="0"/>
              <w:ind w:right="510"/>
              <w:rPr>
                <w:rFonts w:ascii="Arial" w:hAnsi="Arial" w:cs="Arial"/>
                <w:sz w:val="22"/>
                <w:szCs w:val="22"/>
              </w:rPr>
            </w:pPr>
            <w:r w:rsidRPr="00A954DA">
              <w:rPr>
                <w:rFonts w:ascii="Arial" w:hAnsi="Arial" w:cs="Arial"/>
                <w:sz w:val="22"/>
                <w:szCs w:val="22"/>
              </w:rPr>
              <w:t>Self-assessment of compliance against the national PSIRF Standards Assurance Framework</w:t>
            </w:r>
          </w:p>
        </w:tc>
        <w:tc>
          <w:tcPr>
            <w:tcW w:w="2830" w:type="pct"/>
          </w:tcPr>
          <w:p w14:paraId="6EBA6535" w14:textId="77777777" w:rsidR="00A954DA" w:rsidRPr="00A954DA" w:rsidRDefault="00A954DA" w:rsidP="00C35A31">
            <w:pPr>
              <w:spacing w:after="0"/>
              <w:jc w:val="both"/>
              <w:rPr>
                <w:rFonts w:ascii="Arial" w:hAnsi="Arial" w:cs="Arial"/>
                <w:noProof/>
                <w:sz w:val="22"/>
                <w:szCs w:val="22"/>
              </w:rPr>
            </w:pPr>
            <w:r w:rsidRPr="00A954DA">
              <w:rPr>
                <w:rFonts w:ascii="Arial" w:hAnsi="Arial" w:cs="Arial"/>
                <w:noProof/>
                <w:sz w:val="22"/>
                <w:szCs w:val="22"/>
              </w:rPr>
              <w:t>Audit findings presented at the the weekly Patient Safety Programme meeting and Patient Safety Board (January 2025).</w:t>
            </w:r>
          </w:p>
          <w:p w14:paraId="6EBA6536" w14:textId="77777777" w:rsidR="00A954DA" w:rsidRPr="00A954DA" w:rsidRDefault="00A954DA" w:rsidP="00C35A31">
            <w:pPr>
              <w:spacing w:after="0"/>
              <w:jc w:val="both"/>
              <w:rPr>
                <w:rFonts w:ascii="Arial" w:hAnsi="Arial" w:cs="Arial"/>
                <w:b/>
                <w:bCs/>
                <w:noProof/>
                <w:sz w:val="22"/>
                <w:szCs w:val="22"/>
                <w:u w:val="single"/>
              </w:rPr>
            </w:pPr>
            <w:r w:rsidRPr="00A954DA">
              <w:rPr>
                <w:rFonts w:ascii="Arial" w:hAnsi="Arial" w:cs="Arial"/>
                <w:b/>
                <w:bCs/>
                <w:noProof/>
                <w:sz w:val="22"/>
                <w:szCs w:val="22"/>
                <w:u w:val="single"/>
              </w:rPr>
              <w:t>Action:</w:t>
            </w:r>
          </w:p>
          <w:p w14:paraId="6EBA6537" w14:textId="77777777" w:rsidR="00A954DA" w:rsidRPr="00A954DA" w:rsidRDefault="00A954DA" w:rsidP="007525F6">
            <w:pPr>
              <w:pStyle w:val="ListParagraph"/>
              <w:numPr>
                <w:ilvl w:val="0"/>
                <w:numId w:val="16"/>
              </w:numPr>
              <w:spacing w:after="0" w:line="259" w:lineRule="auto"/>
              <w:jc w:val="both"/>
              <w:rPr>
                <w:rFonts w:ascii="Arial" w:hAnsi="Arial" w:cs="Arial"/>
                <w:noProof/>
                <w:sz w:val="22"/>
                <w:szCs w:val="22"/>
              </w:rPr>
            </w:pPr>
            <w:r w:rsidRPr="00A954DA">
              <w:rPr>
                <w:rFonts w:ascii="Arial" w:hAnsi="Arial" w:cs="Arial"/>
                <w:noProof/>
                <w:sz w:val="22"/>
                <w:szCs w:val="22"/>
              </w:rPr>
              <w:t xml:space="preserve">Self assessment against national standrds completed enabling the development of an action plan to </w:t>
            </w:r>
            <w:r w:rsidRPr="00A954DA">
              <w:rPr>
                <w:rFonts w:ascii="Arial" w:eastAsia="Times New Roman" w:hAnsi="Arial" w:cs="Arial"/>
                <w:color w:val="000000"/>
                <w:sz w:val="22"/>
                <w:szCs w:val="22"/>
              </w:rPr>
              <w:t>further improve the quality of PSIRF delivery</w:t>
            </w:r>
            <w:r w:rsidR="00C35A31">
              <w:rPr>
                <w:rFonts w:ascii="Arial" w:eastAsia="Times New Roman" w:hAnsi="Arial" w:cs="Arial"/>
                <w:color w:val="000000"/>
                <w:sz w:val="22"/>
                <w:szCs w:val="22"/>
              </w:rPr>
              <w:t>.</w:t>
            </w:r>
          </w:p>
          <w:p w14:paraId="6EBA6538" w14:textId="77777777" w:rsidR="00A954DA" w:rsidRPr="00A954DA" w:rsidRDefault="00A954DA" w:rsidP="007525F6">
            <w:pPr>
              <w:pStyle w:val="ListParagraph"/>
              <w:numPr>
                <w:ilvl w:val="0"/>
                <w:numId w:val="16"/>
              </w:numPr>
              <w:spacing w:after="0" w:line="259" w:lineRule="auto"/>
              <w:jc w:val="both"/>
              <w:rPr>
                <w:rFonts w:ascii="Arial" w:hAnsi="Arial" w:cs="Arial"/>
                <w:noProof/>
                <w:sz w:val="22"/>
                <w:szCs w:val="22"/>
              </w:rPr>
            </w:pPr>
            <w:r w:rsidRPr="00A954DA">
              <w:rPr>
                <w:rFonts w:ascii="Arial" w:hAnsi="Arial" w:cs="Arial"/>
                <w:sz w:val="22"/>
                <w:szCs w:val="22"/>
              </w:rPr>
              <w:t>Recommendations will be used to help inform the PSIRP review and patient safety programme milestones for 2025.</w:t>
            </w:r>
          </w:p>
          <w:p w14:paraId="6EBA6539" w14:textId="77777777" w:rsidR="00A954DA" w:rsidRPr="00A954DA" w:rsidRDefault="00A954DA" w:rsidP="007525F6">
            <w:pPr>
              <w:pStyle w:val="ListParagraph"/>
              <w:numPr>
                <w:ilvl w:val="0"/>
                <w:numId w:val="16"/>
              </w:numPr>
              <w:spacing w:after="0" w:line="259" w:lineRule="auto"/>
              <w:jc w:val="both"/>
              <w:rPr>
                <w:rFonts w:ascii="Arial" w:hAnsi="Arial" w:cs="Arial"/>
                <w:noProof/>
                <w:sz w:val="22"/>
                <w:szCs w:val="22"/>
              </w:rPr>
            </w:pPr>
            <w:r w:rsidRPr="00A954DA">
              <w:rPr>
                <w:rFonts w:ascii="Arial" w:hAnsi="Arial" w:cs="Arial"/>
                <w:noProof/>
                <w:sz w:val="22"/>
                <w:szCs w:val="22"/>
              </w:rPr>
              <w:t>Progress of complaince to be monitored via monthly Patient Safety Board meetings.</w:t>
            </w:r>
          </w:p>
        </w:tc>
      </w:tr>
      <w:tr w:rsidR="00A954DA" w:rsidRPr="006C08E4" w14:paraId="6EBA6540" w14:textId="77777777" w:rsidTr="00A954DA">
        <w:tc>
          <w:tcPr>
            <w:tcW w:w="465" w:type="pct"/>
          </w:tcPr>
          <w:p w14:paraId="6EBA653B" w14:textId="77777777" w:rsidR="00A954DA" w:rsidRPr="00A954DA" w:rsidRDefault="00A954DA" w:rsidP="00990623">
            <w:pPr>
              <w:autoSpaceDE w:val="0"/>
              <w:autoSpaceDN w:val="0"/>
              <w:adjustRightInd w:val="0"/>
              <w:spacing w:after="0" w:line="240" w:lineRule="auto"/>
              <w:rPr>
                <w:rFonts w:ascii="Arial" w:hAnsi="Arial" w:cs="Arial"/>
                <w:color w:val="000000"/>
                <w:sz w:val="22"/>
                <w:szCs w:val="22"/>
              </w:rPr>
            </w:pPr>
            <w:r w:rsidRPr="00A954DA">
              <w:rPr>
                <w:rFonts w:ascii="Arial" w:hAnsi="Arial" w:cs="Arial"/>
                <w:color w:val="000000"/>
                <w:sz w:val="22"/>
                <w:szCs w:val="22"/>
              </w:rPr>
              <w:t>7247</w:t>
            </w:r>
          </w:p>
        </w:tc>
        <w:tc>
          <w:tcPr>
            <w:tcW w:w="1706" w:type="pct"/>
          </w:tcPr>
          <w:p w14:paraId="6EBA653C" w14:textId="77777777" w:rsidR="00A954DA" w:rsidRPr="00A954DA" w:rsidRDefault="00A954DA" w:rsidP="00990623">
            <w:pPr>
              <w:autoSpaceDE w:val="0"/>
              <w:autoSpaceDN w:val="0"/>
              <w:adjustRightInd w:val="0"/>
              <w:spacing w:after="0"/>
              <w:ind w:right="510"/>
              <w:rPr>
                <w:rFonts w:ascii="Arial" w:hAnsi="Arial" w:cs="Arial"/>
                <w:sz w:val="22"/>
                <w:szCs w:val="22"/>
              </w:rPr>
            </w:pPr>
            <w:r w:rsidRPr="00A954DA">
              <w:rPr>
                <w:rFonts w:ascii="Arial" w:hAnsi="Arial" w:cs="Arial"/>
                <w:sz w:val="22"/>
                <w:szCs w:val="22"/>
              </w:rPr>
              <w:t xml:space="preserve">Compliance with 'Twist and Shout' Testicular Torsion recommendations outlined in the NCEPOD report findings </w:t>
            </w:r>
          </w:p>
        </w:tc>
        <w:tc>
          <w:tcPr>
            <w:tcW w:w="2830" w:type="pct"/>
          </w:tcPr>
          <w:p w14:paraId="6EBA653D" w14:textId="77777777" w:rsidR="00A954DA" w:rsidRPr="00A954DA" w:rsidRDefault="00A954DA" w:rsidP="00E10F1C">
            <w:pPr>
              <w:spacing w:after="0"/>
              <w:rPr>
                <w:rFonts w:ascii="Arial" w:hAnsi="Arial" w:cs="Arial"/>
                <w:noProof/>
                <w:sz w:val="22"/>
                <w:szCs w:val="22"/>
              </w:rPr>
            </w:pPr>
            <w:r w:rsidRPr="00A954DA">
              <w:rPr>
                <w:rFonts w:ascii="Arial" w:hAnsi="Arial" w:cs="Arial"/>
                <w:noProof/>
                <w:sz w:val="22"/>
                <w:szCs w:val="22"/>
              </w:rPr>
              <w:t>Audit findings pres</w:t>
            </w:r>
            <w:r w:rsidR="00C96645">
              <w:rPr>
                <w:rFonts w:ascii="Arial" w:hAnsi="Arial" w:cs="Arial"/>
                <w:noProof/>
                <w:sz w:val="22"/>
                <w:szCs w:val="22"/>
              </w:rPr>
              <w:t>e</w:t>
            </w:r>
            <w:r w:rsidRPr="00A954DA">
              <w:rPr>
                <w:rFonts w:ascii="Arial" w:hAnsi="Arial" w:cs="Arial"/>
                <w:noProof/>
                <w:sz w:val="22"/>
                <w:szCs w:val="22"/>
              </w:rPr>
              <w:t>nted at Urology meeting and CEOG Febraury 2025</w:t>
            </w:r>
            <w:r w:rsidR="00C35A31">
              <w:rPr>
                <w:rFonts w:ascii="Arial" w:hAnsi="Arial" w:cs="Arial"/>
                <w:noProof/>
                <w:sz w:val="22"/>
                <w:szCs w:val="22"/>
              </w:rPr>
              <w:t>.</w:t>
            </w:r>
          </w:p>
          <w:p w14:paraId="6EBA653E" w14:textId="77777777" w:rsidR="00A954DA" w:rsidRPr="00A954DA" w:rsidRDefault="00A954DA" w:rsidP="00E10F1C">
            <w:pPr>
              <w:spacing w:after="0"/>
              <w:jc w:val="both"/>
              <w:rPr>
                <w:rFonts w:ascii="Arial" w:hAnsi="Arial" w:cs="Arial"/>
                <w:b/>
                <w:bCs/>
                <w:noProof/>
                <w:sz w:val="22"/>
                <w:szCs w:val="22"/>
                <w:u w:val="single"/>
              </w:rPr>
            </w:pPr>
            <w:r w:rsidRPr="00A954DA">
              <w:rPr>
                <w:rFonts w:ascii="Arial" w:hAnsi="Arial" w:cs="Arial"/>
                <w:b/>
                <w:bCs/>
                <w:noProof/>
                <w:sz w:val="22"/>
                <w:szCs w:val="22"/>
                <w:u w:val="single"/>
              </w:rPr>
              <w:t>Action/Recommendation:</w:t>
            </w:r>
          </w:p>
          <w:p w14:paraId="6EBA653F" w14:textId="77777777" w:rsidR="00A954DA" w:rsidRPr="00A954DA" w:rsidRDefault="00A954DA" w:rsidP="007525F6">
            <w:pPr>
              <w:pStyle w:val="ListParagraph"/>
              <w:numPr>
                <w:ilvl w:val="0"/>
                <w:numId w:val="38"/>
              </w:numPr>
              <w:spacing w:after="0" w:line="259" w:lineRule="auto"/>
              <w:rPr>
                <w:rFonts w:ascii="Arial" w:hAnsi="Arial" w:cs="Arial"/>
                <w:noProof/>
                <w:sz w:val="22"/>
                <w:szCs w:val="22"/>
              </w:rPr>
            </w:pPr>
            <w:r w:rsidRPr="00A954DA">
              <w:rPr>
                <w:rFonts w:ascii="Arial" w:hAnsi="Arial" w:cs="Arial"/>
                <w:kern w:val="0"/>
                <w:sz w:val="22"/>
                <w:szCs w:val="22"/>
                <w:lang w:val="en-US"/>
              </w:rPr>
              <w:t>Information leaflets that contain all the relevant information to meet the NCEPOD</w:t>
            </w:r>
            <w:r w:rsidR="00E10F1C">
              <w:rPr>
                <w:rFonts w:ascii="Arial" w:hAnsi="Arial" w:cs="Arial"/>
                <w:kern w:val="0"/>
                <w:sz w:val="22"/>
                <w:szCs w:val="22"/>
                <w:lang w:val="en-US"/>
              </w:rPr>
              <w:t xml:space="preserve"> </w:t>
            </w:r>
            <w:r w:rsidRPr="00A954DA">
              <w:rPr>
                <w:rFonts w:ascii="Arial" w:hAnsi="Arial" w:cs="Arial"/>
                <w:kern w:val="0"/>
                <w:sz w:val="22"/>
                <w:szCs w:val="22"/>
                <w:lang w:val="en-US"/>
              </w:rPr>
              <w:t>recommendations are provided alongside e</w:t>
            </w:r>
            <w:r w:rsidR="00C35A31">
              <w:rPr>
                <w:rFonts w:ascii="Arial" w:hAnsi="Arial" w:cs="Arial"/>
                <w:kern w:val="0"/>
                <w:sz w:val="22"/>
                <w:szCs w:val="22"/>
                <w:lang w:val="en-US"/>
              </w:rPr>
              <w:t>-</w:t>
            </w:r>
            <w:r w:rsidRPr="00A954DA">
              <w:rPr>
                <w:rFonts w:ascii="Arial" w:hAnsi="Arial" w:cs="Arial"/>
                <w:kern w:val="0"/>
                <w:sz w:val="22"/>
                <w:szCs w:val="22"/>
                <w:lang w:val="en-US"/>
              </w:rPr>
              <w:t>consent and with post operation information.</w:t>
            </w:r>
          </w:p>
        </w:tc>
      </w:tr>
      <w:tr w:rsidR="00A954DA" w:rsidRPr="00B466E1" w14:paraId="6EBA6547" w14:textId="77777777" w:rsidTr="00A954DA">
        <w:tc>
          <w:tcPr>
            <w:tcW w:w="465" w:type="pct"/>
          </w:tcPr>
          <w:p w14:paraId="6EBA6541" w14:textId="77777777" w:rsidR="00A954DA" w:rsidRPr="00A954DA" w:rsidRDefault="00A954DA" w:rsidP="00990623">
            <w:pPr>
              <w:autoSpaceDE w:val="0"/>
              <w:autoSpaceDN w:val="0"/>
              <w:adjustRightInd w:val="0"/>
              <w:spacing w:after="0" w:line="240" w:lineRule="auto"/>
              <w:rPr>
                <w:rFonts w:ascii="Arial" w:hAnsi="Arial" w:cs="Arial"/>
                <w:color w:val="000000"/>
                <w:sz w:val="22"/>
                <w:szCs w:val="22"/>
              </w:rPr>
            </w:pPr>
            <w:r w:rsidRPr="00A954DA">
              <w:rPr>
                <w:rFonts w:ascii="Arial" w:hAnsi="Arial" w:cs="Arial"/>
                <w:color w:val="000000"/>
                <w:sz w:val="22"/>
                <w:szCs w:val="22"/>
              </w:rPr>
              <w:t>7270</w:t>
            </w:r>
          </w:p>
        </w:tc>
        <w:tc>
          <w:tcPr>
            <w:tcW w:w="1706" w:type="pct"/>
          </w:tcPr>
          <w:p w14:paraId="6EBA6542" w14:textId="77777777" w:rsidR="00A954DA" w:rsidRPr="00A954DA" w:rsidRDefault="00A954DA" w:rsidP="00990623">
            <w:pPr>
              <w:autoSpaceDE w:val="0"/>
              <w:autoSpaceDN w:val="0"/>
              <w:adjustRightInd w:val="0"/>
              <w:spacing w:after="0"/>
              <w:ind w:right="510"/>
              <w:rPr>
                <w:rFonts w:ascii="Arial" w:hAnsi="Arial" w:cs="Arial"/>
                <w:sz w:val="22"/>
                <w:szCs w:val="22"/>
              </w:rPr>
            </w:pPr>
            <w:r w:rsidRPr="00A954DA">
              <w:rPr>
                <w:rFonts w:ascii="Arial" w:hAnsi="Arial" w:cs="Arial"/>
                <w:sz w:val="22"/>
                <w:szCs w:val="22"/>
              </w:rPr>
              <w:t>Audit of Cone Beam Computed Tomography (CBCT) Requesting &amp; Reporting in the Dental Department at Alder Hey.</w:t>
            </w:r>
          </w:p>
        </w:tc>
        <w:tc>
          <w:tcPr>
            <w:tcW w:w="2830" w:type="pct"/>
          </w:tcPr>
          <w:p w14:paraId="6EBA6543" w14:textId="77777777" w:rsidR="00A954DA" w:rsidRPr="00A954DA" w:rsidRDefault="00A954DA" w:rsidP="00E10F1C">
            <w:pPr>
              <w:spacing w:after="0"/>
              <w:rPr>
                <w:rFonts w:ascii="Arial" w:hAnsi="Arial" w:cs="Arial"/>
                <w:noProof/>
                <w:sz w:val="22"/>
                <w:szCs w:val="22"/>
              </w:rPr>
            </w:pPr>
            <w:r w:rsidRPr="00A954DA">
              <w:rPr>
                <w:rFonts w:ascii="Arial" w:hAnsi="Arial" w:cs="Arial"/>
                <w:noProof/>
                <w:sz w:val="22"/>
                <w:szCs w:val="22"/>
              </w:rPr>
              <w:t>Audit findings presented at the Departmental Clinical Governance meeting</w:t>
            </w:r>
            <w:r w:rsidR="00E10F1C">
              <w:rPr>
                <w:rFonts w:ascii="Arial" w:hAnsi="Arial" w:cs="Arial"/>
                <w:noProof/>
                <w:sz w:val="22"/>
                <w:szCs w:val="22"/>
              </w:rPr>
              <w:t>.</w:t>
            </w:r>
            <w:r w:rsidRPr="00A954DA">
              <w:rPr>
                <w:rFonts w:ascii="Arial" w:hAnsi="Arial" w:cs="Arial"/>
                <w:noProof/>
                <w:sz w:val="22"/>
                <w:szCs w:val="22"/>
              </w:rPr>
              <w:t xml:space="preserve"> </w:t>
            </w:r>
          </w:p>
          <w:p w14:paraId="6EBA6544" w14:textId="77777777" w:rsidR="00A954DA" w:rsidRPr="00A954DA" w:rsidRDefault="00A954DA" w:rsidP="00E10F1C">
            <w:pPr>
              <w:spacing w:after="0"/>
              <w:jc w:val="both"/>
              <w:rPr>
                <w:rFonts w:ascii="Arial" w:hAnsi="Arial" w:cs="Arial"/>
                <w:b/>
                <w:bCs/>
                <w:noProof/>
                <w:sz w:val="22"/>
                <w:szCs w:val="22"/>
                <w:u w:val="single"/>
              </w:rPr>
            </w:pPr>
            <w:r w:rsidRPr="00A954DA">
              <w:rPr>
                <w:rFonts w:ascii="Arial" w:hAnsi="Arial" w:cs="Arial"/>
                <w:b/>
                <w:bCs/>
                <w:noProof/>
                <w:sz w:val="22"/>
                <w:szCs w:val="22"/>
                <w:u w:val="single"/>
              </w:rPr>
              <w:t>Actions:</w:t>
            </w:r>
          </w:p>
          <w:p w14:paraId="6EBA6545" w14:textId="77777777" w:rsidR="00A954DA" w:rsidRPr="00A954DA" w:rsidRDefault="00A954DA" w:rsidP="007525F6">
            <w:pPr>
              <w:pStyle w:val="ListParagraph"/>
              <w:numPr>
                <w:ilvl w:val="0"/>
                <w:numId w:val="39"/>
              </w:numPr>
              <w:spacing w:after="0" w:line="259" w:lineRule="auto"/>
              <w:jc w:val="both"/>
              <w:rPr>
                <w:rFonts w:ascii="Arial" w:hAnsi="Arial" w:cs="Arial"/>
                <w:noProof/>
                <w:sz w:val="22"/>
                <w:szCs w:val="22"/>
              </w:rPr>
            </w:pPr>
            <w:r w:rsidRPr="00A954DA">
              <w:rPr>
                <w:rFonts w:ascii="Arial" w:hAnsi="Arial" w:cs="Arial"/>
                <w:noProof/>
                <w:sz w:val="22"/>
                <w:szCs w:val="22"/>
              </w:rPr>
              <w:t>Formalise workflow with CBCT reporting and consider the value of a dedicated template in virtual patient records</w:t>
            </w:r>
            <w:r w:rsidR="00C35A31">
              <w:rPr>
                <w:rFonts w:ascii="Arial" w:hAnsi="Arial" w:cs="Arial"/>
                <w:noProof/>
                <w:sz w:val="22"/>
                <w:szCs w:val="22"/>
              </w:rPr>
              <w:t>.</w:t>
            </w:r>
            <w:r w:rsidRPr="00A954DA">
              <w:rPr>
                <w:rFonts w:ascii="Arial" w:hAnsi="Arial" w:cs="Arial"/>
                <w:noProof/>
                <w:sz w:val="22"/>
                <w:szCs w:val="22"/>
              </w:rPr>
              <w:t xml:space="preserve">  </w:t>
            </w:r>
          </w:p>
          <w:p w14:paraId="6EBA6546" w14:textId="77777777" w:rsidR="00A954DA" w:rsidRPr="00A954DA" w:rsidRDefault="00A954DA" w:rsidP="007525F6">
            <w:pPr>
              <w:pStyle w:val="ListParagraph"/>
              <w:numPr>
                <w:ilvl w:val="0"/>
                <w:numId w:val="39"/>
              </w:numPr>
              <w:spacing w:after="0" w:line="259" w:lineRule="auto"/>
              <w:jc w:val="both"/>
              <w:rPr>
                <w:rFonts w:ascii="Arial" w:hAnsi="Arial" w:cs="Arial"/>
                <w:noProof/>
                <w:sz w:val="22"/>
                <w:szCs w:val="22"/>
              </w:rPr>
            </w:pPr>
            <w:r w:rsidRPr="00A954DA">
              <w:rPr>
                <w:rFonts w:ascii="Arial" w:hAnsi="Arial" w:cs="Arial"/>
                <w:noProof/>
                <w:sz w:val="22"/>
                <w:szCs w:val="22"/>
              </w:rPr>
              <w:t>Re-audit 1 year after implementation of change</w:t>
            </w:r>
            <w:r w:rsidR="00C35A31">
              <w:rPr>
                <w:rFonts w:ascii="Arial" w:hAnsi="Arial" w:cs="Arial"/>
                <w:noProof/>
                <w:sz w:val="22"/>
                <w:szCs w:val="22"/>
              </w:rPr>
              <w:t>.</w:t>
            </w:r>
            <w:r w:rsidRPr="00A954DA">
              <w:rPr>
                <w:rFonts w:ascii="Arial" w:hAnsi="Arial" w:cs="Arial"/>
                <w:noProof/>
                <w:sz w:val="22"/>
                <w:szCs w:val="22"/>
              </w:rPr>
              <w:t xml:space="preserve"> </w:t>
            </w:r>
          </w:p>
        </w:tc>
      </w:tr>
      <w:tr w:rsidR="00A954DA" w:rsidRPr="00B85B52" w14:paraId="6EBA654F" w14:textId="77777777" w:rsidTr="00A954DA">
        <w:tc>
          <w:tcPr>
            <w:tcW w:w="465" w:type="pct"/>
          </w:tcPr>
          <w:p w14:paraId="6EBA6548" w14:textId="77777777" w:rsidR="00A954DA" w:rsidRPr="00A954DA" w:rsidRDefault="00A954DA" w:rsidP="00990623">
            <w:pPr>
              <w:autoSpaceDE w:val="0"/>
              <w:autoSpaceDN w:val="0"/>
              <w:adjustRightInd w:val="0"/>
              <w:spacing w:after="0" w:line="240" w:lineRule="auto"/>
              <w:rPr>
                <w:rFonts w:ascii="Arial" w:hAnsi="Arial" w:cs="Arial"/>
                <w:color w:val="000000"/>
                <w:sz w:val="22"/>
                <w:szCs w:val="22"/>
              </w:rPr>
            </w:pPr>
            <w:r w:rsidRPr="00A954DA">
              <w:rPr>
                <w:rFonts w:ascii="Arial" w:hAnsi="Arial" w:cs="Arial"/>
                <w:color w:val="000000"/>
                <w:sz w:val="22"/>
                <w:szCs w:val="22"/>
              </w:rPr>
              <w:t>7273</w:t>
            </w:r>
          </w:p>
        </w:tc>
        <w:tc>
          <w:tcPr>
            <w:tcW w:w="1706" w:type="pct"/>
          </w:tcPr>
          <w:p w14:paraId="6EBA6549" w14:textId="77777777" w:rsidR="00A954DA" w:rsidRPr="00A954DA" w:rsidRDefault="00A954DA" w:rsidP="00990623">
            <w:pPr>
              <w:autoSpaceDE w:val="0"/>
              <w:autoSpaceDN w:val="0"/>
              <w:adjustRightInd w:val="0"/>
              <w:spacing w:after="0"/>
              <w:ind w:right="510"/>
              <w:rPr>
                <w:rFonts w:ascii="Arial" w:hAnsi="Arial" w:cs="Arial"/>
                <w:sz w:val="22"/>
                <w:szCs w:val="22"/>
              </w:rPr>
            </w:pPr>
            <w:r w:rsidRPr="00A954DA">
              <w:rPr>
                <w:rFonts w:ascii="Arial" w:hAnsi="Arial" w:cs="Arial"/>
                <w:sz w:val="22"/>
                <w:szCs w:val="22"/>
              </w:rPr>
              <w:t>Clinical audit assessing the use of arterial lines compared to enduring standards.</w:t>
            </w:r>
          </w:p>
        </w:tc>
        <w:tc>
          <w:tcPr>
            <w:tcW w:w="2830" w:type="pct"/>
          </w:tcPr>
          <w:p w14:paraId="6EBA654A" w14:textId="77777777" w:rsidR="00A954DA" w:rsidRPr="00A954DA" w:rsidRDefault="00A954DA" w:rsidP="00E10F1C">
            <w:pPr>
              <w:spacing w:after="0"/>
              <w:jc w:val="both"/>
              <w:rPr>
                <w:rFonts w:ascii="Arial" w:hAnsi="Arial" w:cs="Arial"/>
                <w:noProof/>
                <w:sz w:val="22"/>
                <w:szCs w:val="22"/>
              </w:rPr>
            </w:pPr>
            <w:r w:rsidRPr="00A954DA">
              <w:rPr>
                <w:rFonts w:ascii="Arial" w:hAnsi="Arial" w:cs="Arial"/>
                <w:noProof/>
                <w:sz w:val="22"/>
                <w:szCs w:val="22"/>
              </w:rPr>
              <w:t>Audit findings presented at the Critical Care Team (February 2025).</w:t>
            </w:r>
          </w:p>
          <w:p w14:paraId="6EBA654B" w14:textId="77777777" w:rsidR="00A954DA" w:rsidRPr="00A954DA" w:rsidRDefault="00A954DA" w:rsidP="00E10F1C">
            <w:pPr>
              <w:spacing w:after="0"/>
              <w:jc w:val="both"/>
              <w:rPr>
                <w:rFonts w:ascii="Arial" w:hAnsi="Arial" w:cs="Arial"/>
                <w:b/>
                <w:bCs/>
                <w:noProof/>
                <w:sz w:val="22"/>
                <w:szCs w:val="22"/>
                <w:u w:val="single"/>
              </w:rPr>
            </w:pPr>
            <w:r w:rsidRPr="00A954DA">
              <w:rPr>
                <w:rFonts w:ascii="Arial" w:hAnsi="Arial" w:cs="Arial"/>
                <w:b/>
                <w:bCs/>
                <w:noProof/>
                <w:sz w:val="22"/>
                <w:szCs w:val="22"/>
                <w:u w:val="single"/>
              </w:rPr>
              <w:t>Actions:</w:t>
            </w:r>
          </w:p>
          <w:p w14:paraId="6EBA654C" w14:textId="77777777" w:rsidR="00A954DA" w:rsidRPr="00A954DA" w:rsidRDefault="00A954DA" w:rsidP="007525F6">
            <w:pPr>
              <w:pStyle w:val="ListParagraph"/>
              <w:numPr>
                <w:ilvl w:val="0"/>
                <w:numId w:val="17"/>
              </w:numPr>
              <w:spacing w:after="0" w:line="259" w:lineRule="auto"/>
              <w:jc w:val="both"/>
              <w:rPr>
                <w:rFonts w:ascii="Arial" w:hAnsi="Arial" w:cs="Arial"/>
                <w:noProof/>
                <w:sz w:val="22"/>
                <w:szCs w:val="22"/>
              </w:rPr>
            </w:pPr>
            <w:r w:rsidRPr="00A954DA">
              <w:rPr>
                <w:rFonts w:ascii="Arial" w:hAnsi="Arial" w:cs="Arial"/>
                <w:noProof/>
                <w:sz w:val="22"/>
                <w:szCs w:val="22"/>
              </w:rPr>
              <w:t>Remind Critical Care Unit (CCU) staff about the importance of labelling arterial lines during training sessions (ongoing)</w:t>
            </w:r>
            <w:r w:rsidR="00E10F1C">
              <w:rPr>
                <w:rFonts w:ascii="Arial" w:hAnsi="Arial" w:cs="Arial"/>
                <w:noProof/>
                <w:sz w:val="22"/>
                <w:szCs w:val="22"/>
              </w:rPr>
              <w:t>.</w:t>
            </w:r>
          </w:p>
          <w:p w14:paraId="6EBA654D" w14:textId="77777777" w:rsidR="00A954DA" w:rsidRPr="00A954DA" w:rsidRDefault="00A954DA" w:rsidP="007525F6">
            <w:pPr>
              <w:pStyle w:val="ListParagraph"/>
              <w:numPr>
                <w:ilvl w:val="0"/>
                <w:numId w:val="17"/>
              </w:numPr>
              <w:spacing w:after="0" w:line="259" w:lineRule="auto"/>
              <w:jc w:val="both"/>
              <w:rPr>
                <w:rFonts w:ascii="Arial" w:hAnsi="Arial" w:cs="Arial"/>
                <w:noProof/>
                <w:sz w:val="22"/>
                <w:szCs w:val="22"/>
              </w:rPr>
            </w:pPr>
            <w:r w:rsidRPr="00A954DA">
              <w:rPr>
                <w:rFonts w:ascii="Arial" w:hAnsi="Arial" w:cs="Arial"/>
                <w:noProof/>
                <w:sz w:val="22"/>
                <w:szCs w:val="22"/>
              </w:rPr>
              <w:t>Ensure arterial line labels are easily available in theatres and CCU (ongoing).</w:t>
            </w:r>
          </w:p>
          <w:p w14:paraId="6EBA654E" w14:textId="77777777" w:rsidR="00A954DA" w:rsidRPr="00A954DA" w:rsidRDefault="00A954DA" w:rsidP="007525F6">
            <w:pPr>
              <w:pStyle w:val="ListParagraph"/>
              <w:numPr>
                <w:ilvl w:val="0"/>
                <w:numId w:val="17"/>
              </w:numPr>
              <w:spacing w:after="0" w:line="259" w:lineRule="auto"/>
              <w:jc w:val="both"/>
              <w:rPr>
                <w:rFonts w:ascii="Arial" w:hAnsi="Arial" w:cs="Arial"/>
                <w:noProof/>
                <w:sz w:val="22"/>
                <w:szCs w:val="22"/>
              </w:rPr>
            </w:pPr>
            <w:r w:rsidRPr="00A954DA">
              <w:rPr>
                <w:rFonts w:ascii="Arial" w:hAnsi="Arial" w:cs="Arial"/>
                <w:noProof/>
                <w:sz w:val="22"/>
                <w:szCs w:val="22"/>
              </w:rPr>
              <w:t>Re-audit in 3-months (31/05/25).</w:t>
            </w:r>
          </w:p>
        </w:tc>
      </w:tr>
      <w:tr w:rsidR="00A954DA" w:rsidRPr="00E7610A" w14:paraId="6EBA6555" w14:textId="77777777" w:rsidTr="00A954DA">
        <w:tc>
          <w:tcPr>
            <w:tcW w:w="465" w:type="pct"/>
          </w:tcPr>
          <w:p w14:paraId="6EBA6550" w14:textId="77777777" w:rsidR="00A954DA" w:rsidRPr="00A954DA" w:rsidRDefault="00A954DA" w:rsidP="00990623">
            <w:pPr>
              <w:autoSpaceDE w:val="0"/>
              <w:autoSpaceDN w:val="0"/>
              <w:adjustRightInd w:val="0"/>
              <w:spacing w:after="0" w:line="240" w:lineRule="auto"/>
              <w:rPr>
                <w:rFonts w:ascii="Arial" w:hAnsi="Arial" w:cs="Arial"/>
                <w:color w:val="000000"/>
                <w:sz w:val="22"/>
                <w:szCs w:val="22"/>
              </w:rPr>
            </w:pPr>
            <w:r w:rsidRPr="00A954DA">
              <w:rPr>
                <w:rFonts w:ascii="Arial" w:hAnsi="Arial" w:cs="Arial"/>
                <w:color w:val="000000"/>
                <w:sz w:val="22"/>
                <w:szCs w:val="22"/>
              </w:rPr>
              <w:t>7277</w:t>
            </w:r>
          </w:p>
        </w:tc>
        <w:tc>
          <w:tcPr>
            <w:tcW w:w="1706" w:type="pct"/>
          </w:tcPr>
          <w:p w14:paraId="6EBA6551" w14:textId="77777777" w:rsidR="00A954DA" w:rsidRPr="00A954DA" w:rsidRDefault="00A954DA" w:rsidP="00990623">
            <w:pPr>
              <w:autoSpaceDE w:val="0"/>
              <w:autoSpaceDN w:val="0"/>
              <w:adjustRightInd w:val="0"/>
              <w:spacing w:after="0"/>
              <w:ind w:right="510"/>
              <w:rPr>
                <w:rFonts w:ascii="Arial" w:hAnsi="Arial" w:cs="Arial"/>
                <w:sz w:val="22"/>
                <w:szCs w:val="22"/>
              </w:rPr>
            </w:pPr>
            <w:r w:rsidRPr="00A954DA">
              <w:rPr>
                <w:rFonts w:ascii="Arial" w:hAnsi="Arial" w:cs="Arial"/>
                <w:sz w:val="22"/>
                <w:szCs w:val="22"/>
              </w:rPr>
              <w:t xml:space="preserve">Acute Scrotal Pain: Compliance with ‘Get It </w:t>
            </w:r>
            <w:r w:rsidRPr="00A954DA">
              <w:rPr>
                <w:rFonts w:ascii="Arial" w:hAnsi="Arial" w:cs="Arial"/>
                <w:sz w:val="22"/>
                <w:szCs w:val="22"/>
              </w:rPr>
              <w:lastRenderedPageBreak/>
              <w:t>Right 1</w:t>
            </w:r>
            <w:r w:rsidRPr="00A954DA">
              <w:rPr>
                <w:rFonts w:ascii="Arial" w:hAnsi="Arial" w:cs="Arial"/>
                <w:sz w:val="22"/>
                <w:szCs w:val="22"/>
                <w:vertAlign w:val="superscript"/>
              </w:rPr>
              <w:t>st</w:t>
            </w:r>
            <w:r w:rsidRPr="00A954DA">
              <w:rPr>
                <w:rFonts w:ascii="Arial" w:hAnsi="Arial" w:cs="Arial"/>
                <w:sz w:val="22"/>
                <w:szCs w:val="22"/>
              </w:rPr>
              <w:t xml:space="preserve"> Time’ (GRIFT) guidelines</w:t>
            </w:r>
          </w:p>
        </w:tc>
        <w:tc>
          <w:tcPr>
            <w:tcW w:w="2830" w:type="pct"/>
          </w:tcPr>
          <w:p w14:paraId="6EBA6552" w14:textId="77777777" w:rsidR="00A954DA" w:rsidRPr="00A954DA" w:rsidRDefault="00A954DA" w:rsidP="00990623">
            <w:pPr>
              <w:spacing w:after="0"/>
              <w:ind w:right="510"/>
              <w:jc w:val="both"/>
              <w:rPr>
                <w:rFonts w:ascii="Arial" w:hAnsi="Arial" w:cs="Arial"/>
                <w:b/>
                <w:bCs/>
                <w:noProof/>
                <w:sz w:val="22"/>
                <w:szCs w:val="22"/>
                <w:u w:val="single"/>
              </w:rPr>
            </w:pPr>
            <w:r w:rsidRPr="00A954DA">
              <w:rPr>
                <w:rFonts w:ascii="Arial" w:hAnsi="Arial" w:cs="Arial"/>
                <w:b/>
                <w:bCs/>
                <w:noProof/>
                <w:sz w:val="22"/>
                <w:szCs w:val="22"/>
                <w:u w:val="single"/>
              </w:rPr>
              <w:lastRenderedPageBreak/>
              <w:t>Actions:</w:t>
            </w:r>
          </w:p>
          <w:p w14:paraId="6EBA6553" w14:textId="77777777" w:rsidR="00A954DA" w:rsidRPr="00A954DA" w:rsidRDefault="00A954DA" w:rsidP="007525F6">
            <w:pPr>
              <w:pStyle w:val="ListParagraph"/>
              <w:numPr>
                <w:ilvl w:val="0"/>
                <w:numId w:val="18"/>
              </w:numPr>
              <w:spacing w:after="0" w:line="259" w:lineRule="auto"/>
              <w:ind w:left="357" w:hanging="357"/>
              <w:jc w:val="both"/>
              <w:rPr>
                <w:rFonts w:ascii="Arial" w:hAnsi="Arial" w:cs="Arial"/>
                <w:noProof/>
                <w:sz w:val="22"/>
                <w:szCs w:val="22"/>
              </w:rPr>
            </w:pPr>
            <w:r w:rsidRPr="00A954DA">
              <w:rPr>
                <w:rFonts w:ascii="Arial" w:hAnsi="Arial" w:cs="Arial"/>
                <w:noProof/>
                <w:sz w:val="22"/>
                <w:szCs w:val="22"/>
              </w:rPr>
              <w:t>Emergency Department (ED)</w:t>
            </w:r>
            <w:r w:rsidR="004D01EE">
              <w:rPr>
                <w:rFonts w:ascii="Arial" w:hAnsi="Arial" w:cs="Arial"/>
                <w:noProof/>
                <w:sz w:val="22"/>
                <w:szCs w:val="22"/>
              </w:rPr>
              <w:t xml:space="preserve"> </w:t>
            </w:r>
            <w:r w:rsidRPr="00A954DA">
              <w:rPr>
                <w:rFonts w:ascii="Arial" w:hAnsi="Arial" w:cs="Arial"/>
                <w:noProof/>
                <w:sz w:val="22"/>
                <w:szCs w:val="22"/>
              </w:rPr>
              <w:t>SHO education, regarding GRIFT guideline and prompt onward referral (28/02/25).</w:t>
            </w:r>
          </w:p>
          <w:p w14:paraId="6EBA6554" w14:textId="77777777" w:rsidR="00A954DA" w:rsidRPr="00A954DA" w:rsidRDefault="00A954DA" w:rsidP="007525F6">
            <w:pPr>
              <w:pStyle w:val="ListParagraph"/>
              <w:numPr>
                <w:ilvl w:val="0"/>
                <w:numId w:val="18"/>
              </w:numPr>
              <w:spacing w:after="0" w:line="259" w:lineRule="auto"/>
              <w:ind w:left="357" w:hanging="357"/>
              <w:jc w:val="both"/>
              <w:rPr>
                <w:rFonts w:ascii="Arial" w:hAnsi="Arial" w:cs="Arial"/>
                <w:noProof/>
                <w:sz w:val="22"/>
                <w:szCs w:val="22"/>
              </w:rPr>
            </w:pPr>
            <w:r w:rsidRPr="00A954DA">
              <w:rPr>
                <w:rFonts w:ascii="Arial" w:hAnsi="Arial" w:cs="Arial"/>
                <w:noProof/>
                <w:sz w:val="22"/>
                <w:szCs w:val="22"/>
              </w:rPr>
              <w:lastRenderedPageBreak/>
              <w:t>Include within acute scrotal pain document for ED/Paediatrics Surgery (28/02/25).</w:t>
            </w:r>
          </w:p>
        </w:tc>
      </w:tr>
      <w:tr w:rsidR="00A954DA" w:rsidRPr="009A214D" w14:paraId="6EBA655E" w14:textId="77777777" w:rsidTr="00A954DA">
        <w:tc>
          <w:tcPr>
            <w:tcW w:w="465" w:type="pct"/>
          </w:tcPr>
          <w:p w14:paraId="6EBA6556" w14:textId="77777777" w:rsidR="00A954DA" w:rsidRPr="00A954DA" w:rsidRDefault="00A954DA" w:rsidP="00990623">
            <w:pPr>
              <w:autoSpaceDE w:val="0"/>
              <w:autoSpaceDN w:val="0"/>
              <w:adjustRightInd w:val="0"/>
              <w:spacing w:after="0" w:line="240" w:lineRule="auto"/>
              <w:rPr>
                <w:rFonts w:ascii="Arial" w:hAnsi="Arial" w:cs="Arial"/>
                <w:color w:val="000000"/>
                <w:sz w:val="22"/>
                <w:szCs w:val="22"/>
              </w:rPr>
            </w:pPr>
            <w:r w:rsidRPr="00A954DA">
              <w:rPr>
                <w:rFonts w:ascii="Arial" w:hAnsi="Arial" w:cs="Arial"/>
                <w:color w:val="000000"/>
                <w:sz w:val="22"/>
                <w:szCs w:val="22"/>
              </w:rPr>
              <w:lastRenderedPageBreak/>
              <w:t>7288</w:t>
            </w:r>
          </w:p>
        </w:tc>
        <w:tc>
          <w:tcPr>
            <w:tcW w:w="1706" w:type="pct"/>
          </w:tcPr>
          <w:p w14:paraId="6EBA6557" w14:textId="77777777" w:rsidR="00A954DA" w:rsidRPr="00A954DA" w:rsidRDefault="00A954DA" w:rsidP="00990623">
            <w:pPr>
              <w:autoSpaceDE w:val="0"/>
              <w:autoSpaceDN w:val="0"/>
              <w:adjustRightInd w:val="0"/>
              <w:spacing w:after="0"/>
              <w:ind w:right="510"/>
              <w:rPr>
                <w:rFonts w:ascii="Arial" w:hAnsi="Arial" w:cs="Arial"/>
                <w:sz w:val="22"/>
                <w:szCs w:val="22"/>
              </w:rPr>
            </w:pPr>
            <w:r w:rsidRPr="00A954DA">
              <w:rPr>
                <w:rFonts w:ascii="Arial" w:hAnsi="Arial" w:cs="Arial"/>
                <w:sz w:val="22"/>
                <w:szCs w:val="22"/>
              </w:rPr>
              <w:t>Audit to identify correctly the individual to be exposed to ionising radiation</w:t>
            </w:r>
          </w:p>
        </w:tc>
        <w:tc>
          <w:tcPr>
            <w:tcW w:w="2830" w:type="pct"/>
          </w:tcPr>
          <w:p w14:paraId="6EBA6558" w14:textId="77777777" w:rsidR="00A954DA" w:rsidRPr="00A954DA" w:rsidRDefault="00A954DA" w:rsidP="00E10F1C">
            <w:pPr>
              <w:spacing w:after="0"/>
              <w:rPr>
                <w:rFonts w:ascii="Arial" w:hAnsi="Arial" w:cs="Arial"/>
                <w:noProof/>
                <w:sz w:val="22"/>
                <w:szCs w:val="22"/>
              </w:rPr>
            </w:pPr>
            <w:r w:rsidRPr="00A954DA">
              <w:rPr>
                <w:rFonts w:ascii="Arial" w:hAnsi="Arial" w:cs="Arial"/>
                <w:noProof/>
                <w:sz w:val="22"/>
                <w:szCs w:val="22"/>
              </w:rPr>
              <w:t>Audit findings presented at the Radiology Governance meeting (February 2025) then cascaded down through smaller team meetings</w:t>
            </w:r>
            <w:r w:rsidR="00E10F1C">
              <w:rPr>
                <w:rFonts w:ascii="Arial" w:hAnsi="Arial" w:cs="Arial"/>
                <w:noProof/>
                <w:sz w:val="22"/>
                <w:szCs w:val="22"/>
              </w:rPr>
              <w:t>.</w:t>
            </w:r>
            <w:r w:rsidRPr="00A954DA">
              <w:rPr>
                <w:rFonts w:ascii="Arial" w:hAnsi="Arial" w:cs="Arial"/>
                <w:noProof/>
                <w:sz w:val="22"/>
                <w:szCs w:val="22"/>
              </w:rPr>
              <w:t xml:space="preserve"> </w:t>
            </w:r>
          </w:p>
          <w:p w14:paraId="6EBA6559" w14:textId="77777777" w:rsidR="00A954DA" w:rsidRPr="00A954DA" w:rsidRDefault="00A954DA" w:rsidP="00E10F1C">
            <w:pPr>
              <w:spacing w:after="0"/>
              <w:jc w:val="both"/>
              <w:rPr>
                <w:rFonts w:ascii="Arial" w:hAnsi="Arial" w:cs="Arial"/>
                <w:b/>
                <w:bCs/>
                <w:noProof/>
                <w:sz w:val="22"/>
                <w:szCs w:val="22"/>
                <w:u w:val="single"/>
              </w:rPr>
            </w:pPr>
            <w:r w:rsidRPr="00A954DA">
              <w:rPr>
                <w:rFonts w:ascii="Arial" w:hAnsi="Arial" w:cs="Arial"/>
                <w:b/>
                <w:bCs/>
                <w:noProof/>
                <w:sz w:val="22"/>
                <w:szCs w:val="22"/>
                <w:u w:val="single"/>
              </w:rPr>
              <w:t>Actions:</w:t>
            </w:r>
          </w:p>
          <w:p w14:paraId="6EBA655A" w14:textId="77777777" w:rsidR="00A954DA" w:rsidRPr="00A954DA" w:rsidRDefault="00A954DA" w:rsidP="007525F6">
            <w:pPr>
              <w:pStyle w:val="ListParagraph"/>
              <w:numPr>
                <w:ilvl w:val="0"/>
                <w:numId w:val="19"/>
              </w:numPr>
              <w:spacing w:after="0" w:line="259" w:lineRule="auto"/>
              <w:jc w:val="both"/>
              <w:rPr>
                <w:rFonts w:ascii="Arial" w:hAnsi="Arial" w:cs="Arial"/>
                <w:noProof/>
                <w:sz w:val="22"/>
                <w:szCs w:val="22"/>
              </w:rPr>
            </w:pPr>
            <w:r w:rsidRPr="00A954DA">
              <w:rPr>
                <w:rFonts w:ascii="Arial" w:hAnsi="Arial" w:cs="Arial"/>
                <w:noProof/>
                <w:sz w:val="22"/>
                <w:szCs w:val="22"/>
              </w:rPr>
              <w:t>Lead Radiographers for each modality to check compliance of holder badges every 3 months</w:t>
            </w:r>
            <w:r w:rsidR="00E10F1C">
              <w:rPr>
                <w:rFonts w:ascii="Arial" w:hAnsi="Arial" w:cs="Arial"/>
                <w:noProof/>
                <w:sz w:val="22"/>
                <w:szCs w:val="22"/>
              </w:rPr>
              <w:t>. T</w:t>
            </w:r>
            <w:r w:rsidRPr="00A954DA">
              <w:rPr>
                <w:rFonts w:ascii="Arial" w:hAnsi="Arial" w:cs="Arial"/>
                <w:noProof/>
                <w:sz w:val="22"/>
                <w:szCs w:val="22"/>
              </w:rPr>
              <w:t>o be reported to &amp; monitored via governance meeting</w:t>
            </w:r>
            <w:r w:rsidR="00E10F1C">
              <w:rPr>
                <w:rFonts w:ascii="Arial" w:hAnsi="Arial" w:cs="Arial"/>
                <w:noProof/>
                <w:sz w:val="22"/>
                <w:szCs w:val="22"/>
              </w:rPr>
              <w:t>.</w:t>
            </w:r>
          </w:p>
          <w:p w14:paraId="6EBA655B" w14:textId="77777777" w:rsidR="00A954DA" w:rsidRPr="00A954DA" w:rsidRDefault="00A954DA" w:rsidP="007525F6">
            <w:pPr>
              <w:pStyle w:val="ListParagraph"/>
              <w:numPr>
                <w:ilvl w:val="0"/>
                <w:numId w:val="19"/>
              </w:numPr>
              <w:spacing w:after="0" w:line="259" w:lineRule="auto"/>
              <w:jc w:val="both"/>
              <w:rPr>
                <w:rFonts w:ascii="Arial" w:hAnsi="Arial" w:cs="Arial"/>
                <w:noProof/>
                <w:sz w:val="22"/>
                <w:szCs w:val="22"/>
              </w:rPr>
            </w:pPr>
            <w:r w:rsidRPr="00A954DA">
              <w:rPr>
                <w:rFonts w:ascii="Arial" w:hAnsi="Arial" w:cs="Arial"/>
                <w:noProof/>
                <w:sz w:val="22"/>
                <w:szCs w:val="22"/>
              </w:rPr>
              <w:t>Complete quarterly audits –  review results through governance meeting and complete yearly audit report</w:t>
            </w:r>
            <w:r w:rsidR="00E10F1C">
              <w:rPr>
                <w:rFonts w:ascii="Arial" w:hAnsi="Arial" w:cs="Arial"/>
                <w:noProof/>
                <w:sz w:val="22"/>
                <w:szCs w:val="22"/>
              </w:rPr>
              <w:t>.</w:t>
            </w:r>
          </w:p>
          <w:p w14:paraId="6EBA655C" w14:textId="77777777" w:rsidR="00A954DA" w:rsidRPr="00A954DA" w:rsidRDefault="00A954DA" w:rsidP="007525F6">
            <w:pPr>
              <w:pStyle w:val="ListParagraph"/>
              <w:numPr>
                <w:ilvl w:val="0"/>
                <w:numId w:val="19"/>
              </w:numPr>
              <w:spacing w:after="0" w:line="259" w:lineRule="auto"/>
              <w:jc w:val="both"/>
              <w:rPr>
                <w:rFonts w:ascii="Arial" w:hAnsi="Arial" w:cs="Arial"/>
                <w:noProof/>
                <w:sz w:val="22"/>
                <w:szCs w:val="22"/>
              </w:rPr>
            </w:pPr>
            <w:r w:rsidRPr="00A954DA">
              <w:rPr>
                <w:rFonts w:ascii="Arial" w:hAnsi="Arial" w:cs="Arial"/>
                <w:noProof/>
                <w:sz w:val="22"/>
                <w:szCs w:val="22"/>
              </w:rPr>
              <w:t>Monitor for incorrect referrals and raise incidents – report to be prepared for radiation protection committee</w:t>
            </w:r>
            <w:r w:rsidR="00E10F1C">
              <w:rPr>
                <w:rFonts w:ascii="Arial" w:hAnsi="Arial" w:cs="Arial"/>
                <w:noProof/>
                <w:sz w:val="22"/>
                <w:szCs w:val="22"/>
              </w:rPr>
              <w:t>.</w:t>
            </w:r>
          </w:p>
          <w:p w14:paraId="6EBA655D" w14:textId="77777777" w:rsidR="00A954DA" w:rsidRPr="00A954DA" w:rsidRDefault="00A954DA" w:rsidP="007525F6">
            <w:pPr>
              <w:pStyle w:val="ListParagraph"/>
              <w:numPr>
                <w:ilvl w:val="0"/>
                <w:numId w:val="19"/>
              </w:numPr>
              <w:spacing w:after="0" w:line="259" w:lineRule="auto"/>
              <w:jc w:val="both"/>
              <w:rPr>
                <w:rFonts w:ascii="Arial" w:hAnsi="Arial" w:cs="Arial"/>
                <w:noProof/>
                <w:sz w:val="22"/>
                <w:szCs w:val="22"/>
              </w:rPr>
            </w:pPr>
            <w:r w:rsidRPr="00A954DA">
              <w:rPr>
                <w:rFonts w:ascii="Arial" w:hAnsi="Arial" w:cs="Arial"/>
                <w:noProof/>
                <w:sz w:val="22"/>
                <w:szCs w:val="22"/>
              </w:rPr>
              <w:t>Re-audit – repeated annually as a requirement of the IR(ME)R Employers Procedures.</w:t>
            </w:r>
          </w:p>
        </w:tc>
      </w:tr>
      <w:tr w:rsidR="00A954DA" w:rsidRPr="007A435E" w14:paraId="6EBA6566" w14:textId="77777777" w:rsidTr="00A954DA">
        <w:tc>
          <w:tcPr>
            <w:tcW w:w="465" w:type="pct"/>
          </w:tcPr>
          <w:p w14:paraId="6EBA655F" w14:textId="77777777" w:rsidR="00A954DA" w:rsidRPr="00A954DA" w:rsidRDefault="00A954DA" w:rsidP="00990623">
            <w:pPr>
              <w:autoSpaceDE w:val="0"/>
              <w:autoSpaceDN w:val="0"/>
              <w:adjustRightInd w:val="0"/>
              <w:spacing w:after="0" w:line="240" w:lineRule="auto"/>
              <w:rPr>
                <w:rFonts w:ascii="Arial" w:hAnsi="Arial" w:cs="Arial"/>
                <w:color w:val="000000"/>
                <w:sz w:val="22"/>
                <w:szCs w:val="22"/>
              </w:rPr>
            </w:pPr>
            <w:r w:rsidRPr="00A954DA">
              <w:rPr>
                <w:rFonts w:ascii="Arial" w:hAnsi="Arial" w:cs="Arial"/>
                <w:color w:val="000000"/>
                <w:sz w:val="22"/>
                <w:szCs w:val="22"/>
              </w:rPr>
              <w:t>7305</w:t>
            </w:r>
          </w:p>
        </w:tc>
        <w:tc>
          <w:tcPr>
            <w:tcW w:w="1706" w:type="pct"/>
          </w:tcPr>
          <w:p w14:paraId="6EBA6560" w14:textId="77777777" w:rsidR="00A954DA" w:rsidRPr="00A954DA" w:rsidRDefault="00A954DA" w:rsidP="00990623">
            <w:pPr>
              <w:autoSpaceDE w:val="0"/>
              <w:autoSpaceDN w:val="0"/>
              <w:adjustRightInd w:val="0"/>
              <w:spacing w:after="0"/>
              <w:ind w:right="510"/>
              <w:rPr>
                <w:rFonts w:ascii="Arial" w:hAnsi="Arial" w:cs="Arial"/>
                <w:sz w:val="22"/>
                <w:szCs w:val="22"/>
              </w:rPr>
            </w:pPr>
            <w:r w:rsidRPr="00A954DA">
              <w:rPr>
                <w:rFonts w:ascii="Arial" w:hAnsi="Arial" w:cs="Arial"/>
                <w:sz w:val="22"/>
                <w:szCs w:val="22"/>
              </w:rPr>
              <w:t>Sefton Mental Health Support Team: Reviewing Practice against Standard Operating Procedure Guidelines</w:t>
            </w:r>
          </w:p>
        </w:tc>
        <w:tc>
          <w:tcPr>
            <w:tcW w:w="2830" w:type="pct"/>
          </w:tcPr>
          <w:p w14:paraId="6EBA6561" w14:textId="77777777" w:rsidR="00A954DA" w:rsidRPr="00A954DA" w:rsidRDefault="00A954DA" w:rsidP="00E10F1C">
            <w:pPr>
              <w:spacing w:after="0"/>
              <w:jc w:val="both"/>
              <w:rPr>
                <w:rFonts w:ascii="Arial" w:hAnsi="Arial" w:cs="Arial"/>
                <w:noProof/>
                <w:sz w:val="22"/>
                <w:szCs w:val="22"/>
              </w:rPr>
            </w:pPr>
            <w:r w:rsidRPr="00A954DA">
              <w:rPr>
                <w:rFonts w:ascii="Arial" w:hAnsi="Arial" w:cs="Arial"/>
                <w:noProof/>
                <w:sz w:val="22"/>
                <w:szCs w:val="22"/>
              </w:rPr>
              <w:t>Audit findings discussed with Clinical Lead (1January 2025) and presented with Multi Disciplinary Team (February 2025).</w:t>
            </w:r>
          </w:p>
          <w:p w14:paraId="6EBA6562" w14:textId="77777777" w:rsidR="00A954DA" w:rsidRPr="00A954DA" w:rsidRDefault="00A954DA" w:rsidP="00E10F1C">
            <w:pPr>
              <w:spacing w:after="0"/>
              <w:jc w:val="both"/>
              <w:rPr>
                <w:rFonts w:ascii="Arial" w:hAnsi="Arial" w:cs="Arial"/>
                <w:b/>
                <w:bCs/>
                <w:noProof/>
                <w:sz w:val="22"/>
                <w:szCs w:val="22"/>
                <w:u w:val="single"/>
              </w:rPr>
            </w:pPr>
            <w:r w:rsidRPr="00A954DA">
              <w:rPr>
                <w:rFonts w:ascii="Arial" w:hAnsi="Arial" w:cs="Arial"/>
                <w:b/>
                <w:bCs/>
                <w:noProof/>
                <w:sz w:val="22"/>
                <w:szCs w:val="22"/>
                <w:u w:val="single"/>
              </w:rPr>
              <w:t>Actions:</w:t>
            </w:r>
          </w:p>
          <w:p w14:paraId="6EBA6563" w14:textId="77777777" w:rsidR="00A954DA" w:rsidRPr="00A954DA" w:rsidRDefault="00A954DA" w:rsidP="007525F6">
            <w:pPr>
              <w:pStyle w:val="ListParagraph"/>
              <w:numPr>
                <w:ilvl w:val="0"/>
                <w:numId w:val="20"/>
              </w:numPr>
              <w:spacing w:after="0" w:line="259" w:lineRule="auto"/>
              <w:jc w:val="both"/>
              <w:rPr>
                <w:rFonts w:ascii="Arial" w:hAnsi="Arial" w:cs="Arial"/>
                <w:noProof/>
                <w:sz w:val="22"/>
                <w:szCs w:val="22"/>
              </w:rPr>
            </w:pPr>
            <w:r w:rsidRPr="00A954DA">
              <w:rPr>
                <w:rFonts w:ascii="Arial" w:hAnsi="Arial" w:cs="Arial"/>
                <w:noProof/>
                <w:sz w:val="22"/>
                <w:szCs w:val="22"/>
              </w:rPr>
              <w:t xml:space="preserve">Refresher training on Iaptus and </w:t>
            </w:r>
            <w:r w:rsidR="00004093">
              <w:rPr>
                <w:rFonts w:ascii="Arial" w:hAnsi="Arial" w:cs="Arial"/>
                <w:noProof/>
                <w:sz w:val="22"/>
                <w:szCs w:val="22"/>
              </w:rPr>
              <w:t>Meditech</w:t>
            </w:r>
            <w:r w:rsidRPr="00A954DA">
              <w:rPr>
                <w:rFonts w:ascii="Arial" w:hAnsi="Arial" w:cs="Arial"/>
                <w:noProof/>
                <w:sz w:val="22"/>
                <w:szCs w:val="22"/>
              </w:rPr>
              <w:t xml:space="preserve"> Software Systems (30/04/25).</w:t>
            </w:r>
          </w:p>
          <w:p w14:paraId="6EBA6564" w14:textId="77777777" w:rsidR="00A954DA" w:rsidRPr="00A954DA" w:rsidRDefault="00A954DA" w:rsidP="007525F6">
            <w:pPr>
              <w:pStyle w:val="ListParagraph"/>
              <w:numPr>
                <w:ilvl w:val="0"/>
                <w:numId w:val="20"/>
              </w:numPr>
              <w:spacing w:after="0" w:line="259" w:lineRule="auto"/>
              <w:jc w:val="both"/>
              <w:rPr>
                <w:rFonts w:ascii="Arial" w:hAnsi="Arial" w:cs="Arial"/>
                <w:noProof/>
                <w:sz w:val="22"/>
                <w:szCs w:val="22"/>
              </w:rPr>
            </w:pPr>
            <w:r w:rsidRPr="00A954DA">
              <w:rPr>
                <w:rFonts w:ascii="Arial" w:hAnsi="Arial" w:cs="Arial"/>
                <w:noProof/>
                <w:sz w:val="22"/>
                <w:szCs w:val="22"/>
              </w:rPr>
              <w:t>Best Practice Guidelines created (booklet) for team members (30/04/25).</w:t>
            </w:r>
          </w:p>
          <w:p w14:paraId="6EBA6565" w14:textId="77777777" w:rsidR="00A954DA" w:rsidRPr="00A954DA" w:rsidRDefault="00A954DA" w:rsidP="007525F6">
            <w:pPr>
              <w:pStyle w:val="ListParagraph"/>
              <w:numPr>
                <w:ilvl w:val="0"/>
                <w:numId w:val="20"/>
              </w:numPr>
              <w:spacing w:after="0" w:line="259" w:lineRule="auto"/>
              <w:jc w:val="both"/>
              <w:rPr>
                <w:rFonts w:ascii="Arial" w:hAnsi="Arial" w:cs="Arial"/>
                <w:noProof/>
                <w:sz w:val="22"/>
                <w:szCs w:val="22"/>
              </w:rPr>
            </w:pPr>
            <w:r w:rsidRPr="00A954DA">
              <w:rPr>
                <w:rFonts w:ascii="Arial" w:hAnsi="Arial" w:cs="Arial"/>
                <w:noProof/>
                <w:sz w:val="22"/>
                <w:szCs w:val="22"/>
              </w:rPr>
              <w:t>Standard Operating Procedure updated (30/04/25).</w:t>
            </w:r>
          </w:p>
        </w:tc>
      </w:tr>
      <w:tr w:rsidR="00A954DA" w:rsidRPr="008D40D2" w14:paraId="6EBA6570" w14:textId="77777777" w:rsidTr="00A954DA">
        <w:tc>
          <w:tcPr>
            <w:tcW w:w="465" w:type="pct"/>
          </w:tcPr>
          <w:p w14:paraId="6EBA6567" w14:textId="77777777" w:rsidR="00A954DA" w:rsidRPr="00A954DA" w:rsidRDefault="00A954DA" w:rsidP="00990623">
            <w:pPr>
              <w:autoSpaceDE w:val="0"/>
              <w:autoSpaceDN w:val="0"/>
              <w:adjustRightInd w:val="0"/>
              <w:spacing w:after="0" w:line="240" w:lineRule="auto"/>
              <w:rPr>
                <w:rFonts w:ascii="Arial" w:hAnsi="Arial" w:cs="Arial"/>
                <w:color w:val="000000"/>
                <w:sz w:val="22"/>
                <w:szCs w:val="22"/>
              </w:rPr>
            </w:pPr>
            <w:r w:rsidRPr="00A954DA">
              <w:rPr>
                <w:rFonts w:ascii="Arial" w:hAnsi="Arial" w:cs="Arial"/>
                <w:color w:val="000000"/>
                <w:sz w:val="22"/>
                <w:szCs w:val="22"/>
              </w:rPr>
              <w:t>7311</w:t>
            </w:r>
          </w:p>
        </w:tc>
        <w:tc>
          <w:tcPr>
            <w:tcW w:w="1706" w:type="pct"/>
          </w:tcPr>
          <w:p w14:paraId="6EBA6568" w14:textId="77777777" w:rsidR="00A954DA" w:rsidRPr="00A954DA" w:rsidRDefault="00A954DA" w:rsidP="00990623">
            <w:pPr>
              <w:autoSpaceDE w:val="0"/>
              <w:autoSpaceDN w:val="0"/>
              <w:adjustRightInd w:val="0"/>
              <w:spacing w:after="0"/>
              <w:ind w:right="510"/>
              <w:rPr>
                <w:rFonts w:ascii="Arial" w:hAnsi="Arial" w:cs="Arial"/>
                <w:sz w:val="22"/>
                <w:szCs w:val="22"/>
              </w:rPr>
            </w:pPr>
            <w:r w:rsidRPr="00A954DA">
              <w:rPr>
                <w:rFonts w:ascii="Arial" w:hAnsi="Arial" w:cs="Arial"/>
                <w:sz w:val="22"/>
                <w:szCs w:val="22"/>
              </w:rPr>
              <w:t>Evaluating the Management and outcomes of CTEV patients: An efficiency and quality review of the Ponseti clinic</w:t>
            </w:r>
          </w:p>
        </w:tc>
        <w:tc>
          <w:tcPr>
            <w:tcW w:w="2830" w:type="pct"/>
          </w:tcPr>
          <w:p w14:paraId="6EBA6569" w14:textId="77777777" w:rsidR="00A954DA" w:rsidRPr="00A954DA" w:rsidRDefault="00A954DA" w:rsidP="00E10F1C">
            <w:pPr>
              <w:spacing w:after="0"/>
              <w:jc w:val="both"/>
              <w:rPr>
                <w:rFonts w:ascii="Arial" w:hAnsi="Arial" w:cs="Arial"/>
                <w:noProof/>
                <w:sz w:val="22"/>
                <w:szCs w:val="22"/>
              </w:rPr>
            </w:pPr>
            <w:r w:rsidRPr="00A954DA">
              <w:rPr>
                <w:rFonts w:ascii="Arial" w:hAnsi="Arial" w:cs="Arial"/>
                <w:noProof/>
                <w:sz w:val="22"/>
                <w:szCs w:val="22"/>
              </w:rPr>
              <w:t>Audit findings presented at the Local meeting with Unit Consultant (February 2025)</w:t>
            </w:r>
            <w:r w:rsidR="00E10F1C">
              <w:rPr>
                <w:rFonts w:ascii="Arial" w:hAnsi="Arial" w:cs="Arial"/>
                <w:noProof/>
                <w:sz w:val="22"/>
                <w:szCs w:val="22"/>
              </w:rPr>
              <w:t>.</w:t>
            </w:r>
          </w:p>
          <w:p w14:paraId="6EBA656A" w14:textId="77777777" w:rsidR="00A954DA" w:rsidRPr="00A954DA" w:rsidRDefault="00A954DA" w:rsidP="00E10F1C">
            <w:pPr>
              <w:spacing w:after="0"/>
              <w:jc w:val="both"/>
              <w:rPr>
                <w:rFonts w:ascii="Arial" w:hAnsi="Arial" w:cs="Arial"/>
                <w:b/>
                <w:bCs/>
                <w:noProof/>
                <w:sz w:val="22"/>
                <w:szCs w:val="22"/>
                <w:u w:val="single"/>
              </w:rPr>
            </w:pPr>
            <w:r w:rsidRPr="00A954DA">
              <w:rPr>
                <w:rFonts w:ascii="Arial" w:hAnsi="Arial" w:cs="Arial"/>
                <w:b/>
                <w:bCs/>
                <w:noProof/>
                <w:sz w:val="22"/>
                <w:szCs w:val="22"/>
                <w:u w:val="single"/>
              </w:rPr>
              <w:t>Actions:</w:t>
            </w:r>
          </w:p>
          <w:p w14:paraId="6EBA656B" w14:textId="77777777" w:rsidR="00A954DA" w:rsidRPr="00A954DA" w:rsidRDefault="00A954DA" w:rsidP="007525F6">
            <w:pPr>
              <w:pStyle w:val="ListParagraph"/>
              <w:numPr>
                <w:ilvl w:val="0"/>
                <w:numId w:val="21"/>
              </w:numPr>
              <w:spacing w:after="0" w:line="259" w:lineRule="auto"/>
              <w:jc w:val="both"/>
              <w:rPr>
                <w:rFonts w:ascii="Arial" w:hAnsi="Arial" w:cs="Arial"/>
                <w:noProof/>
                <w:sz w:val="22"/>
                <w:szCs w:val="22"/>
              </w:rPr>
            </w:pPr>
            <w:r w:rsidRPr="00A954DA">
              <w:rPr>
                <w:rFonts w:ascii="Arial" w:hAnsi="Arial" w:cs="Arial"/>
                <w:noProof/>
                <w:sz w:val="22"/>
                <w:szCs w:val="22"/>
              </w:rPr>
              <w:t>Increase prenatal counselling through education programmes</w:t>
            </w:r>
            <w:r w:rsidR="00E10F1C">
              <w:rPr>
                <w:rFonts w:ascii="Arial" w:hAnsi="Arial" w:cs="Arial"/>
                <w:noProof/>
                <w:sz w:val="22"/>
                <w:szCs w:val="22"/>
              </w:rPr>
              <w:t>.</w:t>
            </w:r>
          </w:p>
          <w:p w14:paraId="6EBA656C" w14:textId="77777777" w:rsidR="00A954DA" w:rsidRPr="00A954DA" w:rsidRDefault="00A954DA" w:rsidP="007525F6">
            <w:pPr>
              <w:pStyle w:val="ListParagraph"/>
              <w:numPr>
                <w:ilvl w:val="0"/>
                <w:numId w:val="21"/>
              </w:numPr>
              <w:spacing w:after="0" w:line="259" w:lineRule="auto"/>
              <w:jc w:val="both"/>
              <w:rPr>
                <w:rFonts w:ascii="Arial" w:hAnsi="Arial" w:cs="Arial"/>
                <w:noProof/>
                <w:sz w:val="22"/>
                <w:szCs w:val="22"/>
              </w:rPr>
            </w:pPr>
            <w:r w:rsidRPr="00A954DA">
              <w:rPr>
                <w:rFonts w:ascii="Arial" w:hAnsi="Arial" w:cs="Arial"/>
                <w:noProof/>
                <w:sz w:val="22"/>
                <w:szCs w:val="22"/>
              </w:rPr>
              <w:t>Enhance counselling services</w:t>
            </w:r>
            <w:r w:rsidR="00E10F1C">
              <w:rPr>
                <w:rFonts w:ascii="Arial" w:hAnsi="Arial" w:cs="Arial"/>
                <w:noProof/>
                <w:sz w:val="22"/>
                <w:szCs w:val="22"/>
              </w:rPr>
              <w:t>.</w:t>
            </w:r>
          </w:p>
          <w:p w14:paraId="6EBA656D" w14:textId="77777777" w:rsidR="00A954DA" w:rsidRPr="00A954DA" w:rsidRDefault="00A954DA" w:rsidP="007525F6">
            <w:pPr>
              <w:pStyle w:val="ListParagraph"/>
              <w:numPr>
                <w:ilvl w:val="0"/>
                <w:numId w:val="21"/>
              </w:numPr>
              <w:spacing w:after="0" w:line="259" w:lineRule="auto"/>
              <w:jc w:val="both"/>
              <w:rPr>
                <w:rFonts w:ascii="Arial" w:hAnsi="Arial" w:cs="Arial"/>
                <w:noProof/>
                <w:sz w:val="22"/>
                <w:szCs w:val="22"/>
              </w:rPr>
            </w:pPr>
            <w:r w:rsidRPr="00A954DA">
              <w:rPr>
                <w:rFonts w:ascii="Arial" w:hAnsi="Arial" w:cs="Arial"/>
                <w:noProof/>
                <w:sz w:val="22"/>
                <w:szCs w:val="22"/>
              </w:rPr>
              <w:t>Organise classes for pre-natal womens and women with strong family history of clubfoot</w:t>
            </w:r>
            <w:r w:rsidR="00E10F1C">
              <w:rPr>
                <w:rFonts w:ascii="Arial" w:hAnsi="Arial" w:cs="Arial"/>
                <w:noProof/>
                <w:sz w:val="22"/>
                <w:szCs w:val="22"/>
              </w:rPr>
              <w:t>.</w:t>
            </w:r>
          </w:p>
          <w:p w14:paraId="6EBA656E" w14:textId="6EEA72E9" w:rsidR="00A954DA" w:rsidRPr="00A954DA" w:rsidRDefault="00A954DA" w:rsidP="007525F6">
            <w:pPr>
              <w:pStyle w:val="ListParagraph"/>
              <w:numPr>
                <w:ilvl w:val="0"/>
                <w:numId w:val="21"/>
              </w:numPr>
              <w:spacing w:after="0" w:line="259" w:lineRule="auto"/>
              <w:jc w:val="both"/>
              <w:rPr>
                <w:rFonts w:ascii="Arial" w:hAnsi="Arial" w:cs="Arial"/>
                <w:noProof/>
                <w:sz w:val="22"/>
                <w:szCs w:val="22"/>
              </w:rPr>
            </w:pPr>
            <w:r w:rsidRPr="00A954DA">
              <w:rPr>
                <w:rFonts w:ascii="Arial" w:hAnsi="Arial" w:cs="Arial"/>
                <w:noProof/>
                <w:sz w:val="22"/>
                <w:szCs w:val="22"/>
              </w:rPr>
              <w:t>Continue monitoring and minimi</w:t>
            </w:r>
            <w:r w:rsidR="0075044C">
              <w:rPr>
                <w:rFonts w:ascii="Arial" w:hAnsi="Arial" w:cs="Arial"/>
                <w:noProof/>
                <w:sz w:val="22"/>
                <w:szCs w:val="22"/>
              </w:rPr>
              <w:t>s</w:t>
            </w:r>
            <w:r w:rsidRPr="00A954DA">
              <w:rPr>
                <w:rFonts w:ascii="Arial" w:hAnsi="Arial" w:cs="Arial"/>
                <w:noProof/>
                <w:sz w:val="22"/>
                <w:szCs w:val="22"/>
              </w:rPr>
              <w:t xml:space="preserve">ing pressure related complications. </w:t>
            </w:r>
          </w:p>
          <w:p w14:paraId="6EBA656F" w14:textId="77777777" w:rsidR="00A954DA" w:rsidRPr="00A954DA" w:rsidRDefault="00A954DA" w:rsidP="007525F6">
            <w:pPr>
              <w:pStyle w:val="ListParagraph"/>
              <w:numPr>
                <w:ilvl w:val="0"/>
                <w:numId w:val="21"/>
              </w:numPr>
              <w:spacing w:after="0" w:line="259" w:lineRule="auto"/>
              <w:jc w:val="both"/>
              <w:rPr>
                <w:rFonts w:ascii="Arial" w:hAnsi="Arial" w:cs="Arial"/>
                <w:noProof/>
                <w:sz w:val="22"/>
                <w:szCs w:val="22"/>
              </w:rPr>
            </w:pPr>
            <w:r w:rsidRPr="00A954DA">
              <w:rPr>
                <w:rFonts w:ascii="Arial" w:hAnsi="Arial" w:cs="Arial"/>
                <w:noProof/>
                <w:sz w:val="22"/>
                <w:szCs w:val="22"/>
              </w:rPr>
              <w:t>Continue Ultra Sound Scan screening protocols to avoid missed cases.</w:t>
            </w:r>
          </w:p>
        </w:tc>
      </w:tr>
      <w:tr w:rsidR="00A954DA" w:rsidRPr="004126F9" w14:paraId="6EBA6577" w14:textId="77777777" w:rsidTr="00A954DA">
        <w:tc>
          <w:tcPr>
            <w:tcW w:w="465" w:type="pct"/>
          </w:tcPr>
          <w:p w14:paraId="6EBA6571" w14:textId="77777777" w:rsidR="00A954DA" w:rsidRPr="00A954DA" w:rsidRDefault="00A954DA" w:rsidP="00990623">
            <w:pPr>
              <w:autoSpaceDE w:val="0"/>
              <w:autoSpaceDN w:val="0"/>
              <w:adjustRightInd w:val="0"/>
              <w:spacing w:after="0" w:line="240" w:lineRule="auto"/>
              <w:rPr>
                <w:rFonts w:ascii="Arial" w:hAnsi="Arial" w:cs="Arial"/>
                <w:color w:val="000000"/>
                <w:sz w:val="22"/>
                <w:szCs w:val="22"/>
              </w:rPr>
            </w:pPr>
            <w:r w:rsidRPr="00A954DA">
              <w:rPr>
                <w:rFonts w:ascii="Arial" w:hAnsi="Arial" w:cs="Arial"/>
                <w:color w:val="000000"/>
                <w:sz w:val="22"/>
                <w:szCs w:val="22"/>
              </w:rPr>
              <w:t>7101</w:t>
            </w:r>
          </w:p>
        </w:tc>
        <w:tc>
          <w:tcPr>
            <w:tcW w:w="1706" w:type="pct"/>
          </w:tcPr>
          <w:p w14:paraId="6EBA6572" w14:textId="77777777" w:rsidR="00A954DA" w:rsidRPr="00A954DA" w:rsidRDefault="00A954DA" w:rsidP="00990623">
            <w:pPr>
              <w:autoSpaceDE w:val="0"/>
              <w:autoSpaceDN w:val="0"/>
              <w:adjustRightInd w:val="0"/>
              <w:spacing w:after="0"/>
              <w:ind w:right="510"/>
              <w:rPr>
                <w:rFonts w:ascii="Arial" w:hAnsi="Arial" w:cs="Arial"/>
                <w:color w:val="000000"/>
                <w:sz w:val="22"/>
                <w:szCs w:val="22"/>
              </w:rPr>
            </w:pPr>
            <w:r w:rsidRPr="00A954DA">
              <w:rPr>
                <w:rFonts w:ascii="Arial" w:hAnsi="Arial" w:cs="Arial"/>
                <w:sz w:val="22"/>
                <w:szCs w:val="22"/>
              </w:rPr>
              <w:t xml:space="preserve">Sefton Mental Health Support Team (MHST) Compliance with Reviewing and Documenting Risk: Risk </w:t>
            </w:r>
            <w:r w:rsidRPr="00A954DA">
              <w:rPr>
                <w:rFonts w:ascii="Arial" w:hAnsi="Arial" w:cs="Arial"/>
                <w:sz w:val="22"/>
                <w:szCs w:val="22"/>
              </w:rPr>
              <w:lastRenderedPageBreak/>
              <w:t>Assessment Follow-Up Audit.</w:t>
            </w:r>
          </w:p>
        </w:tc>
        <w:tc>
          <w:tcPr>
            <w:tcW w:w="2830" w:type="pct"/>
          </w:tcPr>
          <w:p w14:paraId="6EBA6573" w14:textId="77777777" w:rsidR="00A954DA" w:rsidRPr="00A954DA" w:rsidRDefault="00A954DA" w:rsidP="00E10F1C">
            <w:pPr>
              <w:spacing w:after="0"/>
              <w:jc w:val="both"/>
              <w:rPr>
                <w:rFonts w:ascii="Arial" w:hAnsi="Arial" w:cs="Arial"/>
                <w:noProof/>
                <w:sz w:val="22"/>
                <w:szCs w:val="22"/>
              </w:rPr>
            </w:pPr>
            <w:r w:rsidRPr="00A954DA">
              <w:rPr>
                <w:rFonts w:ascii="Arial" w:hAnsi="Arial" w:cs="Arial"/>
                <w:noProof/>
                <w:sz w:val="22"/>
                <w:szCs w:val="22"/>
              </w:rPr>
              <w:lastRenderedPageBreak/>
              <w:t>Audit findings presented at the Multi Disciplinary Team (April 2024).</w:t>
            </w:r>
          </w:p>
          <w:p w14:paraId="6EBA6574" w14:textId="77777777" w:rsidR="00A954DA" w:rsidRPr="00A954DA" w:rsidRDefault="00A954DA" w:rsidP="00E10F1C">
            <w:pPr>
              <w:spacing w:after="0"/>
              <w:jc w:val="both"/>
              <w:rPr>
                <w:rFonts w:ascii="Arial" w:hAnsi="Arial" w:cs="Arial"/>
                <w:b/>
                <w:bCs/>
                <w:noProof/>
                <w:sz w:val="22"/>
                <w:szCs w:val="22"/>
                <w:u w:val="single"/>
              </w:rPr>
            </w:pPr>
            <w:r w:rsidRPr="00A954DA">
              <w:rPr>
                <w:rFonts w:ascii="Arial" w:hAnsi="Arial" w:cs="Arial"/>
                <w:b/>
                <w:bCs/>
                <w:noProof/>
                <w:sz w:val="22"/>
                <w:szCs w:val="22"/>
                <w:u w:val="single"/>
              </w:rPr>
              <w:t>Actions:</w:t>
            </w:r>
          </w:p>
          <w:p w14:paraId="6EBA6575" w14:textId="77777777" w:rsidR="00A954DA" w:rsidRPr="00A954DA" w:rsidRDefault="00A954DA" w:rsidP="007525F6">
            <w:pPr>
              <w:pStyle w:val="ListParagraph"/>
              <w:numPr>
                <w:ilvl w:val="0"/>
                <w:numId w:val="14"/>
              </w:numPr>
              <w:spacing w:after="0" w:line="240" w:lineRule="auto"/>
              <w:jc w:val="both"/>
              <w:rPr>
                <w:rFonts w:ascii="Arial" w:hAnsi="Arial" w:cs="Arial"/>
                <w:color w:val="000000"/>
                <w:sz w:val="22"/>
                <w:szCs w:val="22"/>
              </w:rPr>
            </w:pPr>
            <w:r w:rsidRPr="00A954DA">
              <w:rPr>
                <w:rFonts w:ascii="Arial" w:hAnsi="Arial" w:cs="Arial"/>
                <w:color w:val="000000"/>
                <w:sz w:val="22"/>
                <w:szCs w:val="22"/>
              </w:rPr>
              <w:t>To continue to use the risk assessment template</w:t>
            </w:r>
            <w:r w:rsidR="00E10F1C">
              <w:rPr>
                <w:rFonts w:ascii="Arial" w:hAnsi="Arial" w:cs="Arial"/>
                <w:color w:val="000000"/>
                <w:sz w:val="22"/>
                <w:szCs w:val="22"/>
              </w:rPr>
              <w:t>.</w:t>
            </w:r>
            <w:r w:rsidRPr="00A954DA">
              <w:rPr>
                <w:rFonts w:ascii="Arial" w:hAnsi="Arial" w:cs="Arial"/>
                <w:color w:val="000000"/>
                <w:sz w:val="22"/>
                <w:szCs w:val="22"/>
              </w:rPr>
              <w:t xml:space="preserve"> </w:t>
            </w:r>
          </w:p>
          <w:p w14:paraId="6EBA6576" w14:textId="77777777" w:rsidR="00A954DA" w:rsidRPr="00A954DA" w:rsidRDefault="00A954DA" w:rsidP="007525F6">
            <w:pPr>
              <w:pStyle w:val="ListParagraph"/>
              <w:numPr>
                <w:ilvl w:val="0"/>
                <w:numId w:val="14"/>
              </w:numPr>
              <w:spacing w:after="0" w:line="240" w:lineRule="auto"/>
              <w:jc w:val="both"/>
              <w:rPr>
                <w:rFonts w:ascii="Arial" w:hAnsi="Arial" w:cs="Arial"/>
                <w:color w:val="000000"/>
                <w:sz w:val="22"/>
                <w:szCs w:val="22"/>
              </w:rPr>
            </w:pPr>
            <w:r w:rsidRPr="00A954DA">
              <w:rPr>
                <w:rFonts w:ascii="Arial" w:hAnsi="Arial" w:cs="Arial"/>
                <w:color w:val="000000"/>
                <w:sz w:val="22"/>
                <w:szCs w:val="22"/>
              </w:rPr>
              <w:t>Continue reviewing risk assessment processes.</w:t>
            </w:r>
          </w:p>
        </w:tc>
      </w:tr>
      <w:tr w:rsidR="00A954DA" w:rsidRPr="004D1016" w14:paraId="6EBA657D" w14:textId="77777777" w:rsidTr="00A954DA">
        <w:tc>
          <w:tcPr>
            <w:tcW w:w="465" w:type="pct"/>
          </w:tcPr>
          <w:p w14:paraId="6EBA6578" w14:textId="77777777" w:rsidR="00A954DA" w:rsidRPr="00A954DA" w:rsidRDefault="00A954DA" w:rsidP="00990623">
            <w:pPr>
              <w:autoSpaceDE w:val="0"/>
              <w:autoSpaceDN w:val="0"/>
              <w:adjustRightInd w:val="0"/>
              <w:spacing w:after="0" w:line="240" w:lineRule="auto"/>
              <w:rPr>
                <w:rFonts w:ascii="Arial" w:hAnsi="Arial" w:cs="Arial"/>
                <w:color w:val="000000"/>
                <w:sz w:val="22"/>
                <w:szCs w:val="22"/>
              </w:rPr>
            </w:pPr>
            <w:r w:rsidRPr="00A954DA">
              <w:rPr>
                <w:rFonts w:ascii="Arial" w:hAnsi="Arial" w:cs="Arial"/>
                <w:color w:val="000000"/>
                <w:sz w:val="22"/>
                <w:szCs w:val="22"/>
              </w:rPr>
              <w:t>7093</w:t>
            </w:r>
          </w:p>
        </w:tc>
        <w:tc>
          <w:tcPr>
            <w:tcW w:w="1706" w:type="pct"/>
          </w:tcPr>
          <w:p w14:paraId="6EBA6579" w14:textId="77777777" w:rsidR="00A954DA" w:rsidRPr="00A954DA" w:rsidRDefault="00A954DA" w:rsidP="00990623">
            <w:pPr>
              <w:autoSpaceDE w:val="0"/>
              <w:autoSpaceDN w:val="0"/>
              <w:adjustRightInd w:val="0"/>
              <w:spacing w:after="0"/>
              <w:ind w:right="510"/>
              <w:rPr>
                <w:rFonts w:ascii="Arial" w:hAnsi="Arial" w:cs="Arial"/>
                <w:color w:val="000000"/>
                <w:sz w:val="22"/>
                <w:szCs w:val="22"/>
              </w:rPr>
            </w:pPr>
            <w:r w:rsidRPr="00A954DA">
              <w:rPr>
                <w:rFonts w:ascii="Arial" w:hAnsi="Arial" w:cs="Arial"/>
                <w:color w:val="000000"/>
                <w:sz w:val="22"/>
                <w:szCs w:val="22"/>
              </w:rPr>
              <w:t>Immunoglobin-A (IgA) vasculitis patients lost to follow-up.</w:t>
            </w:r>
          </w:p>
        </w:tc>
        <w:tc>
          <w:tcPr>
            <w:tcW w:w="2830" w:type="pct"/>
          </w:tcPr>
          <w:p w14:paraId="6EBA657A" w14:textId="77777777" w:rsidR="00A954DA" w:rsidRPr="00A954DA" w:rsidRDefault="00A954DA" w:rsidP="00E10F1C">
            <w:pPr>
              <w:spacing w:after="0"/>
              <w:rPr>
                <w:rFonts w:ascii="Arial" w:hAnsi="Arial" w:cs="Arial"/>
                <w:noProof/>
                <w:sz w:val="22"/>
                <w:szCs w:val="22"/>
              </w:rPr>
            </w:pPr>
            <w:r w:rsidRPr="00A954DA">
              <w:rPr>
                <w:rFonts w:ascii="Arial" w:hAnsi="Arial" w:cs="Arial"/>
                <w:noProof/>
                <w:sz w:val="22"/>
                <w:szCs w:val="22"/>
              </w:rPr>
              <w:t>Audit findings presented at the Paediatric Nephrology Team meeting (April 2024).</w:t>
            </w:r>
          </w:p>
          <w:p w14:paraId="6EBA657B" w14:textId="77777777" w:rsidR="00A954DA" w:rsidRPr="00A954DA" w:rsidRDefault="00A954DA" w:rsidP="00E10F1C">
            <w:pPr>
              <w:spacing w:after="0"/>
              <w:jc w:val="both"/>
              <w:rPr>
                <w:rFonts w:ascii="Arial" w:hAnsi="Arial" w:cs="Arial"/>
                <w:b/>
                <w:bCs/>
                <w:noProof/>
                <w:sz w:val="22"/>
                <w:szCs w:val="22"/>
                <w:u w:val="single"/>
              </w:rPr>
            </w:pPr>
            <w:r w:rsidRPr="00A954DA">
              <w:rPr>
                <w:rFonts w:ascii="Arial" w:hAnsi="Arial" w:cs="Arial"/>
                <w:b/>
                <w:bCs/>
                <w:noProof/>
                <w:sz w:val="22"/>
                <w:szCs w:val="22"/>
                <w:u w:val="single"/>
              </w:rPr>
              <w:t>Action:</w:t>
            </w:r>
          </w:p>
          <w:p w14:paraId="6EBA657C" w14:textId="77777777" w:rsidR="00A954DA" w:rsidRPr="00A954DA" w:rsidRDefault="00A954DA" w:rsidP="007525F6">
            <w:pPr>
              <w:pStyle w:val="ListParagraph"/>
              <w:numPr>
                <w:ilvl w:val="0"/>
                <w:numId w:val="13"/>
              </w:numPr>
              <w:spacing w:after="0" w:line="259" w:lineRule="auto"/>
              <w:jc w:val="both"/>
              <w:rPr>
                <w:rFonts w:ascii="Arial" w:hAnsi="Arial" w:cs="Arial"/>
                <w:color w:val="000000"/>
                <w:sz w:val="22"/>
                <w:szCs w:val="22"/>
              </w:rPr>
            </w:pPr>
            <w:r w:rsidRPr="00A954DA">
              <w:rPr>
                <w:rFonts w:ascii="Arial" w:hAnsi="Arial" w:cs="Arial"/>
                <w:color w:val="000000"/>
                <w:sz w:val="22"/>
                <w:szCs w:val="22"/>
              </w:rPr>
              <w:t>Letter sent to families to arrange review by GP for urinalysis (15/04/24).</w:t>
            </w:r>
          </w:p>
        </w:tc>
      </w:tr>
      <w:tr w:rsidR="00A954DA" w:rsidRPr="004D1016" w14:paraId="6EBA6583" w14:textId="77777777" w:rsidTr="00A954DA">
        <w:tc>
          <w:tcPr>
            <w:tcW w:w="465" w:type="pct"/>
          </w:tcPr>
          <w:p w14:paraId="6EBA657E" w14:textId="77777777" w:rsidR="00A954DA" w:rsidRPr="00A954DA" w:rsidRDefault="00A954DA" w:rsidP="00990623">
            <w:pPr>
              <w:autoSpaceDE w:val="0"/>
              <w:autoSpaceDN w:val="0"/>
              <w:adjustRightInd w:val="0"/>
              <w:spacing w:after="0" w:line="240" w:lineRule="auto"/>
              <w:rPr>
                <w:rFonts w:ascii="Arial" w:hAnsi="Arial" w:cs="Arial"/>
                <w:color w:val="000000"/>
                <w:sz w:val="22"/>
                <w:szCs w:val="22"/>
              </w:rPr>
            </w:pPr>
            <w:r w:rsidRPr="00A954DA">
              <w:rPr>
                <w:rFonts w:ascii="Arial" w:hAnsi="Arial" w:cs="Arial"/>
                <w:color w:val="000000"/>
                <w:sz w:val="22"/>
                <w:szCs w:val="22"/>
              </w:rPr>
              <w:t>7015</w:t>
            </w:r>
          </w:p>
        </w:tc>
        <w:tc>
          <w:tcPr>
            <w:tcW w:w="1706" w:type="pct"/>
          </w:tcPr>
          <w:p w14:paraId="6EBA657F" w14:textId="77777777" w:rsidR="00A954DA" w:rsidRPr="00A954DA" w:rsidRDefault="00A954DA" w:rsidP="00990623">
            <w:pPr>
              <w:autoSpaceDE w:val="0"/>
              <w:autoSpaceDN w:val="0"/>
              <w:adjustRightInd w:val="0"/>
              <w:spacing w:after="0"/>
              <w:ind w:right="510"/>
              <w:rPr>
                <w:rFonts w:ascii="Arial" w:hAnsi="Arial" w:cs="Arial"/>
                <w:color w:val="000000"/>
                <w:sz w:val="22"/>
                <w:szCs w:val="22"/>
              </w:rPr>
            </w:pPr>
            <w:r w:rsidRPr="00A954DA">
              <w:rPr>
                <w:rFonts w:ascii="Arial" w:hAnsi="Arial" w:cs="Arial"/>
                <w:color w:val="000000"/>
                <w:sz w:val="22"/>
                <w:szCs w:val="22"/>
              </w:rPr>
              <w:t>Missed Antenatally Diagnosable Cardiac Lesions - Investigating the Rate of Missed Diagnosis in Centres around Northwest England.</w:t>
            </w:r>
          </w:p>
        </w:tc>
        <w:tc>
          <w:tcPr>
            <w:tcW w:w="2830" w:type="pct"/>
          </w:tcPr>
          <w:p w14:paraId="6EBA6580" w14:textId="77777777" w:rsidR="00A954DA" w:rsidRPr="00A954DA" w:rsidRDefault="00A954DA" w:rsidP="00E10F1C">
            <w:pPr>
              <w:spacing w:after="0"/>
              <w:jc w:val="both"/>
              <w:rPr>
                <w:rFonts w:ascii="Arial" w:hAnsi="Arial" w:cs="Arial"/>
                <w:noProof/>
                <w:sz w:val="22"/>
                <w:szCs w:val="22"/>
              </w:rPr>
            </w:pPr>
            <w:r w:rsidRPr="00A954DA">
              <w:rPr>
                <w:rFonts w:ascii="Arial" w:hAnsi="Arial" w:cs="Arial"/>
                <w:noProof/>
                <w:sz w:val="22"/>
                <w:szCs w:val="22"/>
              </w:rPr>
              <w:t>Audit findings presented at the Surgical Quality Assurance &amp; Improvement meeting (April 2024).</w:t>
            </w:r>
          </w:p>
          <w:p w14:paraId="6EBA6581" w14:textId="77777777" w:rsidR="00A954DA" w:rsidRPr="00A954DA" w:rsidRDefault="00A954DA" w:rsidP="00E10F1C">
            <w:pPr>
              <w:spacing w:after="0"/>
              <w:jc w:val="both"/>
              <w:rPr>
                <w:rFonts w:ascii="Arial" w:hAnsi="Arial" w:cs="Arial"/>
                <w:b/>
                <w:bCs/>
                <w:noProof/>
                <w:sz w:val="22"/>
                <w:szCs w:val="22"/>
                <w:u w:val="single"/>
              </w:rPr>
            </w:pPr>
            <w:r w:rsidRPr="00A954DA">
              <w:rPr>
                <w:rFonts w:ascii="Arial" w:hAnsi="Arial" w:cs="Arial"/>
                <w:b/>
                <w:bCs/>
                <w:noProof/>
                <w:sz w:val="22"/>
                <w:szCs w:val="22"/>
                <w:u w:val="single"/>
              </w:rPr>
              <w:t>Action:</w:t>
            </w:r>
          </w:p>
          <w:p w14:paraId="6EBA6582" w14:textId="77777777" w:rsidR="00A954DA" w:rsidRPr="00A954DA" w:rsidRDefault="00A954DA" w:rsidP="007525F6">
            <w:pPr>
              <w:pStyle w:val="ListParagraph"/>
              <w:numPr>
                <w:ilvl w:val="0"/>
                <w:numId w:val="13"/>
              </w:numPr>
              <w:spacing w:after="0" w:line="259" w:lineRule="auto"/>
              <w:jc w:val="both"/>
              <w:rPr>
                <w:rFonts w:ascii="Arial" w:hAnsi="Arial" w:cs="Arial"/>
                <w:noProof/>
                <w:sz w:val="22"/>
                <w:szCs w:val="22"/>
              </w:rPr>
            </w:pPr>
            <w:r w:rsidRPr="00A954DA">
              <w:rPr>
                <w:rFonts w:ascii="Arial" w:hAnsi="Arial" w:cs="Arial"/>
                <w:noProof/>
                <w:sz w:val="22"/>
                <w:szCs w:val="22"/>
              </w:rPr>
              <w:t>To retrain/refresh/upskill cardiac views training of obstetric sonographers (31/12/28).</w:t>
            </w:r>
          </w:p>
        </w:tc>
      </w:tr>
      <w:tr w:rsidR="00A954DA" w:rsidRPr="004126F9" w14:paraId="6EBA658A" w14:textId="77777777" w:rsidTr="00A954DA">
        <w:tc>
          <w:tcPr>
            <w:tcW w:w="465" w:type="pct"/>
          </w:tcPr>
          <w:p w14:paraId="6EBA6584" w14:textId="77777777" w:rsidR="00A954DA" w:rsidRPr="00A954DA" w:rsidRDefault="00A954DA" w:rsidP="00990623">
            <w:pPr>
              <w:autoSpaceDE w:val="0"/>
              <w:autoSpaceDN w:val="0"/>
              <w:adjustRightInd w:val="0"/>
              <w:spacing w:after="0" w:line="240" w:lineRule="auto"/>
              <w:rPr>
                <w:rFonts w:ascii="Arial" w:hAnsi="Arial" w:cs="Arial"/>
                <w:color w:val="000000"/>
                <w:sz w:val="22"/>
                <w:szCs w:val="22"/>
              </w:rPr>
            </w:pPr>
            <w:r w:rsidRPr="00A954DA">
              <w:rPr>
                <w:rFonts w:ascii="Arial" w:hAnsi="Arial" w:cs="Arial"/>
                <w:color w:val="000000"/>
                <w:sz w:val="22"/>
                <w:szCs w:val="22"/>
              </w:rPr>
              <w:t>6985</w:t>
            </w:r>
          </w:p>
        </w:tc>
        <w:tc>
          <w:tcPr>
            <w:tcW w:w="1706" w:type="pct"/>
          </w:tcPr>
          <w:p w14:paraId="6EBA6585" w14:textId="77777777" w:rsidR="00A954DA" w:rsidRPr="00A954DA" w:rsidRDefault="00A954DA" w:rsidP="00990623">
            <w:pPr>
              <w:autoSpaceDE w:val="0"/>
              <w:autoSpaceDN w:val="0"/>
              <w:adjustRightInd w:val="0"/>
              <w:spacing w:after="0"/>
              <w:ind w:right="510"/>
              <w:rPr>
                <w:rFonts w:ascii="Arial" w:hAnsi="Arial" w:cs="Arial"/>
                <w:color w:val="000000"/>
                <w:sz w:val="22"/>
                <w:szCs w:val="22"/>
              </w:rPr>
            </w:pPr>
            <w:r w:rsidRPr="00A954DA">
              <w:rPr>
                <w:rFonts w:ascii="Arial" w:hAnsi="Arial" w:cs="Arial"/>
                <w:color w:val="000000"/>
                <w:sz w:val="22"/>
                <w:szCs w:val="22"/>
              </w:rPr>
              <w:t>Audit of Training needs and engagement within Occupational Therapy and Physiotherapy at Alder Hey</w:t>
            </w:r>
          </w:p>
        </w:tc>
        <w:tc>
          <w:tcPr>
            <w:tcW w:w="2830" w:type="pct"/>
          </w:tcPr>
          <w:p w14:paraId="6EBA6586" w14:textId="77777777" w:rsidR="00A954DA" w:rsidRPr="00A954DA" w:rsidRDefault="00A954DA" w:rsidP="00E10F1C">
            <w:pPr>
              <w:spacing w:after="0"/>
              <w:rPr>
                <w:rFonts w:ascii="Arial" w:hAnsi="Arial" w:cs="Arial"/>
                <w:noProof/>
                <w:sz w:val="22"/>
                <w:szCs w:val="22"/>
              </w:rPr>
            </w:pPr>
            <w:r w:rsidRPr="00A954DA">
              <w:rPr>
                <w:rFonts w:ascii="Arial" w:hAnsi="Arial" w:cs="Arial"/>
                <w:noProof/>
                <w:sz w:val="22"/>
                <w:szCs w:val="22"/>
              </w:rPr>
              <w:t xml:space="preserve">Audit findings presented at the Staff meeting </w:t>
            </w:r>
          </w:p>
          <w:p w14:paraId="6EBA6587" w14:textId="77777777" w:rsidR="00A954DA" w:rsidRPr="00A954DA" w:rsidRDefault="00A954DA" w:rsidP="00E10F1C">
            <w:pPr>
              <w:spacing w:after="0"/>
              <w:jc w:val="both"/>
              <w:rPr>
                <w:rFonts w:ascii="Arial" w:hAnsi="Arial" w:cs="Arial"/>
                <w:b/>
                <w:bCs/>
                <w:noProof/>
                <w:sz w:val="22"/>
                <w:szCs w:val="22"/>
                <w:u w:val="single"/>
              </w:rPr>
            </w:pPr>
            <w:r w:rsidRPr="00A954DA">
              <w:rPr>
                <w:rFonts w:ascii="Arial" w:hAnsi="Arial" w:cs="Arial"/>
                <w:b/>
                <w:bCs/>
                <w:noProof/>
                <w:sz w:val="22"/>
                <w:szCs w:val="22"/>
                <w:u w:val="single"/>
              </w:rPr>
              <w:t>Actions:</w:t>
            </w:r>
          </w:p>
          <w:p w14:paraId="6EBA6588" w14:textId="77777777" w:rsidR="00A954DA" w:rsidRPr="00A954DA" w:rsidRDefault="00A954DA" w:rsidP="007525F6">
            <w:pPr>
              <w:pStyle w:val="ListParagraph"/>
              <w:numPr>
                <w:ilvl w:val="0"/>
                <w:numId w:val="13"/>
              </w:numPr>
              <w:spacing w:after="0" w:line="259" w:lineRule="auto"/>
              <w:jc w:val="both"/>
              <w:rPr>
                <w:rFonts w:ascii="Arial" w:hAnsi="Arial" w:cs="Arial"/>
                <w:noProof/>
                <w:sz w:val="22"/>
                <w:szCs w:val="22"/>
              </w:rPr>
            </w:pPr>
            <w:r w:rsidRPr="00A954DA">
              <w:rPr>
                <w:rFonts w:ascii="Arial" w:hAnsi="Arial" w:cs="Arial"/>
                <w:noProof/>
                <w:sz w:val="22"/>
                <w:szCs w:val="22"/>
              </w:rPr>
              <w:t xml:space="preserve">Monthly training to be offered for all three services and identified in job plans. </w:t>
            </w:r>
          </w:p>
          <w:p w14:paraId="6EBA6589" w14:textId="77777777" w:rsidR="00A954DA" w:rsidRPr="00A954DA" w:rsidRDefault="00A954DA" w:rsidP="007525F6">
            <w:pPr>
              <w:pStyle w:val="ListParagraph"/>
              <w:numPr>
                <w:ilvl w:val="0"/>
                <w:numId w:val="13"/>
              </w:numPr>
              <w:spacing w:after="0" w:line="259" w:lineRule="auto"/>
              <w:jc w:val="both"/>
              <w:rPr>
                <w:rFonts w:ascii="Arial" w:hAnsi="Arial" w:cs="Arial"/>
                <w:noProof/>
                <w:sz w:val="22"/>
                <w:szCs w:val="22"/>
              </w:rPr>
            </w:pPr>
            <w:r w:rsidRPr="00A954DA">
              <w:rPr>
                <w:rFonts w:ascii="Arial" w:hAnsi="Arial" w:cs="Arial"/>
                <w:noProof/>
                <w:sz w:val="22"/>
                <w:szCs w:val="22"/>
              </w:rPr>
              <w:t>Training leads will attend monthly governance meeting to enable review across services.</w:t>
            </w:r>
          </w:p>
        </w:tc>
      </w:tr>
      <w:tr w:rsidR="00A954DA" w:rsidRPr="004126F9" w14:paraId="6EBA6594" w14:textId="77777777" w:rsidTr="00A954DA">
        <w:tc>
          <w:tcPr>
            <w:tcW w:w="465" w:type="pct"/>
          </w:tcPr>
          <w:p w14:paraId="6EBA658B" w14:textId="77777777" w:rsidR="00A954DA" w:rsidRPr="00A954DA" w:rsidRDefault="00A954DA" w:rsidP="00990623">
            <w:pPr>
              <w:autoSpaceDE w:val="0"/>
              <w:autoSpaceDN w:val="0"/>
              <w:adjustRightInd w:val="0"/>
              <w:spacing w:after="0" w:line="240" w:lineRule="auto"/>
              <w:rPr>
                <w:rFonts w:ascii="Arial" w:hAnsi="Arial" w:cs="Arial"/>
                <w:color w:val="000000"/>
                <w:sz w:val="22"/>
                <w:szCs w:val="22"/>
              </w:rPr>
            </w:pPr>
            <w:r w:rsidRPr="00A954DA">
              <w:rPr>
                <w:rFonts w:ascii="Arial" w:hAnsi="Arial" w:cs="Arial"/>
                <w:color w:val="000000"/>
                <w:sz w:val="22"/>
                <w:szCs w:val="22"/>
              </w:rPr>
              <w:t>7088</w:t>
            </w:r>
          </w:p>
        </w:tc>
        <w:tc>
          <w:tcPr>
            <w:tcW w:w="1706" w:type="pct"/>
          </w:tcPr>
          <w:p w14:paraId="6EBA658C" w14:textId="77777777" w:rsidR="00A954DA" w:rsidRPr="00A954DA" w:rsidRDefault="00A954DA" w:rsidP="00990623">
            <w:pPr>
              <w:autoSpaceDE w:val="0"/>
              <w:autoSpaceDN w:val="0"/>
              <w:adjustRightInd w:val="0"/>
              <w:spacing w:after="0"/>
              <w:ind w:right="510"/>
              <w:rPr>
                <w:rFonts w:ascii="Arial" w:hAnsi="Arial" w:cs="Arial"/>
                <w:color w:val="000000"/>
                <w:sz w:val="22"/>
                <w:szCs w:val="22"/>
              </w:rPr>
            </w:pPr>
            <w:r w:rsidRPr="00A954DA">
              <w:rPr>
                <w:rFonts w:ascii="Arial" w:hAnsi="Arial" w:cs="Arial"/>
                <w:color w:val="000000"/>
                <w:sz w:val="22"/>
                <w:szCs w:val="22"/>
              </w:rPr>
              <w:t>Actual place of death compared to preferred place of death of all children and young people (CYP) known to the Specialist Palliative Care Team (SPCT) at Alder Hey Children's Hospital</w:t>
            </w:r>
          </w:p>
        </w:tc>
        <w:tc>
          <w:tcPr>
            <w:tcW w:w="2830" w:type="pct"/>
          </w:tcPr>
          <w:p w14:paraId="6EBA658D" w14:textId="77777777" w:rsidR="00A954DA" w:rsidRPr="00A954DA" w:rsidRDefault="00A954DA" w:rsidP="00E10F1C">
            <w:pPr>
              <w:spacing w:after="0"/>
              <w:rPr>
                <w:rFonts w:ascii="Arial" w:hAnsi="Arial" w:cs="Arial"/>
                <w:noProof/>
                <w:sz w:val="22"/>
                <w:szCs w:val="22"/>
              </w:rPr>
            </w:pPr>
            <w:r w:rsidRPr="00A954DA">
              <w:rPr>
                <w:rFonts w:ascii="Arial" w:hAnsi="Arial" w:cs="Arial"/>
                <w:noProof/>
                <w:sz w:val="22"/>
                <w:szCs w:val="22"/>
              </w:rPr>
              <w:t>Audit findings presented at the Team Operational meeting (June 2024).</w:t>
            </w:r>
          </w:p>
          <w:p w14:paraId="6EBA658E" w14:textId="77777777" w:rsidR="00A954DA" w:rsidRPr="00A954DA" w:rsidRDefault="00A954DA" w:rsidP="00E10F1C">
            <w:pPr>
              <w:spacing w:after="0"/>
              <w:jc w:val="both"/>
              <w:rPr>
                <w:rFonts w:ascii="Arial" w:hAnsi="Arial" w:cs="Arial"/>
                <w:b/>
                <w:bCs/>
                <w:noProof/>
                <w:sz w:val="22"/>
                <w:szCs w:val="22"/>
                <w:u w:val="single"/>
              </w:rPr>
            </w:pPr>
            <w:r w:rsidRPr="00A954DA">
              <w:rPr>
                <w:rFonts w:ascii="Arial" w:hAnsi="Arial" w:cs="Arial"/>
                <w:b/>
                <w:bCs/>
                <w:noProof/>
                <w:sz w:val="22"/>
                <w:szCs w:val="22"/>
                <w:u w:val="single"/>
              </w:rPr>
              <w:t>Actions:</w:t>
            </w:r>
          </w:p>
          <w:p w14:paraId="6EBA658F" w14:textId="77777777" w:rsidR="00A954DA" w:rsidRPr="00A954DA" w:rsidRDefault="00A954DA" w:rsidP="007525F6">
            <w:pPr>
              <w:pStyle w:val="ListParagraph"/>
              <w:numPr>
                <w:ilvl w:val="0"/>
                <w:numId w:val="13"/>
              </w:numPr>
              <w:spacing w:after="0" w:line="259" w:lineRule="auto"/>
              <w:jc w:val="both"/>
              <w:rPr>
                <w:rFonts w:ascii="Arial" w:hAnsi="Arial" w:cs="Arial"/>
                <w:noProof/>
                <w:sz w:val="22"/>
                <w:szCs w:val="22"/>
              </w:rPr>
            </w:pPr>
            <w:r w:rsidRPr="00A954DA">
              <w:rPr>
                <w:rFonts w:ascii="Arial" w:hAnsi="Arial" w:cs="Arial"/>
                <w:noProof/>
                <w:sz w:val="22"/>
                <w:szCs w:val="22"/>
              </w:rPr>
              <w:t>To understand how we decide that a child is ‘too sick to move’.</w:t>
            </w:r>
          </w:p>
          <w:p w14:paraId="6EBA6590" w14:textId="77777777" w:rsidR="00A954DA" w:rsidRPr="00A954DA" w:rsidRDefault="00A954DA" w:rsidP="007525F6">
            <w:pPr>
              <w:pStyle w:val="ListParagraph"/>
              <w:numPr>
                <w:ilvl w:val="0"/>
                <w:numId w:val="13"/>
              </w:numPr>
              <w:spacing w:after="0" w:line="259" w:lineRule="auto"/>
              <w:jc w:val="both"/>
              <w:rPr>
                <w:rFonts w:ascii="Arial" w:hAnsi="Arial" w:cs="Arial"/>
                <w:noProof/>
                <w:sz w:val="22"/>
                <w:szCs w:val="22"/>
              </w:rPr>
            </w:pPr>
            <w:r w:rsidRPr="00A954DA">
              <w:rPr>
                <w:rFonts w:ascii="Arial" w:hAnsi="Arial" w:cs="Arial"/>
                <w:noProof/>
                <w:sz w:val="22"/>
                <w:szCs w:val="22"/>
              </w:rPr>
              <w:t>To meet with Derian House to understand their challenges and plans going forward.</w:t>
            </w:r>
          </w:p>
          <w:p w14:paraId="6EBA6591" w14:textId="77777777" w:rsidR="00A954DA" w:rsidRPr="00A954DA" w:rsidRDefault="00A954DA" w:rsidP="007525F6">
            <w:pPr>
              <w:pStyle w:val="ListParagraph"/>
              <w:numPr>
                <w:ilvl w:val="0"/>
                <w:numId w:val="13"/>
              </w:numPr>
              <w:spacing w:after="0" w:line="259" w:lineRule="auto"/>
              <w:jc w:val="both"/>
              <w:rPr>
                <w:rFonts w:ascii="Arial" w:hAnsi="Arial" w:cs="Arial"/>
                <w:noProof/>
                <w:sz w:val="22"/>
                <w:szCs w:val="22"/>
              </w:rPr>
            </w:pPr>
            <w:r w:rsidRPr="00A954DA">
              <w:rPr>
                <w:rFonts w:ascii="Arial" w:hAnsi="Arial" w:cs="Arial"/>
                <w:noProof/>
                <w:sz w:val="22"/>
                <w:szCs w:val="22"/>
              </w:rPr>
              <w:t>To undertake a piece of work to understand numbers of referrals to the service and the source of these referrals.</w:t>
            </w:r>
          </w:p>
          <w:p w14:paraId="6EBA6592" w14:textId="77777777" w:rsidR="00A954DA" w:rsidRPr="00A954DA" w:rsidRDefault="00A954DA" w:rsidP="007525F6">
            <w:pPr>
              <w:pStyle w:val="ListParagraph"/>
              <w:numPr>
                <w:ilvl w:val="0"/>
                <w:numId w:val="13"/>
              </w:numPr>
              <w:spacing w:after="0" w:line="259" w:lineRule="auto"/>
              <w:jc w:val="both"/>
              <w:rPr>
                <w:rFonts w:ascii="Arial" w:hAnsi="Arial" w:cs="Arial"/>
                <w:noProof/>
                <w:sz w:val="22"/>
                <w:szCs w:val="22"/>
              </w:rPr>
            </w:pPr>
            <w:r w:rsidRPr="00A954DA">
              <w:rPr>
                <w:rFonts w:ascii="Arial" w:hAnsi="Arial" w:cs="Arial"/>
                <w:noProof/>
                <w:sz w:val="22"/>
                <w:szCs w:val="22"/>
              </w:rPr>
              <w:t>Maintain dialogue between North West and North Wales Paediatric Transport (NWTS), critical care, North West Ambulance Service (NWAS) and commissioners to explore how we might be able to offer this service to families in the future.</w:t>
            </w:r>
          </w:p>
          <w:p w14:paraId="6EBA6593" w14:textId="77777777" w:rsidR="00A954DA" w:rsidRPr="00A954DA" w:rsidRDefault="00A954DA" w:rsidP="007525F6">
            <w:pPr>
              <w:pStyle w:val="ListParagraph"/>
              <w:numPr>
                <w:ilvl w:val="0"/>
                <w:numId w:val="13"/>
              </w:numPr>
              <w:spacing w:after="0" w:line="259" w:lineRule="auto"/>
              <w:jc w:val="both"/>
              <w:rPr>
                <w:rFonts w:ascii="Arial" w:hAnsi="Arial" w:cs="Arial"/>
                <w:noProof/>
                <w:sz w:val="22"/>
                <w:szCs w:val="22"/>
              </w:rPr>
            </w:pPr>
            <w:r w:rsidRPr="00A954DA">
              <w:rPr>
                <w:rFonts w:ascii="Arial" w:hAnsi="Arial" w:cs="Arial"/>
                <w:noProof/>
                <w:sz w:val="22"/>
                <w:szCs w:val="22"/>
              </w:rPr>
              <w:t>To capture numbers of referrals to SPCT from oncology to understand if referral numbers have reduced in line with reduction in deaths.</w:t>
            </w:r>
          </w:p>
        </w:tc>
      </w:tr>
      <w:tr w:rsidR="00A954DA" w:rsidRPr="004D1016" w14:paraId="6EBA659A" w14:textId="77777777" w:rsidTr="00A954DA">
        <w:trPr>
          <w:trHeight w:val="907"/>
        </w:trPr>
        <w:tc>
          <w:tcPr>
            <w:tcW w:w="465" w:type="pct"/>
          </w:tcPr>
          <w:p w14:paraId="6EBA6595" w14:textId="77777777" w:rsidR="00A954DA" w:rsidRPr="00A954DA" w:rsidRDefault="00A954DA" w:rsidP="00990623">
            <w:pPr>
              <w:autoSpaceDE w:val="0"/>
              <w:autoSpaceDN w:val="0"/>
              <w:adjustRightInd w:val="0"/>
              <w:spacing w:after="0" w:line="240" w:lineRule="auto"/>
              <w:rPr>
                <w:rFonts w:ascii="Arial" w:hAnsi="Arial" w:cs="Arial"/>
                <w:color w:val="000000"/>
                <w:sz w:val="22"/>
                <w:szCs w:val="22"/>
              </w:rPr>
            </w:pPr>
            <w:r w:rsidRPr="00A954DA">
              <w:rPr>
                <w:rFonts w:ascii="Arial" w:hAnsi="Arial" w:cs="Arial"/>
                <w:color w:val="000000"/>
                <w:sz w:val="22"/>
                <w:szCs w:val="22"/>
              </w:rPr>
              <w:t>6996</w:t>
            </w:r>
          </w:p>
        </w:tc>
        <w:tc>
          <w:tcPr>
            <w:tcW w:w="1706" w:type="pct"/>
          </w:tcPr>
          <w:p w14:paraId="6EBA6596" w14:textId="77777777" w:rsidR="00A954DA" w:rsidRPr="00A954DA" w:rsidRDefault="00A954DA" w:rsidP="00990623">
            <w:pPr>
              <w:autoSpaceDE w:val="0"/>
              <w:autoSpaceDN w:val="0"/>
              <w:adjustRightInd w:val="0"/>
              <w:spacing w:after="0"/>
              <w:ind w:right="510"/>
              <w:rPr>
                <w:rFonts w:ascii="Arial" w:hAnsi="Arial" w:cs="Arial"/>
                <w:color w:val="000000"/>
                <w:sz w:val="22"/>
                <w:szCs w:val="22"/>
              </w:rPr>
            </w:pPr>
            <w:r w:rsidRPr="00A954DA">
              <w:rPr>
                <w:rFonts w:ascii="Arial" w:hAnsi="Arial" w:cs="Arial"/>
                <w:color w:val="000000"/>
                <w:sz w:val="22"/>
                <w:szCs w:val="22"/>
              </w:rPr>
              <w:t>An Audit of Venous Thromboembolism (VTE) Risk Assessment &amp; Prophylaxis Implementation in Paediatric Adolescent Patients &gt;14 years old.</w:t>
            </w:r>
          </w:p>
        </w:tc>
        <w:tc>
          <w:tcPr>
            <w:tcW w:w="2830" w:type="pct"/>
          </w:tcPr>
          <w:p w14:paraId="6EBA6597" w14:textId="77777777" w:rsidR="00A954DA" w:rsidRPr="00A954DA" w:rsidRDefault="00A954DA" w:rsidP="00E10F1C">
            <w:pPr>
              <w:spacing w:after="0"/>
              <w:rPr>
                <w:rFonts w:ascii="Arial" w:hAnsi="Arial" w:cs="Arial"/>
                <w:noProof/>
                <w:sz w:val="22"/>
                <w:szCs w:val="22"/>
              </w:rPr>
            </w:pPr>
            <w:r w:rsidRPr="00A954DA">
              <w:rPr>
                <w:rFonts w:ascii="Arial" w:hAnsi="Arial" w:cs="Arial"/>
                <w:noProof/>
                <w:sz w:val="22"/>
                <w:szCs w:val="22"/>
              </w:rPr>
              <w:t>Audit findings presented at the Trust’s VTE Working group (June 2024).</w:t>
            </w:r>
          </w:p>
          <w:p w14:paraId="6EBA6598" w14:textId="77777777" w:rsidR="00A954DA" w:rsidRPr="00A954DA" w:rsidRDefault="00A954DA" w:rsidP="00E10F1C">
            <w:pPr>
              <w:spacing w:after="0"/>
              <w:jc w:val="both"/>
              <w:rPr>
                <w:rFonts w:ascii="Arial" w:hAnsi="Arial" w:cs="Arial"/>
                <w:b/>
                <w:bCs/>
                <w:noProof/>
                <w:sz w:val="22"/>
                <w:szCs w:val="22"/>
                <w:u w:val="single"/>
              </w:rPr>
            </w:pPr>
            <w:r w:rsidRPr="00A954DA">
              <w:rPr>
                <w:rFonts w:ascii="Arial" w:hAnsi="Arial" w:cs="Arial"/>
                <w:b/>
                <w:bCs/>
                <w:noProof/>
                <w:sz w:val="22"/>
                <w:szCs w:val="22"/>
                <w:u w:val="single"/>
              </w:rPr>
              <w:t>Action:</w:t>
            </w:r>
          </w:p>
          <w:p w14:paraId="6EBA6599" w14:textId="77777777" w:rsidR="00A954DA" w:rsidRPr="00A954DA" w:rsidRDefault="00A954DA" w:rsidP="007525F6">
            <w:pPr>
              <w:pStyle w:val="ListParagraph"/>
              <w:numPr>
                <w:ilvl w:val="0"/>
                <w:numId w:val="13"/>
              </w:numPr>
              <w:spacing w:after="0" w:line="259" w:lineRule="auto"/>
              <w:jc w:val="both"/>
              <w:rPr>
                <w:rFonts w:ascii="Arial" w:hAnsi="Arial" w:cs="Arial"/>
                <w:noProof/>
                <w:sz w:val="22"/>
                <w:szCs w:val="22"/>
                <w:u w:val="single"/>
              </w:rPr>
            </w:pPr>
            <w:r w:rsidRPr="00A954DA">
              <w:rPr>
                <w:rFonts w:ascii="Arial" w:hAnsi="Arial" w:cs="Arial"/>
                <w:noProof/>
                <w:sz w:val="22"/>
                <w:szCs w:val="22"/>
              </w:rPr>
              <w:t>Develop an electronic VTE risk assessment tool that can be completed on AlderCare (30/12/24).</w:t>
            </w:r>
          </w:p>
        </w:tc>
      </w:tr>
      <w:tr w:rsidR="00A954DA" w:rsidRPr="004126F9" w14:paraId="6EBA65A1" w14:textId="77777777" w:rsidTr="00A954DA">
        <w:trPr>
          <w:trHeight w:val="891"/>
        </w:trPr>
        <w:tc>
          <w:tcPr>
            <w:tcW w:w="465" w:type="pct"/>
            <w:tcBorders>
              <w:top w:val="single" w:sz="4" w:space="0" w:color="auto"/>
              <w:left w:val="single" w:sz="4" w:space="0" w:color="auto"/>
              <w:bottom w:val="single" w:sz="4" w:space="0" w:color="auto"/>
              <w:right w:val="single" w:sz="4" w:space="0" w:color="auto"/>
            </w:tcBorders>
          </w:tcPr>
          <w:p w14:paraId="6EBA659B" w14:textId="77777777" w:rsidR="00A954DA" w:rsidRPr="00A954DA" w:rsidRDefault="00A954DA" w:rsidP="00990623">
            <w:pPr>
              <w:autoSpaceDE w:val="0"/>
              <w:autoSpaceDN w:val="0"/>
              <w:adjustRightInd w:val="0"/>
              <w:spacing w:after="0" w:line="240" w:lineRule="auto"/>
              <w:rPr>
                <w:rFonts w:ascii="Arial" w:hAnsi="Arial" w:cs="Arial"/>
                <w:color w:val="000000"/>
                <w:sz w:val="22"/>
                <w:szCs w:val="22"/>
              </w:rPr>
            </w:pPr>
            <w:r w:rsidRPr="00A954DA">
              <w:rPr>
                <w:rFonts w:ascii="Arial" w:hAnsi="Arial" w:cs="Arial"/>
                <w:color w:val="000000"/>
                <w:sz w:val="22"/>
                <w:szCs w:val="22"/>
              </w:rPr>
              <w:lastRenderedPageBreak/>
              <w:t>7075</w:t>
            </w:r>
          </w:p>
        </w:tc>
        <w:tc>
          <w:tcPr>
            <w:tcW w:w="1706" w:type="pct"/>
            <w:tcBorders>
              <w:top w:val="single" w:sz="4" w:space="0" w:color="auto"/>
              <w:left w:val="single" w:sz="4" w:space="0" w:color="auto"/>
              <w:bottom w:val="single" w:sz="4" w:space="0" w:color="auto"/>
              <w:right w:val="single" w:sz="4" w:space="0" w:color="auto"/>
            </w:tcBorders>
          </w:tcPr>
          <w:p w14:paraId="6EBA659C" w14:textId="77777777" w:rsidR="00A954DA" w:rsidRPr="00A954DA" w:rsidRDefault="00A954DA" w:rsidP="00990623">
            <w:pPr>
              <w:autoSpaceDE w:val="0"/>
              <w:autoSpaceDN w:val="0"/>
              <w:adjustRightInd w:val="0"/>
              <w:spacing w:after="0"/>
              <w:ind w:right="510"/>
              <w:rPr>
                <w:rFonts w:ascii="Arial" w:hAnsi="Arial" w:cs="Arial"/>
                <w:color w:val="000000"/>
                <w:sz w:val="22"/>
                <w:szCs w:val="22"/>
              </w:rPr>
            </w:pPr>
            <w:r w:rsidRPr="00A954DA">
              <w:rPr>
                <w:rFonts w:ascii="Arial" w:hAnsi="Arial" w:cs="Arial"/>
                <w:color w:val="000000"/>
                <w:sz w:val="22"/>
                <w:szCs w:val="22"/>
              </w:rPr>
              <w:t>NHS Pre-employment Checks Audit</w:t>
            </w:r>
          </w:p>
        </w:tc>
        <w:tc>
          <w:tcPr>
            <w:tcW w:w="2830" w:type="pct"/>
          </w:tcPr>
          <w:p w14:paraId="6EBA659D" w14:textId="77777777" w:rsidR="00A954DA" w:rsidRPr="00A954DA" w:rsidRDefault="00A954DA" w:rsidP="00E10F1C">
            <w:pPr>
              <w:spacing w:after="0"/>
              <w:jc w:val="both"/>
              <w:rPr>
                <w:rFonts w:ascii="Arial" w:hAnsi="Arial" w:cs="Arial"/>
                <w:noProof/>
                <w:sz w:val="22"/>
                <w:szCs w:val="22"/>
              </w:rPr>
            </w:pPr>
            <w:r w:rsidRPr="00A954DA">
              <w:rPr>
                <w:rFonts w:ascii="Arial" w:hAnsi="Arial" w:cs="Arial"/>
                <w:noProof/>
                <w:sz w:val="22"/>
                <w:szCs w:val="22"/>
              </w:rPr>
              <w:t>Audit findings presented at the Audit and Risk Committee (June 2024).</w:t>
            </w:r>
          </w:p>
          <w:p w14:paraId="6EBA659E" w14:textId="77777777" w:rsidR="00A954DA" w:rsidRPr="00A954DA" w:rsidRDefault="00A954DA" w:rsidP="00E10F1C">
            <w:pPr>
              <w:spacing w:after="0"/>
              <w:jc w:val="both"/>
              <w:rPr>
                <w:rFonts w:ascii="Arial" w:hAnsi="Arial" w:cs="Arial"/>
                <w:b/>
                <w:bCs/>
                <w:noProof/>
                <w:sz w:val="22"/>
                <w:szCs w:val="22"/>
                <w:u w:val="single"/>
              </w:rPr>
            </w:pPr>
            <w:r w:rsidRPr="00A954DA">
              <w:rPr>
                <w:rFonts w:ascii="Arial" w:hAnsi="Arial" w:cs="Arial"/>
                <w:b/>
                <w:bCs/>
                <w:noProof/>
                <w:sz w:val="22"/>
                <w:szCs w:val="22"/>
                <w:u w:val="single"/>
              </w:rPr>
              <w:t>Action/Recommendation:</w:t>
            </w:r>
          </w:p>
          <w:p w14:paraId="6EBA659F" w14:textId="77777777" w:rsidR="00A954DA" w:rsidRPr="00A954DA" w:rsidRDefault="00A954DA" w:rsidP="007525F6">
            <w:pPr>
              <w:pStyle w:val="ListParagraph"/>
              <w:numPr>
                <w:ilvl w:val="0"/>
                <w:numId w:val="13"/>
              </w:numPr>
              <w:spacing w:after="0" w:line="240" w:lineRule="auto"/>
              <w:jc w:val="both"/>
              <w:rPr>
                <w:rFonts w:ascii="Arial" w:hAnsi="Arial"/>
                <w:sz w:val="22"/>
                <w:szCs w:val="22"/>
              </w:rPr>
            </w:pPr>
            <w:r w:rsidRPr="00A954DA">
              <w:rPr>
                <w:rFonts w:ascii="Arial" w:hAnsi="Arial"/>
                <w:sz w:val="22"/>
                <w:szCs w:val="22"/>
              </w:rPr>
              <w:t xml:space="preserve">Fundamental changes to the pre-employment checks process and the introduction of Trac will support the Trust to meet the six NHS Employment Check Standards before being cleared to commence employment. Processes are in place to ensure this information is recorded appropriately. </w:t>
            </w:r>
          </w:p>
          <w:p w14:paraId="6EBA65A0" w14:textId="77777777" w:rsidR="00A954DA" w:rsidRPr="00A954DA" w:rsidRDefault="00A954DA" w:rsidP="007525F6">
            <w:pPr>
              <w:pStyle w:val="ListParagraph"/>
              <w:numPr>
                <w:ilvl w:val="0"/>
                <w:numId w:val="13"/>
              </w:numPr>
              <w:spacing w:after="0" w:line="240" w:lineRule="auto"/>
              <w:jc w:val="both"/>
              <w:rPr>
                <w:rFonts w:ascii="Arial" w:hAnsi="Arial"/>
                <w:sz w:val="22"/>
                <w:szCs w:val="22"/>
              </w:rPr>
            </w:pPr>
            <w:r w:rsidRPr="00A954DA">
              <w:rPr>
                <w:rFonts w:ascii="Arial" w:hAnsi="Arial"/>
                <w:sz w:val="22"/>
                <w:szCs w:val="22"/>
              </w:rPr>
              <w:t>An annual audit on pre-employment checks will be undertaken to ensure ongoing and future checks remain compliant against the standards.</w:t>
            </w:r>
          </w:p>
        </w:tc>
      </w:tr>
      <w:tr w:rsidR="00A954DA" w:rsidRPr="00B8730A" w14:paraId="6EBA65A8" w14:textId="77777777" w:rsidTr="00A954DA">
        <w:trPr>
          <w:trHeight w:val="891"/>
        </w:trPr>
        <w:tc>
          <w:tcPr>
            <w:tcW w:w="465" w:type="pct"/>
            <w:tcBorders>
              <w:top w:val="single" w:sz="4" w:space="0" w:color="auto"/>
              <w:left w:val="single" w:sz="4" w:space="0" w:color="auto"/>
              <w:bottom w:val="single" w:sz="4" w:space="0" w:color="auto"/>
              <w:right w:val="single" w:sz="4" w:space="0" w:color="auto"/>
            </w:tcBorders>
          </w:tcPr>
          <w:p w14:paraId="6EBA65A2" w14:textId="77777777" w:rsidR="00A954DA" w:rsidRPr="00A954DA" w:rsidRDefault="00A954DA" w:rsidP="00990623">
            <w:pPr>
              <w:autoSpaceDE w:val="0"/>
              <w:autoSpaceDN w:val="0"/>
              <w:adjustRightInd w:val="0"/>
              <w:spacing w:after="0" w:line="240" w:lineRule="auto"/>
              <w:rPr>
                <w:rFonts w:ascii="Arial" w:hAnsi="Arial" w:cs="Arial"/>
                <w:color w:val="000000"/>
                <w:sz w:val="22"/>
                <w:szCs w:val="22"/>
              </w:rPr>
            </w:pPr>
            <w:r w:rsidRPr="00A954DA">
              <w:rPr>
                <w:rFonts w:ascii="Arial" w:hAnsi="Arial" w:cs="Arial"/>
                <w:color w:val="000000"/>
                <w:sz w:val="22"/>
                <w:szCs w:val="22"/>
              </w:rPr>
              <w:t>7069</w:t>
            </w:r>
          </w:p>
        </w:tc>
        <w:tc>
          <w:tcPr>
            <w:tcW w:w="1706" w:type="pct"/>
            <w:tcBorders>
              <w:top w:val="single" w:sz="4" w:space="0" w:color="auto"/>
              <w:left w:val="single" w:sz="4" w:space="0" w:color="auto"/>
              <w:bottom w:val="single" w:sz="4" w:space="0" w:color="auto"/>
              <w:right w:val="single" w:sz="4" w:space="0" w:color="auto"/>
            </w:tcBorders>
          </w:tcPr>
          <w:p w14:paraId="6EBA65A3" w14:textId="77777777" w:rsidR="00A954DA" w:rsidRPr="00A954DA" w:rsidRDefault="00A954DA" w:rsidP="00990623">
            <w:pPr>
              <w:autoSpaceDE w:val="0"/>
              <w:autoSpaceDN w:val="0"/>
              <w:adjustRightInd w:val="0"/>
              <w:spacing w:after="0"/>
              <w:ind w:right="510"/>
              <w:rPr>
                <w:rFonts w:ascii="Arial" w:hAnsi="Arial" w:cs="Arial"/>
                <w:color w:val="000000"/>
                <w:sz w:val="22"/>
                <w:szCs w:val="22"/>
              </w:rPr>
            </w:pPr>
            <w:r w:rsidRPr="00A954DA">
              <w:rPr>
                <w:rFonts w:ascii="Arial" w:hAnsi="Arial" w:cs="Arial"/>
                <w:color w:val="000000"/>
                <w:sz w:val="22"/>
                <w:szCs w:val="22"/>
              </w:rPr>
              <w:t>Audit of Tuberculosis Management at Alder Hey Children’s Hospital</w:t>
            </w:r>
          </w:p>
        </w:tc>
        <w:tc>
          <w:tcPr>
            <w:tcW w:w="2830" w:type="pct"/>
          </w:tcPr>
          <w:p w14:paraId="6EBA65A4" w14:textId="77777777" w:rsidR="00A954DA" w:rsidRPr="00A954DA" w:rsidRDefault="00A954DA" w:rsidP="00E10F1C">
            <w:pPr>
              <w:spacing w:after="0"/>
              <w:rPr>
                <w:rFonts w:ascii="Arial" w:hAnsi="Arial" w:cs="Arial"/>
                <w:noProof/>
                <w:sz w:val="22"/>
                <w:szCs w:val="22"/>
              </w:rPr>
            </w:pPr>
            <w:r w:rsidRPr="00A954DA">
              <w:rPr>
                <w:rFonts w:ascii="Arial" w:hAnsi="Arial" w:cs="Arial"/>
                <w:noProof/>
                <w:sz w:val="22"/>
                <w:szCs w:val="22"/>
              </w:rPr>
              <w:t>Audit findings presented at the Infectious Diseases (ID) / Micro Academic meeting (June 2024).</w:t>
            </w:r>
          </w:p>
          <w:p w14:paraId="6EBA65A5" w14:textId="77777777" w:rsidR="00A954DA" w:rsidRPr="00A954DA" w:rsidRDefault="00A954DA" w:rsidP="00E10F1C">
            <w:pPr>
              <w:spacing w:after="0"/>
              <w:jc w:val="both"/>
              <w:rPr>
                <w:rFonts w:ascii="Arial" w:hAnsi="Arial" w:cs="Arial"/>
                <w:b/>
                <w:bCs/>
                <w:noProof/>
                <w:sz w:val="22"/>
                <w:szCs w:val="22"/>
                <w:u w:val="single"/>
              </w:rPr>
            </w:pPr>
            <w:r w:rsidRPr="00A954DA">
              <w:rPr>
                <w:rFonts w:ascii="Arial" w:hAnsi="Arial" w:cs="Arial"/>
                <w:b/>
                <w:bCs/>
                <w:noProof/>
                <w:sz w:val="22"/>
                <w:szCs w:val="22"/>
                <w:u w:val="single"/>
              </w:rPr>
              <w:t>Actions:</w:t>
            </w:r>
          </w:p>
          <w:p w14:paraId="6EBA65A6" w14:textId="77777777" w:rsidR="00A954DA" w:rsidRPr="00A954DA" w:rsidRDefault="00A954DA" w:rsidP="007525F6">
            <w:pPr>
              <w:numPr>
                <w:ilvl w:val="0"/>
                <w:numId w:val="11"/>
              </w:numPr>
              <w:spacing w:after="0" w:line="240" w:lineRule="auto"/>
              <w:contextualSpacing/>
              <w:rPr>
                <w:rFonts w:ascii="Arial" w:hAnsi="Arial"/>
                <w:sz w:val="22"/>
                <w:szCs w:val="22"/>
              </w:rPr>
            </w:pPr>
            <w:r w:rsidRPr="00A954DA">
              <w:rPr>
                <w:rFonts w:ascii="Arial" w:hAnsi="Arial"/>
                <w:sz w:val="22"/>
                <w:szCs w:val="22"/>
              </w:rPr>
              <w:t>Improve documentation.</w:t>
            </w:r>
          </w:p>
          <w:p w14:paraId="6EBA65A7" w14:textId="77777777" w:rsidR="00A954DA" w:rsidRPr="00A954DA" w:rsidRDefault="00A954DA" w:rsidP="007525F6">
            <w:pPr>
              <w:numPr>
                <w:ilvl w:val="0"/>
                <w:numId w:val="11"/>
              </w:numPr>
              <w:spacing w:after="0" w:line="240" w:lineRule="auto"/>
              <w:contextualSpacing/>
              <w:rPr>
                <w:rFonts w:ascii="Arial" w:hAnsi="Arial"/>
                <w:sz w:val="22"/>
                <w:szCs w:val="22"/>
              </w:rPr>
            </w:pPr>
            <w:r w:rsidRPr="00A954DA">
              <w:rPr>
                <w:rFonts w:ascii="Arial" w:hAnsi="Arial"/>
                <w:sz w:val="22"/>
                <w:szCs w:val="22"/>
              </w:rPr>
              <w:t>ID team to re</w:t>
            </w:r>
            <w:r w:rsidR="00B4431D">
              <w:rPr>
                <w:rFonts w:ascii="Arial" w:hAnsi="Arial"/>
                <w:sz w:val="22"/>
                <w:szCs w:val="22"/>
              </w:rPr>
              <w:t>-</w:t>
            </w:r>
            <w:r w:rsidRPr="00A954DA">
              <w:rPr>
                <w:rFonts w:ascii="Arial" w:hAnsi="Arial"/>
                <w:sz w:val="22"/>
                <w:szCs w:val="22"/>
              </w:rPr>
              <w:t>audit in the future</w:t>
            </w:r>
            <w:r w:rsidR="00E10F1C">
              <w:rPr>
                <w:rFonts w:ascii="Arial" w:hAnsi="Arial"/>
                <w:sz w:val="22"/>
                <w:szCs w:val="22"/>
              </w:rPr>
              <w:t>.</w:t>
            </w:r>
            <w:r w:rsidRPr="00A954DA">
              <w:rPr>
                <w:rFonts w:ascii="Arial" w:hAnsi="Arial"/>
                <w:sz w:val="22"/>
                <w:szCs w:val="22"/>
              </w:rPr>
              <w:t xml:space="preserve"> </w:t>
            </w:r>
          </w:p>
        </w:tc>
      </w:tr>
      <w:tr w:rsidR="00A954DA" w:rsidRPr="00B8730A" w14:paraId="6EBA65B2" w14:textId="77777777" w:rsidTr="00A954DA">
        <w:trPr>
          <w:trHeight w:val="891"/>
        </w:trPr>
        <w:tc>
          <w:tcPr>
            <w:tcW w:w="465" w:type="pct"/>
            <w:tcBorders>
              <w:top w:val="single" w:sz="4" w:space="0" w:color="auto"/>
              <w:left w:val="single" w:sz="4" w:space="0" w:color="auto"/>
              <w:bottom w:val="single" w:sz="4" w:space="0" w:color="auto"/>
              <w:right w:val="single" w:sz="4" w:space="0" w:color="auto"/>
            </w:tcBorders>
          </w:tcPr>
          <w:p w14:paraId="6EBA65A9" w14:textId="77777777" w:rsidR="00A954DA" w:rsidRPr="00A954DA" w:rsidRDefault="00A954DA" w:rsidP="00990623">
            <w:pPr>
              <w:autoSpaceDE w:val="0"/>
              <w:autoSpaceDN w:val="0"/>
              <w:adjustRightInd w:val="0"/>
              <w:spacing w:after="0" w:line="240" w:lineRule="auto"/>
              <w:rPr>
                <w:rFonts w:ascii="Arial" w:hAnsi="Arial" w:cs="Arial"/>
                <w:color w:val="000000"/>
                <w:sz w:val="22"/>
                <w:szCs w:val="22"/>
              </w:rPr>
            </w:pPr>
            <w:r w:rsidRPr="00A954DA">
              <w:rPr>
                <w:rFonts w:ascii="Arial" w:hAnsi="Arial" w:cs="Arial"/>
                <w:color w:val="000000"/>
                <w:sz w:val="22"/>
                <w:szCs w:val="22"/>
              </w:rPr>
              <w:t>6367</w:t>
            </w:r>
          </w:p>
        </w:tc>
        <w:tc>
          <w:tcPr>
            <w:tcW w:w="1706" w:type="pct"/>
            <w:tcBorders>
              <w:top w:val="single" w:sz="4" w:space="0" w:color="auto"/>
              <w:left w:val="single" w:sz="4" w:space="0" w:color="auto"/>
              <w:bottom w:val="single" w:sz="4" w:space="0" w:color="auto"/>
              <w:right w:val="single" w:sz="4" w:space="0" w:color="auto"/>
            </w:tcBorders>
          </w:tcPr>
          <w:p w14:paraId="6EBA65AA" w14:textId="77777777" w:rsidR="00A954DA" w:rsidRPr="00A954DA" w:rsidRDefault="00A954DA" w:rsidP="00990623">
            <w:pPr>
              <w:autoSpaceDE w:val="0"/>
              <w:autoSpaceDN w:val="0"/>
              <w:adjustRightInd w:val="0"/>
              <w:spacing w:after="0"/>
              <w:ind w:right="510"/>
              <w:rPr>
                <w:rFonts w:ascii="Arial" w:hAnsi="Arial" w:cs="Arial"/>
                <w:color w:val="000000"/>
                <w:sz w:val="22"/>
                <w:szCs w:val="22"/>
              </w:rPr>
            </w:pPr>
            <w:r w:rsidRPr="00A954DA">
              <w:rPr>
                <w:rFonts w:ascii="Arial" w:hAnsi="Arial" w:cs="Arial"/>
                <w:color w:val="000000"/>
                <w:sz w:val="22"/>
                <w:szCs w:val="22"/>
              </w:rPr>
              <w:t>Patient and parent acceptability of different forms of oral hydrocortisone to treat Congenital Adrenal Hyperplasia (CAH)</w:t>
            </w:r>
          </w:p>
        </w:tc>
        <w:tc>
          <w:tcPr>
            <w:tcW w:w="2830" w:type="pct"/>
          </w:tcPr>
          <w:p w14:paraId="6EBA65AB" w14:textId="77777777" w:rsidR="00A954DA" w:rsidRPr="00A954DA" w:rsidRDefault="00A954DA" w:rsidP="00E10F1C">
            <w:pPr>
              <w:spacing w:after="0"/>
              <w:rPr>
                <w:rFonts w:ascii="Arial" w:hAnsi="Arial" w:cs="Arial"/>
                <w:noProof/>
                <w:sz w:val="22"/>
                <w:szCs w:val="22"/>
              </w:rPr>
            </w:pPr>
            <w:r w:rsidRPr="00A954DA">
              <w:rPr>
                <w:rFonts w:ascii="Arial" w:hAnsi="Arial" w:cs="Arial"/>
                <w:noProof/>
                <w:sz w:val="22"/>
                <w:szCs w:val="22"/>
              </w:rPr>
              <w:t>Audit findings presented to Pharmacy and Endocrine teams in (July 2024).</w:t>
            </w:r>
          </w:p>
          <w:p w14:paraId="6EBA65AC" w14:textId="77777777" w:rsidR="00A954DA" w:rsidRPr="00A954DA" w:rsidRDefault="00A954DA" w:rsidP="00E10F1C">
            <w:pPr>
              <w:spacing w:after="0"/>
              <w:jc w:val="both"/>
              <w:rPr>
                <w:rFonts w:ascii="Arial" w:hAnsi="Arial" w:cs="Arial"/>
                <w:b/>
                <w:bCs/>
                <w:noProof/>
                <w:sz w:val="22"/>
                <w:szCs w:val="22"/>
                <w:u w:val="single"/>
              </w:rPr>
            </w:pPr>
            <w:r w:rsidRPr="00A954DA">
              <w:rPr>
                <w:rFonts w:ascii="Arial" w:hAnsi="Arial" w:cs="Arial"/>
                <w:b/>
                <w:bCs/>
                <w:noProof/>
                <w:sz w:val="22"/>
                <w:szCs w:val="22"/>
                <w:u w:val="single"/>
              </w:rPr>
              <w:t>Actions:</w:t>
            </w:r>
          </w:p>
          <w:p w14:paraId="6EBA65AD" w14:textId="77777777" w:rsidR="00A954DA" w:rsidRPr="00A954DA" w:rsidRDefault="00A954DA" w:rsidP="007525F6">
            <w:pPr>
              <w:numPr>
                <w:ilvl w:val="0"/>
                <w:numId w:val="12"/>
              </w:numPr>
              <w:spacing w:after="0" w:line="240" w:lineRule="auto"/>
              <w:contextualSpacing/>
              <w:rPr>
                <w:rFonts w:ascii="Arial" w:hAnsi="Arial"/>
                <w:sz w:val="22"/>
                <w:szCs w:val="22"/>
              </w:rPr>
            </w:pPr>
            <w:r w:rsidRPr="00A954DA">
              <w:rPr>
                <w:rFonts w:ascii="Arial" w:hAnsi="Arial"/>
                <w:sz w:val="22"/>
                <w:szCs w:val="22"/>
              </w:rPr>
              <w:t>Provide more information to families about obtaining supplies of oral hydrocortisone in the community (31/10/24).</w:t>
            </w:r>
          </w:p>
          <w:p w14:paraId="6EBA65AE" w14:textId="77777777" w:rsidR="00A954DA" w:rsidRPr="00A954DA" w:rsidRDefault="00A954DA" w:rsidP="007525F6">
            <w:pPr>
              <w:numPr>
                <w:ilvl w:val="0"/>
                <w:numId w:val="12"/>
              </w:numPr>
              <w:spacing w:after="0" w:line="240" w:lineRule="auto"/>
              <w:contextualSpacing/>
              <w:rPr>
                <w:rFonts w:ascii="Arial" w:hAnsi="Arial"/>
                <w:sz w:val="22"/>
                <w:szCs w:val="22"/>
              </w:rPr>
            </w:pPr>
            <w:r w:rsidRPr="00A954DA">
              <w:rPr>
                <w:rFonts w:ascii="Arial" w:hAnsi="Arial"/>
                <w:sz w:val="22"/>
                <w:szCs w:val="22"/>
              </w:rPr>
              <w:t>Ensure prescribers are aware of which formulations can be prescribed by GPs (31/10/24).</w:t>
            </w:r>
          </w:p>
          <w:p w14:paraId="6EBA65AF" w14:textId="77777777" w:rsidR="00A954DA" w:rsidRPr="00A954DA" w:rsidRDefault="00A954DA" w:rsidP="007525F6">
            <w:pPr>
              <w:numPr>
                <w:ilvl w:val="0"/>
                <w:numId w:val="12"/>
              </w:numPr>
              <w:spacing w:after="0" w:line="240" w:lineRule="auto"/>
              <w:contextualSpacing/>
              <w:rPr>
                <w:rFonts w:ascii="Arial" w:hAnsi="Arial"/>
                <w:sz w:val="22"/>
                <w:szCs w:val="22"/>
              </w:rPr>
            </w:pPr>
            <w:r w:rsidRPr="00A954DA">
              <w:rPr>
                <w:rFonts w:ascii="Arial" w:hAnsi="Arial"/>
                <w:sz w:val="22"/>
                <w:szCs w:val="22"/>
              </w:rPr>
              <w:t>Introduce the newly licensed hydrocortisone oral liquid into Alder Hey (31/10/24).</w:t>
            </w:r>
          </w:p>
          <w:p w14:paraId="6EBA65B0" w14:textId="77777777" w:rsidR="00A954DA" w:rsidRPr="00A954DA" w:rsidRDefault="00A954DA" w:rsidP="007525F6">
            <w:pPr>
              <w:numPr>
                <w:ilvl w:val="0"/>
                <w:numId w:val="12"/>
              </w:numPr>
              <w:spacing w:after="0" w:line="240" w:lineRule="auto"/>
              <w:contextualSpacing/>
              <w:rPr>
                <w:rFonts w:ascii="Arial" w:hAnsi="Arial"/>
                <w:sz w:val="22"/>
                <w:szCs w:val="22"/>
              </w:rPr>
            </w:pPr>
            <w:r w:rsidRPr="00A954DA">
              <w:rPr>
                <w:rFonts w:ascii="Arial" w:hAnsi="Arial"/>
                <w:sz w:val="22"/>
                <w:szCs w:val="22"/>
              </w:rPr>
              <w:t>Disseminate results at a relevant paediatric conference (31/10/24).</w:t>
            </w:r>
          </w:p>
          <w:p w14:paraId="6EBA65B1" w14:textId="77777777" w:rsidR="00A954DA" w:rsidRPr="00A954DA" w:rsidRDefault="00A954DA" w:rsidP="007525F6">
            <w:pPr>
              <w:numPr>
                <w:ilvl w:val="0"/>
                <w:numId w:val="12"/>
              </w:numPr>
              <w:spacing w:after="0" w:line="240" w:lineRule="auto"/>
              <w:contextualSpacing/>
              <w:rPr>
                <w:rFonts w:ascii="Arial" w:hAnsi="Arial"/>
                <w:sz w:val="22"/>
                <w:szCs w:val="22"/>
              </w:rPr>
            </w:pPr>
            <w:r w:rsidRPr="00A954DA">
              <w:rPr>
                <w:rFonts w:ascii="Arial" w:hAnsi="Arial"/>
                <w:sz w:val="22"/>
                <w:szCs w:val="22"/>
              </w:rPr>
              <w:t>Feedback results to Diurnal Limited (31/10/24).</w:t>
            </w:r>
          </w:p>
        </w:tc>
      </w:tr>
      <w:tr w:rsidR="00A954DA" w:rsidRPr="004126F9" w14:paraId="6EBA65B9" w14:textId="77777777" w:rsidTr="00A954DA">
        <w:trPr>
          <w:trHeight w:val="891"/>
        </w:trPr>
        <w:tc>
          <w:tcPr>
            <w:tcW w:w="465" w:type="pct"/>
            <w:tcBorders>
              <w:top w:val="single" w:sz="4" w:space="0" w:color="auto"/>
              <w:left w:val="single" w:sz="4" w:space="0" w:color="auto"/>
              <w:bottom w:val="single" w:sz="4" w:space="0" w:color="auto"/>
              <w:right w:val="single" w:sz="4" w:space="0" w:color="auto"/>
            </w:tcBorders>
          </w:tcPr>
          <w:p w14:paraId="6EBA65B3" w14:textId="77777777" w:rsidR="00A954DA" w:rsidRPr="00A954DA" w:rsidRDefault="00A954DA" w:rsidP="00990623">
            <w:pPr>
              <w:autoSpaceDE w:val="0"/>
              <w:autoSpaceDN w:val="0"/>
              <w:adjustRightInd w:val="0"/>
              <w:spacing w:after="0" w:line="240" w:lineRule="auto"/>
              <w:rPr>
                <w:rFonts w:ascii="Arial" w:hAnsi="Arial" w:cs="Arial"/>
                <w:color w:val="000000"/>
                <w:sz w:val="22"/>
                <w:szCs w:val="22"/>
              </w:rPr>
            </w:pPr>
            <w:r w:rsidRPr="00A954DA">
              <w:rPr>
                <w:rFonts w:ascii="Arial" w:hAnsi="Arial" w:cs="Arial"/>
                <w:color w:val="000000"/>
                <w:sz w:val="22"/>
                <w:szCs w:val="22"/>
              </w:rPr>
              <w:t>7072</w:t>
            </w:r>
          </w:p>
        </w:tc>
        <w:tc>
          <w:tcPr>
            <w:tcW w:w="1706" w:type="pct"/>
            <w:tcBorders>
              <w:top w:val="single" w:sz="4" w:space="0" w:color="auto"/>
              <w:left w:val="single" w:sz="4" w:space="0" w:color="auto"/>
              <w:bottom w:val="single" w:sz="4" w:space="0" w:color="auto"/>
              <w:right w:val="single" w:sz="4" w:space="0" w:color="auto"/>
            </w:tcBorders>
          </w:tcPr>
          <w:p w14:paraId="6EBA65B4" w14:textId="77777777" w:rsidR="00A954DA" w:rsidRPr="00A954DA" w:rsidRDefault="00A954DA" w:rsidP="00990623">
            <w:pPr>
              <w:autoSpaceDE w:val="0"/>
              <w:autoSpaceDN w:val="0"/>
              <w:adjustRightInd w:val="0"/>
              <w:spacing w:after="0"/>
              <w:ind w:right="510"/>
              <w:rPr>
                <w:rFonts w:ascii="Arial" w:hAnsi="Arial" w:cs="Arial"/>
                <w:color w:val="000000"/>
                <w:sz w:val="22"/>
                <w:szCs w:val="22"/>
              </w:rPr>
            </w:pPr>
            <w:r w:rsidRPr="00A954DA">
              <w:rPr>
                <w:rFonts w:ascii="Arial" w:hAnsi="Arial" w:cs="Arial"/>
                <w:color w:val="000000"/>
                <w:sz w:val="22"/>
                <w:szCs w:val="22"/>
              </w:rPr>
              <w:t>Audit of antimicrobial prescriptions for Coughs and Colds (tonsillitis) in Alder Hey Children’s Hospital</w:t>
            </w:r>
          </w:p>
        </w:tc>
        <w:tc>
          <w:tcPr>
            <w:tcW w:w="2830" w:type="pct"/>
          </w:tcPr>
          <w:p w14:paraId="6EBA65B5" w14:textId="77777777" w:rsidR="00A954DA" w:rsidRPr="00A954DA" w:rsidRDefault="00A954DA" w:rsidP="00E10F1C">
            <w:pPr>
              <w:spacing w:after="0"/>
              <w:rPr>
                <w:rFonts w:ascii="Arial" w:hAnsi="Arial" w:cs="Arial"/>
                <w:noProof/>
                <w:sz w:val="22"/>
                <w:szCs w:val="22"/>
              </w:rPr>
            </w:pPr>
            <w:r w:rsidRPr="00A954DA">
              <w:rPr>
                <w:rFonts w:ascii="Arial" w:hAnsi="Arial" w:cs="Arial"/>
                <w:noProof/>
                <w:sz w:val="22"/>
                <w:szCs w:val="22"/>
              </w:rPr>
              <w:t>Audit findings presented at the Pharmacy Department and Infectious Disease Department (November 2024).</w:t>
            </w:r>
          </w:p>
          <w:p w14:paraId="6EBA65B6" w14:textId="77777777" w:rsidR="00A954DA" w:rsidRPr="00A954DA" w:rsidRDefault="00A954DA" w:rsidP="00E10F1C">
            <w:pPr>
              <w:spacing w:after="0"/>
              <w:jc w:val="both"/>
              <w:rPr>
                <w:rFonts w:ascii="Arial" w:hAnsi="Arial" w:cs="Arial"/>
                <w:b/>
                <w:bCs/>
                <w:noProof/>
                <w:sz w:val="22"/>
                <w:szCs w:val="22"/>
                <w:u w:val="single"/>
              </w:rPr>
            </w:pPr>
            <w:r w:rsidRPr="00A954DA">
              <w:rPr>
                <w:rFonts w:ascii="Arial" w:hAnsi="Arial" w:cs="Arial"/>
                <w:b/>
                <w:bCs/>
                <w:noProof/>
                <w:sz w:val="22"/>
                <w:szCs w:val="22"/>
                <w:u w:val="single"/>
              </w:rPr>
              <w:t>Actions:</w:t>
            </w:r>
          </w:p>
          <w:p w14:paraId="6EBA65B7" w14:textId="77777777" w:rsidR="00A954DA" w:rsidRPr="00A954DA" w:rsidRDefault="00A954DA" w:rsidP="007525F6">
            <w:pPr>
              <w:numPr>
                <w:ilvl w:val="0"/>
                <w:numId w:val="22"/>
              </w:numPr>
              <w:spacing w:after="0" w:line="240" w:lineRule="auto"/>
              <w:contextualSpacing/>
              <w:rPr>
                <w:rFonts w:ascii="Arial" w:hAnsi="Arial"/>
                <w:sz w:val="22"/>
                <w:szCs w:val="22"/>
              </w:rPr>
            </w:pPr>
            <w:r w:rsidRPr="00A954DA">
              <w:rPr>
                <w:rFonts w:ascii="Arial" w:hAnsi="Arial"/>
                <w:sz w:val="22"/>
                <w:szCs w:val="22"/>
              </w:rPr>
              <w:t>Review guidelines and engage with Emergency Department.</w:t>
            </w:r>
          </w:p>
          <w:p w14:paraId="6EBA65B8" w14:textId="77777777" w:rsidR="00A954DA" w:rsidRPr="00A954DA" w:rsidRDefault="00A954DA" w:rsidP="007525F6">
            <w:pPr>
              <w:numPr>
                <w:ilvl w:val="0"/>
                <w:numId w:val="22"/>
              </w:numPr>
              <w:spacing w:after="0" w:line="240" w:lineRule="auto"/>
              <w:contextualSpacing/>
              <w:rPr>
                <w:rFonts w:ascii="Arial" w:hAnsi="Arial"/>
                <w:sz w:val="22"/>
                <w:szCs w:val="22"/>
              </w:rPr>
            </w:pPr>
            <w:r w:rsidRPr="00A954DA">
              <w:rPr>
                <w:rFonts w:ascii="Arial" w:hAnsi="Arial"/>
                <w:sz w:val="22"/>
                <w:szCs w:val="22"/>
              </w:rPr>
              <w:t>New training that will engage with prescribers</w:t>
            </w:r>
            <w:r w:rsidR="00E10F1C">
              <w:rPr>
                <w:rFonts w:ascii="Arial" w:hAnsi="Arial"/>
                <w:sz w:val="22"/>
                <w:szCs w:val="22"/>
              </w:rPr>
              <w:t>.</w:t>
            </w:r>
          </w:p>
        </w:tc>
      </w:tr>
    </w:tbl>
    <w:p w14:paraId="6EBA65BA" w14:textId="77777777" w:rsidR="007476C1" w:rsidRDefault="007476C1" w:rsidP="00640C9E">
      <w:pPr>
        <w:ind w:right="510"/>
        <w:rPr>
          <w:rFonts w:ascii="Arial" w:hAnsi="Arial" w:cs="Arial"/>
          <w:sz w:val="22"/>
          <w:szCs w:val="22"/>
        </w:rPr>
        <w:sectPr w:rsidR="007476C1" w:rsidSect="00753706">
          <w:pgSz w:w="11906" w:h="16838"/>
          <w:pgMar w:top="851" w:right="1440" w:bottom="851" w:left="1440" w:header="709" w:footer="709" w:gutter="0"/>
          <w:cols w:space="708"/>
          <w:docGrid w:linePitch="360"/>
        </w:sectPr>
      </w:pPr>
    </w:p>
    <w:p w14:paraId="6EBA65BB" w14:textId="77777777" w:rsidR="007D6EA4" w:rsidRPr="00AB4757" w:rsidRDefault="007D6EA4" w:rsidP="006A3318">
      <w:pPr>
        <w:spacing w:after="0"/>
        <w:ind w:left="-170" w:right="510"/>
        <w:rPr>
          <w:rFonts w:ascii="Arial" w:hAnsi="Arial" w:cs="Arial"/>
          <w:b/>
          <w:bCs/>
          <w:color w:val="00B050"/>
          <w:sz w:val="22"/>
          <w:szCs w:val="22"/>
        </w:rPr>
      </w:pPr>
      <w:r w:rsidRPr="00AB4757">
        <w:rPr>
          <w:rFonts w:ascii="Arial" w:hAnsi="Arial" w:cs="Arial"/>
          <w:b/>
          <w:bCs/>
          <w:color w:val="00B050"/>
          <w:sz w:val="22"/>
          <w:szCs w:val="22"/>
        </w:rPr>
        <w:lastRenderedPageBreak/>
        <w:t>2.2.5. Participation in Clinical Research</w:t>
      </w:r>
    </w:p>
    <w:p w14:paraId="6EBA65BC" w14:textId="77777777" w:rsidR="007D6EA4" w:rsidRDefault="007D6EA4" w:rsidP="00AB4757">
      <w:pPr>
        <w:spacing w:after="0"/>
        <w:ind w:left="-227" w:right="510"/>
        <w:rPr>
          <w:rFonts w:ascii="Arial" w:hAnsi="Arial" w:cs="Arial"/>
          <w:sz w:val="22"/>
          <w:szCs w:val="22"/>
        </w:rPr>
      </w:pPr>
    </w:p>
    <w:p w14:paraId="6EBA65BD" w14:textId="77777777" w:rsidR="00AB4757" w:rsidRPr="009240EE" w:rsidRDefault="00AB4757" w:rsidP="00AB4757">
      <w:pPr>
        <w:pStyle w:val="BodyText"/>
        <w:ind w:left="-227" w:right="0"/>
        <w:jc w:val="both"/>
        <w:rPr>
          <w:rFonts w:eastAsia="Calibri"/>
          <w:noProof/>
          <w:color w:val="000000"/>
        </w:rPr>
      </w:pPr>
      <w:r w:rsidRPr="009240EE">
        <w:rPr>
          <w:rFonts w:eastAsia="Calibri"/>
          <w:noProof/>
          <w:color w:val="000000"/>
        </w:rPr>
        <w:t>Alder Hey has been named as one of the top children’s healthcare providers in the world, treating children and young people with diverse needs, ranging from the common to the rare, and from the quickly remedied to the complex and chronic. The Trust has a proud history of delivering ground-breaking research, and of devising and implementing advances in the health outcomes and healthcare experience of children, young people and families.</w:t>
      </w:r>
    </w:p>
    <w:p w14:paraId="6EBA65BE" w14:textId="77777777" w:rsidR="00AB4757" w:rsidRPr="009240EE" w:rsidRDefault="00AB4757" w:rsidP="00AB4757">
      <w:pPr>
        <w:pStyle w:val="BodyText"/>
        <w:ind w:left="-227" w:right="0"/>
        <w:jc w:val="both"/>
      </w:pPr>
    </w:p>
    <w:p w14:paraId="6EBA65BF" w14:textId="77777777" w:rsidR="00AB4757" w:rsidRPr="009240EE" w:rsidRDefault="00AB4757" w:rsidP="00AB4757">
      <w:pPr>
        <w:pStyle w:val="BodyText"/>
        <w:ind w:left="-227" w:right="0"/>
        <w:jc w:val="both"/>
      </w:pPr>
      <w:r w:rsidRPr="009240EE">
        <w:t>Alder Hey has over 75 staff dedicated to supporting research activity. Around 100 principal investigators lead a varied portfolio of almost 200 clinical research</w:t>
      </w:r>
      <w:r w:rsidRPr="009240EE">
        <w:rPr>
          <w:spacing w:val="-20"/>
        </w:rPr>
        <w:t xml:space="preserve"> </w:t>
      </w:r>
      <w:r w:rsidRPr="009240EE">
        <w:t>studies</w:t>
      </w:r>
      <w:r w:rsidRPr="009240EE">
        <w:rPr>
          <w:spacing w:val="-18"/>
        </w:rPr>
        <w:t xml:space="preserve"> </w:t>
      </w:r>
      <w:r w:rsidRPr="009240EE">
        <w:t>at</w:t>
      </w:r>
      <w:r w:rsidRPr="009240EE">
        <w:rPr>
          <w:spacing w:val="-18"/>
        </w:rPr>
        <w:t xml:space="preserve"> </w:t>
      </w:r>
      <w:r w:rsidRPr="009240EE">
        <w:t>any</w:t>
      </w:r>
      <w:r w:rsidRPr="009240EE">
        <w:rPr>
          <w:spacing w:val="-19"/>
        </w:rPr>
        <w:t xml:space="preserve"> </w:t>
      </w:r>
      <w:r w:rsidRPr="009240EE">
        <w:t>one</w:t>
      </w:r>
      <w:r w:rsidRPr="009240EE">
        <w:rPr>
          <w:spacing w:val="-18"/>
        </w:rPr>
        <w:t xml:space="preserve"> </w:t>
      </w:r>
      <w:r w:rsidRPr="009240EE">
        <w:t>time.</w:t>
      </w:r>
      <w:r w:rsidRPr="009240EE">
        <w:rPr>
          <w:spacing w:val="-16"/>
        </w:rPr>
        <w:t xml:space="preserve"> </w:t>
      </w:r>
      <w:r w:rsidRPr="009240EE">
        <w:t>These</w:t>
      </w:r>
      <w:r w:rsidRPr="009240EE">
        <w:rPr>
          <w:spacing w:val="-16"/>
        </w:rPr>
        <w:t xml:space="preserve"> </w:t>
      </w:r>
      <w:r w:rsidRPr="009240EE">
        <w:t>range</w:t>
      </w:r>
      <w:r w:rsidRPr="009240EE">
        <w:rPr>
          <w:spacing w:val="-18"/>
        </w:rPr>
        <w:t xml:space="preserve"> </w:t>
      </w:r>
      <w:r w:rsidRPr="009240EE">
        <w:t>from</w:t>
      </w:r>
      <w:r w:rsidRPr="009240EE">
        <w:rPr>
          <w:spacing w:val="-17"/>
        </w:rPr>
        <w:t xml:space="preserve"> </w:t>
      </w:r>
      <w:r w:rsidRPr="009240EE">
        <w:t>observational</w:t>
      </w:r>
      <w:r w:rsidRPr="009240EE">
        <w:rPr>
          <w:spacing w:val="-17"/>
        </w:rPr>
        <w:t xml:space="preserve"> </w:t>
      </w:r>
      <w:r w:rsidRPr="009240EE">
        <w:t>studies</w:t>
      </w:r>
      <w:r w:rsidRPr="009240EE">
        <w:rPr>
          <w:spacing w:val="-16"/>
        </w:rPr>
        <w:t xml:space="preserve"> </w:t>
      </w:r>
      <w:r w:rsidRPr="009240EE">
        <w:t>that</w:t>
      </w:r>
      <w:r w:rsidRPr="009240EE">
        <w:rPr>
          <w:spacing w:val="-18"/>
        </w:rPr>
        <w:t xml:space="preserve"> </w:t>
      </w:r>
      <w:r w:rsidRPr="009240EE">
        <w:t>observe</w:t>
      </w:r>
      <w:r w:rsidRPr="009240EE">
        <w:rPr>
          <w:spacing w:val="-19"/>
        </w:rPr>
        <w:t xml:space="preserve"> </w:t>
      </w:r>
      <w:r w:rsidRPr="009240EE">
        <w:t>how</w:t>
      </w:r>
      <w:r w:rsidRPr="009240EE">
        <w:rPr>
          <w:spacing w:val="-19"/>
        </w:rPr>
        <w:t xml:space="preserve"> </w:t>
      </w:r>
      <w:r w:rsidRPr="009240EE">
        <w:t>patients respond to treatment through to complex, interventional clinical trials that provide our patients with the latest</w:t>
      </w:r>
      <w:r w:rsidRPr="009240EE">
        <w:rPr>
          <w:spacing w:val="-1"/>
        </w:rPr>
        <w:t xml:space="preserve"> </w:t>
      </w:r>
      <w:r w:rsidRPr="009240EE">
        <w:t>medicines. Alder Hey recruited just under 2000 participants to research studies during 2024/25.</w:t>
      </w:r>
    </w:p>
    <w:p w14:paraId="6EBA65C0" w14:textId="77777777" w:rsidR="00AB4757" w:rsidRPr="009240EE" w:rsidRDefault="00AB4757" w:rsidP="00AB4757">
      <w:pPr>
        <w:pStyle w:val="BodyText"/>
        <w:ind w:left="-227" w:right="0"/>
        <w:jc w:val="both"/>
      </w:pPr>
    </w:p>
    <w:p w14:paraId="6EBA65C1" w14:textId="77777777" w:rsidR="00AB4757" w:rsidRPr="009240EE" w:rsidRDefault="00AB4757" w:rsidP="00AB4757">
      <w:pPr>
        <w:pStyle w:val="BodyText"/>
        <w:ind w:left="-227" w:right="0"/>
        <w:jc w:val="both"/>
      </w:pPr>
      <w:r w:rsidRPr="009240EE">
        <w:t xml:space="preserve">We host one of </w:t>
      </w:r>
      <w:r>
        <w:t>a handful of</w:t>
      </w:r>
      <w:r w:rsidRPr="009240EE">
        <w:t xml:space="preserve"> NIHR-funded Clinical Research Facilities (CRF) dedicated to paediatric research. This provides children and young people with access to cutting-edge, early-stage clinical trials and experimental clinical research in a state-of-the-art dedicated facility within the hospital. </w:t>
      </w:r>
    </w:p>
    <w:p w14:paraId="6EBA65C2" w14:textId="77777777" w:rsidR="00AB4757" w:rsidRPr="009240EE" w:rsidRDefault="00AB4757" w:rsidP="00AB4757">
      <w:pPr>
        <w:pStyle w:val="BodyText"/>
        <w:ind w:left="-227" w:right="0"/>
        <w:jc w:val="both"/>
      </w:pPr>
    </w:p>
    <w:p w14:paraId="6EBA65C3" w14:textId="77777777" w:rsidR="00AB4757" w:rsidRPr="009240EE" w:rsidRDefault="00AB4757" w:rsidP="00AB4757">
      <w:pPr>
        <w:pStyle w:val="BodyText"/>
        <w:ind w:left="-227" w:right="0"/>
        <w:jc w:val="both"/>
      </w:pPr>
      <w:r w:rsidRPr="009240EE">
        <w:t xml:space="preserve">In addition to the CRF, we have grown our research infrastructure in 2024/25 as we saw installation of an NIHR funded MRI scanner and a Mobile Research Unit that will better enable us to engage with wider communities about research and allow us to deliver studies outside of the hospital setting. </w:t>
      </w:r>
    </w:p>
    <w:p w14:paraId="6EBA65C4" w14:textId="77777777" w:rsidR="00AB4757" w:rsidRPr="009240EE" w:rsidRDefault="00AB4757" w:rsidP="00AB4757">
      <w:pPr>
        <w:pStyle w:val="BodyText"/>
        <w:ind w:left="-227" w:right="0"/>
      </w:pPr>
    </w:p>
    <w:p w14:paraId="6EBA65C5" w14:textId="77777777" w:rsidR="00AB4757" w:rsidRPr="009240EE" w:rsidRDefault="00AB4757" w:rsidP="00AB4757">
      <w:pPr>
        <w:pStyle w:val="BodyText"/>
        <w:ind w:left="-227" w:right="0"/>
      </w:pPr>
      <w:r w:rsidRPr="009240EE">
        <w:t>Some examples of the high-quality research activity taking place in 2024/25 are as follows:</w:t>
      </w:r>
    </w:p>
    <w:p w14:paraId="6EBA65C6" w14:textId="77777777" w:rsidR="00AB4757" w:rsidRDefault="00AB4757" w:rsidP="00AB4757">
      <w:pPr>
        <w:spacing w:after="0"/>
        <w:ind w:left="-227"/>
        <w:rPr>
          <w:rFonts w:ascii="Arial" w:hAnsi="Arial" w:cs="Arial"/>
          <w:sz w:val="22"/>
          <w:szCs w:val="22"/>
        </w:rPr>
      </w:pPr>
    </w:p>
    <w:tbl>
      <w:tblPr>
        <w:tblW w:w="938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5986"/>
      </w:tblGrid>
      <w:tr w:rsidR="00AB4757" w:rsidRPr="00990623" w14:paraId="6EBA65CB" w14:textId="77777777" w:rsidTr="006A3318">
        <w:tc>
          <w:tcPr>
            <w:tcW w:w="3403" w:type="dxa"/>
            <w:shd w:val="clear" w:color="auto" w:fill="B7D4EF"/>
          </w:tcPr>
          <w:p w14:paraId="6EBA65C7" w14:textId="77777777" w:rsidR="00AB4757" w:rsidRPr="00990623" w:rsidRDefault="00AB4757" w:rsidP="00990623">
            <w:pPr>
              <w:pStyle w:val="BodyText"/>
              <w:ind w:left="0" w:right="794"/>
              <w:jc w:val="center"/>
              <w:rPr>
                <w:b/>
                <w:bCs/>
              </w:rPr>
            </w:pPr>
            <w:r w:rsidRPr="00990623">
              <w:rPr>
                <w:b/>
                <w:bCs/>
              </w:rPr>
              <w:t>ELSA</w:t>
            </w:r>
          </w:p>
          <w:p w14:paraId="6EBA65C8" w14:textId="77777777" w:rsidR="00AB4757" w:rsidRPr="00990623" w:rsidRDefault="00AB4757" w:rsidP="00990623">
            <w:pPr>
              <w:pStyle w:val="BodyText"/>
              <w:ind w:right="794"/>
              <w:jc w:val="both"/>
              <w:rPr>
                <w:b/>
                <w:bCs/>
              </w:rPr>
            </w:pPr>
          </w:p>
        </w:tc>
        <w:tc>
          <w:tcPr>
            <w:tcW w:w="5986" w:type="dxa"/>
            <w:shd w:val="clear" w:color="auto" w:fill="auto"/>
          </w:tcPr>
          <w:p w14:paraId="6EBA65C9" w14:textId="77777777" w:rsidR="00AB4757" w:rsidRPr="00990623" w:rsidRDefault="00AB4757" w:rsidP="00990623">
            <w:pPr>
              <w:spacing w:line="276" w:lineRule="auto"/>
              <w:jc w:val="both"/>
              <w:rPr>
                <w:rFonts w:ascii="Arial" w:hAnsi="Arial" w:cs="Arial"/>
                <w:sz w:val="22"/>
                <w:szCs w:val="22"/>
              </w:rPr>
            </w:pPr>
            <w:r w:rsidRPr="00990623">
              <w:rPr>
                <w:rFonts w:ascii="Arial" w:hAnsi="Arial" w:cs="Arial"/>
                <w:sz w:val="22"/>
                <w:szCs w:val="22"/>
              </w:rPr>
              <w:t xml:space="preserve">The ELSA study was designed to develop a system for identifying children who are at risk of Type 1 Diabetes. Children aged 3-13 years can have a simple finger stick blood test to find out their risk of developing type 1 diabetes in the future. Those with positive results will be undergo more blood tests and follow up at our CRF ward. </w:t>
            </w:r>
          </w:p>
          <w:p w14:paraId="6EBA65CA" w14:textId="77777777" w:rsidR="00AB4757" w:rsidRPr="00990623" w:rsidRDefault="00AB4757" w:rsidP="00990623">
            <w:pPr>
              <w:spacing w:line="276" w:lineRule="auto"/>
              <w:jc w:val="both"/>
              <w:rPr>
                <w:rFonts w:ascii="Arial" w:hAnsi="Arial" w:cs="Arial"/>
                <w:sz w:val="22"/>
                <w:szCs w:val="22"/>
              </w:rPr>
            </w:pPr>
            <w:r w:rsidRPr="00990623">
              <w:rPr>
                <w:rFonts w:ascii="Arial" w:hAnsi="Arial" w:cs="Arial"/>
                <w:sz w:val="22"/>
                <w:szCs w:val="22"/>
              </w:rPr>
              <w:t xml:space="preserve">The ELSA study at Alder Hey aim to utilise the Mobile Research Unit, supporting our research strategy in delivering research outside of the hospital setting as participants do not have to be hospital patients to take part in the study. </w:t>
            </w:r>
          </w:p>
        </w:tc>
      </w:tr>
      <w:tr w:rsidR="00AB4757" w:rsidRPr="00990623" w14:paraId="6EBA65D0" w14:textId="77777777" w:rsidTr="006A3318">
        <w:tc>
          <w:tcPr>
            <w:tcW w:w="3403" w:type="dxa"/>
            <w:shd w:val="clear" w:color="auto" w:fill="B7D4EF"/>
          </w:tcPr>
          <w:p w14:paraId="6EBA65CC" w14:textId="77777777" w:rsidR="00AB4757" w:rsidRPr="00990623" w:rsidRDefault="00AB4757" w:rsidP="00990623">
            <w:pPr>
              <w:pStyle w:val="BodyText"/>
              <w:ind w:right="794"/>
              <w:rPr>
                <w:rFonts w:eastAsia="Calibri"/>
                <w:b/>
                <w:bCs/>
                <w:color w:val="000000"/>
              </w:rPr>
            </w:pPr>
            <w:r w:rsidRPr="00990623">
              <w:rPr>
                <w:rFonts w:eastAsia="Calibri"/>
                <w:b/>
                <w:bCs/>
                <w:color w:val="000000"/>
              </w:rPr>
              <w:t>ADHOPE</w:t>
            </w:r>
          </w:p>
          <w:p w14:paraId="6EBA65CD" w14:textId="77777777" w:rsidR="00AB4757" w:rsidRPr="00990623" w:rsidRDefault="00AB4757" w:rsidP="00990623">
            <w:pPr>
              <w:pStyle w:val="BodyText"/>
              <w:ind w:right="794"/>
              <w:jc w:val="both"/>
              <w:rPr>
                <w:rFonts w:eastAsia="Calibri"/>
                <w:b/>
                <w:bCs/>
                <w:strike/>
                <w:color w:val="000000"/>
              </w:rPr>
            </w:pPr>
          </w:p>
          <w:p w14:paraId="6EBA65CE" w14:textId="77777777" w:rsidR="00AB4757" w:rsidRPr="00990623" w:rsidRDefault="00AB4757" w:rsidP="00990623">
            <w:pPr>
              <w:pStyle w:val="BodyText"/>
              <w:ind w:right="794"/>
              <w:jc w:val="both"/>
              <w:rPr>
                <w:b/>
                <w:bCs/>
              </w:rPr>
            </w:pPr>
          </w:p>
        </w:tc>
        <w:tc>
          <w:tcPr>
            <w:tcW w:w="5986" w:type="dxa"/>
            <w:shd w:val="clear" w:color="auto" w:fill="auto"/>
          </w:tcPr>
          <w:p w14:paraId="6EBA65CF" w14:textId="77777777" w:rsidR="00AB4757" w:rsidRPr="00990623" w:rsidRDefault="00AB4757" w:rsidP="00990623">
            <w:pPr>
              <w:spacing w:line="276" w:lineRule="auto"/>
              <w:jc w:val="both"/>
              <w:rPr>
                <w:rFonts w:ascii="Arial" w:hAnsi="Arial" w:cs="Arial"/>
                <w:sz w:val="22"/>
                <w:szCs w:val="22"/>
              </w:rPr>
            </w:pPr>
            <w:r w:rsidRPr="00990623">
              <w:rPr>
                <w:rFonts w:ascii="Arial" w:hAnsi="Arial" w:cs="Arial"/>
                <w:sz w:val="22"/>
                <w:szCs w:val="22"/>
              </w:rPr>
              <w:t xml:space="preserve">The ADHOPE </w:t>
            </w:r>
            <w:r w:rsidR="00982B44">
              <w:rPr>
                <w:rFonts w:ascii="Arial" w:hAnsi="Arial" w:cs="Arial"/>
                <w:sz w:val="22"/>
                <w:szCs w:val="22"/>
              </w:rPr>
              <w:t>study</w:t>
            </w:r>
            <w:r w:rsidRPr="00990623">
              <w:rPr>
                <w:rFonts w:ascii="Arial" w:hAnsi="Arial" w:cs="Arial"/>
                <w:sz w:val="22"/>
                <w:szCs w:val="22"/>
              </w:rPr>
              <w:t xml:space="preserve"> forms part of a growing number of studies that our Dermatology team are delivering. The study opened in May 2024 and is designed to review the effectiveness of Lebrikizumab in adults and adolescents with moderate to severe atopic dermatitis. The study successfully achieved its recruitment target and was a great success for the team. </w:t>
            </w:r>
          </w:p>
        </w:tc>
      </w:tr>
      <w:tr w:rsidR="00AB4757" w:rsidRPr="00990623" w14:paraId="6EBA65D4" w14:textId="77777777" w:rsidTr="006A3318">
        <w:tc>
          <w:tcPr>
            <w:tcW w:w="3403" w:type="dxa"/>
            <w:shd w:val="clear" w:color="auto" w:fill="B7D4EF"/>
          </w:tcPr>
          <w:p w14:paraId="6EBA65D1" w14:textId="77777777" w:rsidR="00AB4757" w:rsidRPr="00990623" w:rsidRDefault="00AB4757" w:rsidP="00990623">
            <w:pPr>
              <w:pStyle w:val="BodyText"/>
              <w:ind w:right="794"/>
              <w:jc w:val="both"/>
              <w:rPr>
                <w:b/>
                <w:bCs/>
              </w:rPr>
            </w:pPr>
            <w:r w:rsidRPr="00990623">
              <w:rPr>
                <w:b/>
                <w:bCs/>
              </w:rPr>
              <w:t>DYNE</w:t>
            </w:r>
          </w:p>
        </w:tc>
        <w:tc>
          <w:tcPr>
            <w:tcW w:w="5986" w:type="dxa"/>
            <w:shd w:val="clear" w:color="auto" w:fill="auto"/>
          </w:tcPr>
          <w:p w14:paraId="6EBA65D2" w14:textId="77777777" w:rsidR="00AB4757" w:rsidRPr="00990623" w:rsidRDefault="00AB4757" w:rsidP="00990623">
            <w:pPr>
              <w:jc w:val="both"/>
              <w:rPr>
                <w:rFonts w:ascii="Arial" w:hAnsi="Arial" w:cs="Arial"/>
                <w:sz w:val="22"/>
                <w:szCs w:val="22"/>
              </w:rPr>
            </w:pPr>
            <w:r w:rsidRPr="00990623">
              <w:rPr>
                <w:rFonts w:ascii="Arial" w:hAnsi="Arial" w:cs="Arial"/>
                <w:sz w:val="22"/>
                <w:szCs w:val="22"/>
              </w:rPr>
              <w:t xml:space="preserve">The DYNE study opened in 2024 and forms part of our wider neuromuscular portfolio. The purpose of this first-in-human study is to evaluate the safety, tolerability, pharmacodynamics, efficacy and pharmacokinetics of DYNE-251 administered to participants with Duchenne </w:t>
            </w:r>
            <w:r w:rsidRPr="00990623">
              <w:rPr>
                <w:rFonts w:ascii="Arial" w:hAnsi="Arial" w:cs="Arial"/>
                <w:sz w:val="22"/>
                <w:szCs w:val="22"/>
              </w:rPr>
              <w:lastRenderedPageBreak/>
              <w:t>Muscular Dystrophy, caused by mutations amenable to exon 51 skipping.</w:t>
            </w:r>
          </w:p>
          <w:p w14:paraId="6EBA65D3" w14:textId="77777777" w:rsidR="00AB4757" w:rsidRPr="00990623" w:rsidRDefault="00AB4757" w:rsidP="00990623">
            <w:pPr>
              <w:jc w:val="both"/>
              <w:rPr>
                <w:rFonts w:ascii="Arial" w:hAnsi="Arial" w:cs="Arial"/>
                <w:sz w:val="22"/>
                <w:szCs w:val="22"/>
              </w:rPr>
            </w:pPr>
            <w:r w:rsidRPr="00990623">
              <w:rPr>
                <w:rFonts w:ascii="Arial" w:hAnsi="Arial" w:cs="Arial"/>
                <w:sz w:val="22"/>
                <w:szCs w:val="22"/>
              </w:rPr>
              <w:t>The study is now in follow up following a successful recruitment period.</w:t>
            </w:r>
          </w:p>
        </w:tc>
      </w:tr>
      <w:tr w:rsidR="00AB4757" w:rsidRPr="00990623" w14:paraId="6EBA65D9" w14:textId="77777777" w:rsidTr="006A3318">
        <w:tc>
          <w:tcPr>
            <w:tcW w:w="3403" w:type="dxa"/>
            <w:shd w:val="clear" w:color="auto" w:fill="B7D4EF"/>
          </w:tcPr>
          <w:p w14:paraId="6EBA65D5" w14:textId="77777777" w:rsidR="00AB4757" w:rsidRPr="00990623" w:rsidRDefault="00AB4757" w:rsidP="00990623">
            <w:pPr>
              <w:pStyle w:val="BodyText"/>
              <w:ind w:right="794"/>
              <w:jc w:val="both"/>
              <w:rPr>
                <w:b/>
                <w:bCs/>
              </w:rPr>
            </w:pPr>
            <w:r w:rsidRPr="00990623">
              <w:rPr>
                <w:b/>
                <w:bCs/>
              </w:rPr>
              <w:lastRenderedPageBreak/>
              <w:t xml:space="preserve">BASIS </w:t>
            </w:r>
          </w:p>
          <w:p w14:paraId="6EBA65D6" w14:textId="77777777" w:rsidR="00AB4757" w:rsidRPr="00990623" w:rsidRDefault="00AB4757" w:rsidP="00990623">
            <w:pPr>
              <w:pStyle w:val="BodyText"/>
              <w:ind w:right="794"/>
              <w:jc w:val="both"/>
              <w:rPr>
                <w:b/>
                <w:bCs/>
              </w:rPr>
            </w:pPr>
          </w:p>
        </w:tc>
        <w:tc>
          <w:tcPr>
            <w:tcW w:w="5986" w:type="dxa"/>
            <w:shd w:val="clear" w:color="auto" w:fill="auto"/>
          </w:tcPr>
          <w:p w14:paraId="6EBA65D7" w14:textId="77777777" w:rsidR="00AB4757" w:rsidRPr="00990623" w:rsidRDefault="00AB4757" w:rsidP="00990623">
            <w:pPr>
              <w:jc w:val="both"/>
              <w:rPr>
                <w:rFonts w:ascii="Arial" w:hAnsi="Arial" w:cs="Arial"/>
                <w:sz w:val="22"/>
                <w:szCs w:val="22"/>
              </w:rPr>
            </w:pPr>
            <w:r w:rsidRPr="00990623">
              <w:rPr>
                <w:rFonts w:ascii="Arial" w:hAnsi="Arial" w:cs="Arial"/>
                <w:sz w:val="22"/>
                <w:szCs w:val="22"/>
              </w:rPr>
              <w:t xml:space="preserve">The BASIS study aims compare whether wearing a </w:t>
            </w:r>
            <w:r w:rsidR="006F6C5D" w:rsidRPr="00990623">
              <w:rPr>
                <w:rFonts w:ascii="Arial" w:hAnsi="Arial" w:cs="Arial"/>
                <w:sz w:val="22"/>
                <w:szCs w:val="22"/>
              </w:rPr>
              <w:t>nighttime</w:t>
            </w:r>
            <w:r w:rsidRPr="00990623">
              <w:rPr>
                <w:rFonts w:ascii="Arial" w:hAnsi="Arial" w:cs="Arial"/>
                <w:sz w:val="22"/>
                <w:szCs w:val="22"/>
              </w:rPr>
              <w:t xml:space="preserve"> brace is any better or worse than wearing a </w:t>
            </w:r>
            <w:r w:rsidR="00A92117" w:rsidRPr="00990623">
              <w:rPr>
                <w:rFonts w:ascii="Arial" w:hAnsi="Arial" w:cs="Arial"/>
                <w:sz w:val="22"/>
                <w:szCs w:val="22"/>
              </w:rPr>
              <w:t>full-time</w:t>
            </w:r>
            <w:r w:rsidRPr="00990623">
              <w:rPr>
                <w:rFonts w:ascii="Arial" w:hAnsi="Arial" w:cs="Arial"/>
                <w:sz w:val="22"/>
                <w:szCs w:val="22"/>
              </w:rPr>
              <w:t xml:space="preserve"> brace in preventing curve progression children with Adolescent Idiopathic Scoliosis. </w:t>
            </w:r>
          </w:p>
          <w:p w14:paraId="6EBA65D8" w14:textId="77777777" w:rsidR="00AB4757" w:rsidRPr="00990623" w:rsidRDefault="00AB4757" w:rsidP="00990623">
            <w:pPr>
              <w:jc w:val="both"/>
              <w:rPr>
                <w:rFonts w:ascii="Arial" w:hAnsi="Arial" w:cs="Arial"/>
                <w:sz w:val="22"/>
                <w:szCs w:val="22"/>
              </w:rPr>
            </w:pPr>
            <w:r w:rsidRPr="00990623">
              <w:rPr>
                <w:rFonts w:ascii="Arial" w:hAnsi="Arial" w:cs="Arial"/>
                <w:sz w:val="22"/>
                <w:szCs w:val="22"/>
              </w:rPr>
              <w:t>Over the last 6 months, Alder Hey has been the lead recruiting site, and in recognition, achieved an award for participant recruitment from the British Society for Children’s Orthopaedic Surgery at the end of 2024.</w:t>
            </w:r>
          </w:p>
        </w:tc>
      </w:tr>
      <w:tr w:rsidR="00AB4757" w:rsidRPr="00990623" w14:paraId="6EBA65DE" w14:textId="77777777" w:rsidTr="006A3318">
        <w:trPr>
          <w:trHeight w:val="50"/>
        </w:trPr>
        <w:tc>
          <w:tcPr>
            <w:tcW w:w="3403" w:type="dxa"/>
            <w:shd w:val="clear" w:color="auto" w:fill="B7D4EF"/>
          </w:tcPr>
          <w:p w14:paraId="6EBA65DA" w14:textId="77777777" w:rsidR="00AB4757" w:rsidRPr="00990623" w:rsidRDefault="00AB4757" w:rsidP="00990623">
            <w:pPr>
              <w:pStyle w:val="BodyText"/>
              <w:ind w:right="794"/>
              <w:jc w:val="both"/>
              <w:rPr>
                <w:b/>
                <w:bCs/>
              </w:rPr>
            </w:pPr>
            <w:r w:rsidRPr="00990623">
              <w:rPr>
                <w:b/>
                <w:bCs/>
              </w:rPr>
              <w:t>CHAFFINCH</w:t>
            </w:r>
          </w:p>
          <w:p w14:paraId="6EBA65DB" w14:textId="77777777" w:rsidR="00AB4757" w:rsidRPr="00990623" w:rsidRDefault="00AB4757" w:rsidP="00990623">
            <w:pPr>
              <w:pStyle w:val="BodyText"/>
              <w:ind w:right="794"/>
              <w:jc w:val="both"/>
              <w:rPr>
                <w:b/>
                <w:bCs/>
              </w:rPr>
            </w:pPr>
          </w:p>
        </w:tc>
        <w:tc>
          <w:tcPr>
            <w:tcW w:w="5986" w:type="dxa"/>
            <w:shd w:val="clear" w:color="auto" w:fill="auto"/>
          </w:tcPr>
          <w:p w14:paraId="6EBA65DC" w14:textId="77777777" w:rsidR="00AB4757" w:rsidRPr="00990623" w:rsidRDefault="00AB4757" w:rsidP="00990623">
            <w:pPr>
              <w:spacing w:line="276" w:lineRule="auto"/>
              <w:jc w:val="both"/>
              <w:rPr>
                <w:rFonts w:ascii="Arial" w:hAnsi="Arial" w:cs="Arial"/>
                <w:sz w:val="22"/>
                <w:szCs w:val="22"/>
              </w:rPr>
            </w:pPr>
            <w:r w:rsidRPr="00990623">
              <w:rPr>
                <w:rFonts w:ascii="Arial" w:hAnsi="Arial" w:cs="Arial"/>
                <w:sz w:val="22"/>
                <w:szCs w:val="22"/>
              </w:rPr>
              <w:t>CHAFFINCH is a single site study, led and delivered by our Paediatric Medicines Research Unit. The study opened in June 2024, with the purpose of assessing the acceptability of an age appropriate, Oro dispersible tablet of furosemide in neonates and children under 12 years old.</w:t>
            </w:r>
          </w:p>
          <w:p w14:paraId="6EBA65DD" w14:textId="77777777" w:rsidR="00AB4757" w:rsidRPr="00990623" w:rsidRDefault="00AB4757" w:rsidP="00990623">
            <w:pPr>
              <w:spacing w:line="276" w:lineRule="auto"/>
              <w:jc w:val="both"/>
              <w:rPr>
                <w:rFonts w:ascii="Arial" w:hAnsi="Arial" w:cs="Arial"/>
                <w:strike/>
                <w:sz w:val="22"/>
                <w:szCs w:val="22"/>
              </w:rPr>
            </w:pPr>
            <w:r w:rsidRPr="00990623">
              <w:rPr>
                <w:rFonts w:ascii="Arial" w:hAnsi="Arial" w:cs="Arial"/>
                <w:sz w:val="22"/>
                <w:szCs w:val="22"/>
              </w:rPr>
              <w:t>The study is now in follow-up after successfully achieving its recruitment target in December 2024.</w:t>
            </w:r>
          </w:p>
        </w:tc>
      </w:tr>
    </w:tbl>
    <w:p w14:paraId="6EBA65DF" w14:textId="77777777" w:rsidR="00AB4757" w:rsidRDefault="00AB4757" w:rsidP="00AB4757">
      <w:pPr>
        <w:spacing w:after="0"/>
        <w:ind w:left="-227"/>
        <w:rPr>
          <w:rFonts w:ascii="Arial" w:hAnsi="Arial" w:cs="Arial"/>
          <w:sz w:val="22"/>
          <w:szCs w:val="22"/>
        </w:rPr>
      </w:pPr>
    </w:p>
    <w:p w14:paraId="6EBA65E0" w14:textId="77777777" w:rsidR="00C72D69" w:rsidRDefault="00C72D69" w:rsidP="00AB4757">
      <w:pPr>
        <w:spacing w:after="0"/>
        <w:ind w:left="-227"/>
        <w:rPr>
          <w:rFonts w:ascii="Arial" w:hAnsi="Arial" w:cs="Arial"/>
          <w:sz w:val="22"/>
          <w:szCs w:val="22"/>
        </w:rPr>
      </w:pPr>
    </w:p>
    <w:p w14:paraId="6EBA65E1" w14:textId="77777777" w:rsidR="006F6C5D" w:rsidRDefault="006F6C5D" w:rsidP="00AB4757">
      <w:pPr>
        <w:spacing w:after="0"/>
        <w:ind w:left="-227"/>
        <w:rPr>
          <w:rFonts w:ascii="Arial" w:hAnsi="Arial" w:cs="Arial"/>
          <w:sz w:val="22"/>
          <w:szCs w:val="22"/>
        </w:rPr>
      </w:pPr>
    </w:p>
    <w:p w14:paraId="6EBA65E2" w14:textId="77777777" w:rsidR="006F6C5D" w:rsidRPr="00D249FB" w:rsidRDefault="006F6C5D" w:rsidP="006A3318">
      <w:pPr>
        <w:ind w:left="-113" w:right="-567"/>
        <w:rPr>
          <w:rFonts w:cs="Arial"/>
          <w:b/>
          <w:bCs/>
          <w:color w:val="00B050"/>
        </w:rPr>
      </w:pPr>
      <w:r w:rsidRPr="00D249FB">
        <w:rPr>
          <w:rFonts w:cs="Arial"/>
          <w:b/>
          <w:bCs/>
          <w:color w:val="00B050"/>
        </w:rPr>
        <w:t>2.2.6. Use of the Commissioning for Quality and Innovation (CQUIN) payment framework</w:t>
      </w:r>
    </w:p>
    <w:p w14:paraId="6EBA65E3" w14:textId="77777777" w:rsidR="006F6C5D" w:rsidRDefault="006F6C5D" w:rsidP="006A3318">
      <w:pPr>
        <w:spacing w:line="276" w:lineRule="auto"/>
        <w:ind w:left="-113"/>
        <w:rPr>
          <w:rFonts w:ascii="Arial" w:hAnsi="Arial" w:cs="Arial"/>
          <w:sz w:val="22"/>
          <w:szCs w:val="22"/>
        </w:rPr>
      </w:pPr>
      <w:r w:rsidRPr="00640C9E">
        <w:rPr>
          <w:rFonts w:ascii="Arial" w:hAnsi="Arial" w:cs="Arial"/>
          <w:sz w:val="22"/>
          <w:szCs w:val="22"/>
        </w:rPr>
        <w:t xml:space="preserve">There </w:t>
      </w:r>
      <w:r w:rsidR="00640C9E">
        <w:rPr>
          <w:rFonts w:ascii="Arial" w:hAnsi="Arial" w:cs="Arial"/>
          <w:sz w:val="22"/>
          <w:szCs w:val="22"/>
        </w:rPr>
        <w:t>were</w:t>
      </w:r>
      <w:r w:rsidRPr="00640C9E">
        <w:rPr>
          <w:rFonts w:ascii="Arial" w:hAnsi="Arial" w:cs="Arial"/>
          <w:sz w:val="22"/>
          <w:szCs w:val="22"/>
        </w:rPr>
        <w:t xml:space="preserve"> no mandatory CQUINS for </w:t>
      </w:r>
      <w:r w:rsidR="00E42926" w:rsidRPr="00640C9E">
        <w:rPr>
          <w:rFonts w:ascii="Arial" w:hAnsi="Arial" w:cs="Arial"/>
          <w:sz w:val="22"/>
          <w:szCs w:val="22"/>
        </w:rPr>
        <w:t>202</w:t>
      </w:r>
      <w:r w:rsidR="00640C9E">
        <w:rPr>
          <w:rFonts w:ascii="Arial" w:hAnsi="Arial" w:cs="Arial"/>
          <w:sz w:val="22"/>
          <w:szCs w:val="22"/>
        </w:rPr>
        <w:t>4</w:t>
      </w:r>
      <w:r w:rsidR="00E42926" w:rsidRPr="00640C9E">
        <w:rPr>
          <w:rFonts w:ascii="Arial" w:hAnsi="Arial" w:cs="Arial"/>
          <w:sz w:val="22"/>
          <w:szCs w:val="22"/>
        </w:rPr>
        <w:t>/25.</w:t>
      </w:r>
    </w:p>
    <w:p w14:paraId="6EBA65E4" w14:textId="77777777" w:rsidR="00CD2C23" w:rsidRDefault="00CD2C23" w:rsidP="006A3318">
      <w:pPr>
        <w:spacing w:after="0" w:line="276" w:lineRule="auto"/>
        <w:ind w:left="-113"/>
        <w:rPr>
          <w:rFonts w:ascii="Arial" w:hAnsi="Arial" w:cs="Arial"/>
          <w:sz w:val="22"/>
          <w:szCs w:val="22"/>
        </w:rPr>
      </w:pPr>
    </w:p>
    <w:p w14:paraId="6EBA65E5" w14:textId="77777777" w:rsidR="00CD2C23" w:rsidRPr="00640C9E" w:rsidRDefault="00CD2C23" w:rsidP="006A3318">
      <w:pPr>
        <w:spacing w:after="0" w:line="276" w:lineRule="auto"/>
        <w:ind w:left="-113"/>
        <w:rPr>
          <w:rFonts w:ascii="Arial" w:hAnsi="Arial" w:cs="Arial"/>
          <w:sz w:val="22"/>
          <w:szCs w:val="22"/>
        </w:rPr>
      </w:pPr>
    </w:p>
    <w:p w14:paraId="6EBA65E6" w14:textId="77777777" w:rsidR="006F6C5D" w:rsidRPr="00D249FB" w:rsidRDefault="006F6C5D" w:rsidP="006A3318">
      <w:pPr>
        <w:ind w:left="-113"/>
        <w:rPr>
          <w:rFonts w:cs="Arial"/>
          <w:b/>
          <w:bCs/>
          <w:color w:val="00B050"/>
        </w:rPr>
      </w:pPr>
      <w:r w:rsidRPr="00D249FB">
        <w:rPr>
          <w:rFonts w:cs="Arial"/>
          <w:b/>
          <w:bCs/>
          <w:color w:val="00B050"/>
        </w:rPr>
        <w:t>2.2.7. Statements from the Care Quality Commission (CQC)</w:t>
      </w:r>
    </w:p>
    <w:p w14:paraId="6EBA65E7" w14:textId="77777777" w:rsidR="00E42926" w:rsidRDefault="00E42926" w:rsidP="006A3318">
      <w:pPr>
        <w:pStyle w:val="BodyText"/>
        <w:spacing w:line="276" w:lineRule="auto"/>
        <w:ind w:left="-113" w:right="-284"/>
        <w:jc w:val="both"/>
      </w:pPr>
      <w:r>
        <w:t>Alder Hey is required to register with the Care Quality Commission and its current registration is in place for the following regulated activities: diagnostic and screening procedures, surgical procedures, treatment of disease, disorder or injury, and assessment or medical treatment for persons detained under the 1983 Mental Health Act.</w:t>
      </w:r>
    </w:p>
    <w:p w14:paraId="6EBA65E8" w14:textId="77777777" w:rsidR="00E42926" w:rsidRDefault="00E42926" w:rsidP="006A3318">
      <w:pPr>
        <w:pStyle w:val="BodyText"/>
        <w:spacing w:line="276" w:lineRule="auto"/>
        <w:ind w:left="-113" w:right="-284"/>
        <w:jc w:val="both"/>
      </w:pPr>
    </w:p>
    <w:p w14:paraId="6EBA65E9" w14:textId="77777777" w:rsidR="006F6C5D" w:rsidRDefault="006F6C5D" w:rsidP="006A3318">
      <w:pPr>
        <w:pStyle w:val="BodyText"/>
        <w:spacing w:line="276" w:lineRule="auto"/>
        <w:ind w:left="-113" w:right="-284"/>
        <w:jc w:val="both"/>
        <w:rPr>
          <w:bCs/>
          <w:iCs/>
        </w:rPr>
      </w:pPr>
      <w:r w:rsidRPr="00192B5D">
        <w:rPr>
          <w:bCs/>
          <w:iCs/>
        </w:rPr>
        <w:t>In September 2024, the C</w:t>
      </w:r>
      <w:r w:rsidR="00E42926">
        <w:rPr>
          <w:bCs/>
          <w:iCs/>
        </w:rPr>
        <w:t xml:space="preserve">QC </w:t>
      </w:r>
      <w:r w:rsidRPr="00192B5D">
        <w:rPr>
          <w:bCs/>
          <w:iCs/>
        </w:rPr>
        <w:t xml:space="preserve">inspected compliance with the Ionising Radiation (Medical Exposure) Regulations 2017 (IR(ME)R). During this inspection, CQC identified areas of good practice with no safety concerns, there were however multiple areas for improvement which resulted in an Improvement Notice being issued to the Trust. </w:t>
      </w:r>
    </w:p>
    <w:p w14:paraId="6EBA65EA" w14:textId="77777777" w:rsidR="00E42926" w:rsidRPr="00E42926" w:rsidRDefault="00E42926" w:rsidP="006A3318">
      <w:pPr>
        <w:pStyle w:val="BodyText"/>
        <w:spacing w:line="276" w:lineRule="auto"/>
        <w:ind w:left="-113" w:right="-284"/>
        <w:jc w:val="both"/>
      </w:pPr>
    </w:p>
    <w:p w14:paraId="6EBA65EB" w14:textId="77777777" w:rsidR="006F6C5D" w:rsidRDefault="006F6C5D" w:rsidP="006A3318">
      <w:pPr>
        <w:spacing w:after="0"/>
        <w:ind w:left="-113" w:right="-284"/>
        <w:jc w:val="both"/>
        <w:rPr>
          <w:rFonts w:ascii="Arial" w:hAnsi="Arial" w:cs="Arial"/>
          <w:bCs/>
          <w:iCs/>
          <w:sz w:val="22"/>
          <w:szCs w:val="22"/>
        </w:rPr>
      </w:pPr>
      <w:r w:rsidRPr="00192B5D">
        <w:rPr>
          <w:rFonts w:ascii="Arial" w:hAnsi="Arial" w:cs="Arial"/>
          <w:bCs/>
          <w:iCs/>
          <w:sz w:val="22"/>
          <w:szCs w:val="22"/>
        </w:rPr>
        <w:t xml:space="preserve">The Trust was instructed to submit a project plan to CQC inspectors to address both recommendations and the regulatory contraventions within a 12-week timeframe. Implementation of the project plan was overseen by the Safety and Quality </w:t>
      </w:r>
      <w:r w:rsidR="00E42926">
        <w:rPr>
          <w:rFonts w:ascii="Arial" w:hAnsi="Arial" w:cs="Arial"/>
          <w:bCs/>
          <w:iCs/>
          <w:sz w:val="22"/>
          <w:szCs w:val="22"/>
        </w:rPr>
        <w:t xml:space="preserve">Assurance </w:t>
      </w:r>
      <w:r w:rsidRPr="00192B5D">
        <w:rPr>
          <w:rFonts w:ascii="Arial" w:hAnsi="Arial" w:cs="Arial"/>
          <w:bCs/>
          <w:iCs/>
          <w:sz w:val="22"/>
          <w:szCs w:val="22"/>
        </w:rPr>
        <w:t xml:space="preserve">Committee of the Board. All actions were completed within the specified timeframe leaving CQC assured that the measures </w:t>
      </w:r>
      <w:r w:rsidRPr="00192B5D">
        <w:rPr>
          <w:rFonts w:ascii="Arial" w:hAnsi="Arial" w:cs="Arial"/>
          <w:bCs/>
          <w:iCs/>
          <w:sz w:val="22"/>
          <w:szCs w:val="22"/>
        </w:rPr>
        <w:lastRenderedPageBreak/>
        <w:t>taken or planned will maintain compliance with IR(ME)R in the future. The improvement notice was subsequently closed.</w:t>
      </w:r>
    </w:p>
    <w:p w14:paraId="6EBA65EC" w14:textId="77777777" w:rsidR="00E42926" w:rsidRDefault="00E42926" w:rsidP="006A3318">
      <w:pPr>
        <w:spacing w:after="0"/>
        <w:ind w:left="-113" w:right="-284"/>
        <w:jc w:val="both"/>
        <w:rPr>
          <w:rFonts w:ascii="Arial" w:hAnsi="Arial" w:cs="Arial"/>
          <w:bCs/>
          <w:iCs/>
          <w:sz w:val="22"/>
          <w:szCs w:val="22"/>
        </w:rPr>
      </w:pPr>
    </w:p>
    <w:p w14:paraId="6EBA65ED" w14:textId="77777777" w:rsidR="00E42926" w:rsidRPr="008E5299" w:rsidRDefault="00E42926" w:rsidP="006A3318">
      <w:pPr>
        <w:spacing w:after="0"/>
        <w:ind w:left="-113" w:right="-284"/>
        <w:jc w:val="both"/>
        <w:rPr>
          <w:rFonts w:ascii="Arial" w:hAnsi="Arial" w:cs="Arial"/>
          <w:bCs/>
          <w:iCs/>
          <w:sz w:val="22"/>
          <w:szCs w:val="22"/>
        </w:rPr>
      </w:pPr>
      <w:r w:rsidRPr="008E5299">
        <w:rPr>
          <w:rFonts w:ascii="Arial" w:hAnsi="Arial" w:cs="Arial"/>
          <w:sz w:val="22"/>
          <w:szCs w:val="22"/>
        </w:rPr>
        <w:t>No further inspections took place during 2024/25, and the Trust continues to be rated as ‘Good’ overall with a rating of ‘Outstanding’ for the caring domain. CQC made recommendations for improvement following the inspection and the Trust, which have been actioned to completion</w:t>
      </w:r>
    </w:p>
    <w:p w14:paraId="6EBA65EE" w14:textId="77777777" w:rsidR="006F6C5D" w:rsidRDefault="006F6C5D" w:rsidP="00192B5D">
      <w:pPr>
        <w:pStyle w:val="BodyText"/>
        <w:jc w:val="both"/>
      </w:pPr>
    </w:p>
    <w:p w14:paraId="6EBA65EF" w14:textId="77777777" w:rsidR="006F6C5D" w:rsidRDefault="00B201EC" w:rsidP="00192B5D">
      <w:pPr>
        <w:spacing w:after="0"/>
        <w:ind w:left="-113"/>
      </w:pPr>
      <w:r>
        <w:rPr>
          <w:noProof/>
        </w:rPr>
        <w:drawing>
          <wp:inline distT="0" distB="0" distL="0" distR="0" wp14:anchorId="6EBA6E24" wp14:editId="6EBA6E25">
            <wp:extent cx="4314825" cy="35623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4825" cy="3562350"/>
                    </a:xfrm>
                    <a:prstGeom prst="rect">
                      <a:avLst/>
                    </a:prstGeom>
                    <a:noFill/>
                    <a:ln>
                      <a:noFill/>
                    </a:ln>
                  </pic:spPr>
                </pic:pic>
              </a:graphicData>
            </a:graphic>
          </wp:inline>
        </w:drawing>
      </w:r>
    </w:p>
    <w:p w14:paraId="6EBA65F0" w14:textId="77777777" w:rsidR="00192B5D" w:rsidRDefault="00192B5D" w:rsidP="00192B5D">
      <w:pPr>
        <w:spacing w:after="0"/>
        <w:ind w:left="-113"/>
      </w:pPr>
    </w:p>
    <w:p w14:paraId="6EBA65F1" w14:textId="77777777" w:rsidR="00C72D69" w:rsidRDefault="00C72D69" w:rsidP="001063E5">
      <w:pPr>
        <w:spacing w:after="0"/>
      </w:pPr>
    </w:p>
    <w:p w14:paraId="6EBA65F2" w14:textId="77777777" w:rsidR="0012186E" w:rsidRDefault="008E5299" w:rsidP="0012186E">
      <w:pPr>
        <w:spacing w:after="0"/>
        <w:ind w:left="-113" w:right="-227"/>
        <w:jc w:val="both"/>
        <w:rPr>
          <w:rFonts w:ascii="Arial" w:hAnsi="Arial" w:cs="Arial"/>
          <w:b/>
          <w:bCs/>
          <w:color w:val="00B050"/>
          <w:sz w:val="22"/>
          <w:szCs w:val="22"/>
        </w:rPr>
      </w:pPr>
      <w:r>
        <w:rPr>
          <w:rFonts w:ascii="Arial" w:hAnsi="Arial" w:cs="Arial"/>
          <w:b/>
          <w:bCs/>
          <w:color w:val="00B050"/>
          <w:sz w:val="22"/>
          <w:szCs w:val="22"/>
        </w:rPr>
        <w:t>2.2.8.</w:t>
      </w:r>
      <w:r w:rsidR="0012186E" w:rsidRPr="00033684">
        <w:rPr>
          <w:rFonts w:ascii="Arial" w:hAnsi="Arial" w:cs="Arial"/>
          <w:b/>
          <w:bCs/>
          <w:color w:val="00B050"/>
          <w:sz w:val="22"/>
          <w:szCs w:val="22"/>
        </w:rPr>
        <w:t xml:space="preserve"> Trust Governance Model 2024/25</w:t>
      </w:r>
    </w:p>
    <w:p w14:paraId="3E3F3FDC" w14:textId="77777777" w:rsidR="006A3318" w:rsidRPr="00033684" w:rsidRDefault="006A3318" w:rsidP="0012186E">
      <w:pPr>
        <w:spacing w:after="0"/>
        <w:ind w:left="-113" w:right="-227"/>
        <w:jc w:val="both"/>
        <w:rPr>
          <w:rFonts w:ascii="Arial" w:hAnsi="Arial" w:cs="Arial"/>
          <w:b/>
          <w:bCs/>
          <w:color w:val="00B050"/>
          <w:sz w:val="22"/>
          <w:szCs w:val="22"/>
        </w:rPr>
      </w:pPr>
    </w:p>
    <w:p w14:paraId="6EBA65F3" w14:textId="77777777" w:rsidR="0012186E" w:rsidRPr="00033684" w:rsidRDefault="0012186E" w:rsidP="0012186E">
      <w:pPr>
        <w:pStyle w:val="Default"/>
        <w:ind w:left="-113" w:right="-227"/>
        <w:jc w:val="both"/>
        <w:rPr>
          <w:iCs/>
          <w:color w:val="auto"/>
          <w:sz w:val="22"/>
          <w:szCs w:val="22"/>
          <w:lang w:val="en-GB"/>
        </w:rPr>
      </w:pPr>
      <w:r w:rsidRPr="00033684">
        <w:rPr>
          <w:iCs/>
          <w:color w:val="auto"/>
          <w:sz w:val="22"/>
          <w:szCs w:val="22"/>
        </w:rPr>
        <w:t xml:space="preserve">The Trust continues to operate a well-established devolved governance model supporting the Trust’s commitment to be a clinically led </w:t>
      </w:r>
      <w:r w:rsidRPr="00033684">
        <w:rPr>
          <w:iCs/>
          <w:color w:val="auto"/>
          <w:sz w:val="22"/>
          <w:szCs w:val="22"/>
          <w:lang w:val="en-GB"/>
        </w:rPr>
        <w:t>organisation.</w:t>
      </w:r>
    </w:p>
    <w:p w14:paraId="6EBA65F4" w14:textId="77777777" w:rsidR="0012186E" w:rsidRPr="00033684" w:rsidRDefault="0012186E" w:rsidP="0012186E">
      <w:pPr>
        <w:pStyle w:val="Default"/>
        <w:ind w:left="-113" w:right="-227"/>
        <w:jc w:val="both"/>
        <w:rPr>
          <w:iCs/>
          <w:color w:val="auto"/>
          <w:sz w:val="22"/>
          <w:szCs w:val="22"/>
          <w:lang w:val="en-GB"/>
        </w:rPr>
      </w:pPr>
    </w:p>
    <w:p w14:paraId="6EBA65F5" w14:textId="77777777" w:rsidR="0012186E" w:rsidRPr="00033684" w:rsidRDefault="0012186E" w:rsidP="0012186E">
      <w:pPr>
        <w:pStyle w:val="Default"/>
        <w:ind w:left="-113" w:right="-227"/>
        <w:jc w:val="both"/>
        <w:rPr>
          <w:iCs/>
          <w:color w:val="auto"/>
          <w:sz w:val="22"/>
          <w:szCs w:val="22"/>
        </w:rPr>
      </w:pPr>
      <w:r w:rsidRPr="00033684">
        <w:rPr>
          <w:color w:val="auto"/>
          <w:sz w:val="22"/>
          <w:szCs w:val="22"/>
        </w:rPr>
        <w:t xml:space="preserve">This current approach to governance means that Divisional Directors and </w:t>
      </w:r>
      <w:r>
        <w:rPr>
          <w:color w:val="auto"/>
          <w:sz w:val="22"/>
          <w:szCs w:val="22"/>
        </w:rPr>
        <w:t xml:space="preserve">the </w:t>
      </w:r>
      <w:r w:rsidRPr="00033684">
        <w:rPr>
          <w:color w:val="auto"/>
          <w:sz w:val="22"/>
          <w:szCs w:val="22"/>
        </w:rPr>
        <w:t>Research Director are empowered to adapt arrangements within their own Divisions, linked to strategic objectives and the Trusts Vision 2030 in a way that ensures the</w:t>
      </w:r>
      <w:r w:rsidRPr="00033684">
        <w:rPr>
          <w:iCs/>
          <w:color w:val="auto"/>
          <w:sz w:val="22"/>
          <w:szCs w:val="22"/>
        </w:rPr>
        <w:t xml:space="preserve"> best outcomes for the patients in our care, with the best experience possible for children, young people, and families throughout their journey.</w:t>
      </w:r>
    </w:p>
    <w:p w14:paraId="6EBA65F6" w14:textId="77777777" w:rsidR="0012186E" w:rsidRPr="00033684" w:rsidRDefault="0012186E" w:rsidP="0012186E">
      <w:pPr>
        <w:pStyle w:val="Default"/>
        <w:ind w:left="-113" w:right="-227"/>
        <w:jc w:val="both"/>
        <w:rPr>
          <w:iCs/>
          <w:color w:val="auto"/>
          <w:sz w:val="22"/>
          <w:szCs w:val="22"/>
        </w:rPr>
      </w:pPr>
    </w:p>
    <w:p w14:paraId="6EBA65F7" w14:textId="77777777" w:rsidR="0012186E" w:rsidRPr="00033684" w:rsidRDefault="0012186E" w:rsidP="0012186E">
      <w:pPr>
        <w:pStyle w:val="Default"/>
        <w:ind w:left="-113" w:right="-227"/>
        <w:jc w:val="both"/>
        <w:rPr>
          <w:color w:val="auto"/>
          <w:sz w:val="22"/>
          <w:szCs w:val="22"/>
        </w:rPr>
      </w:pPr>
      <w:r w:rsidRPr="00033684">
        <w:rPr>
          <w:iCs/>
          <w:color w:val="auto"/>
          <w:sz w:val="22"/>
          <w:szCs w:val="22"/>
        </w:rPr>
        <w:t>D</w:t>
      </w:r>
      <w:r w:rsidRPr="00033684">
        <w:rPr>
          <w:color w:val="auto"/>
          <w:sz w:val="22"/>
          <w:szCs w:val="22"/>
        </w:rPr>
        <w:t xml:space="preserve">ivisional Directors for Medicine, Surgery, Community and Mental Health and </w:t>
      </w:r>
      <w:r>
        <w:rPr>
          <w:color w:val="auto"/>
          <w:sz w:val="22"/>
          <w:szCs w:val="22"/>
        </w:rPr>
        <w:t xml:space="preserve">the Director of </w:t>
      </w:r>
      <w:r w:rsidRPr="00033684">
        <w:rPr>
          <w:color w:val="auto"/>
          <w:sz w:val="22"/>
          <w:szCs w:val="22"/>
        </w:rPr>
        <w:t>Research</w:t>
      </w:r>
      <w:r>
        <w:rPr>
          <w:color w:val="auto"/>
          <w:sz w:val="22"/>
          <w:szCs w:val="22"/>
        </w:rPr>
        <w:t>,</w:t>
      </w:r>
      <w:r w:rsidRPr="00033684">
        <w:rPr>
          <w:color w:val="auto"/>
          <w:sz w:val="22"/>
          <w:szCs w:val="22"/>
        </w:rPr>
        <w:t xml:space="preserve"> for Research and Innovation attend Trust Board meetings as members of the Executive Team, improving engagement and cross-divisional working, providing enriched debate, and supporting effective decision-making both strategically and at operational level.</w:t>
      </w:r>
    </w:p>
    <w:p w14:paraId="6EBA65F8" w14:textId="77777777" w:rsidR="0012186E" w:rsidRPr="00033684" w:rsidRDefault="0012186E" w:rsidP="0012186E">
      <w:pPr>
        <w:pStyle w:val="NoSpacing"/>
        <w:ind w:left="-113" w:right="-227"/>
        <w:jc w:val="both"/>
        <w:rPr>
          <w:rFonts w:ascii="Arial" w:hAnsi="Arial" w:cs="Arial"/>
          <w:bCs/>
          <w:iCs/>
        </w:rPr>
      </w:pPr>
    </w:p>
    <w:p w14:paraId="6EBA65F9" w14:textId="77777777" w:rsidR="0012186E" w:rsidRPr="00033684" w:rsidRDefault="0012186E" w:rsidP="0012186E">
      <w:pPr>
        <w:spacing w:after="0"/>
        <w:ind w:left="-113" w:right="-227"/>
        <w:jc w:val="both"/>
        <w:rPr>
          <w:rFonts w:ascii="Arial" w:hAnsi="Arial" w:cs="Arial"/>
          <w:sz w:val="22"/>
          <w:szCs w:val="22"/>
        </w:rPr>
      </w:pPr>
      <w:r w:rsidRPr="00033684">
        <w:rPr>
          <w:rFonts w:ascii="Arial" w:hAnsi="Arial" w:cs="Arial"/>
          <w:sz w:val="22"/>
          <w:szCs w:val="22"/>
        </w:rPr>
        <w:t xml:space="preserve">In 2025 </w:t>
      </w:r>
      <w:r>
        <w:rPr>
          <w:rFonts w:ascii="Arial" w:hAnsi="Arial" w:cs="Arial"/>
          <w:sz w:val="22"/>
          <w:szCs w:val="22"/>
        </w:rPr>
        <w:t>the Trust</w:t>
      </w:r>
      <w:r w:rsidRPr="00033684">
        <w:rPr>
          <w:rFonts w:ascii="Arial" w:hAnsi="Arial" w:cs="Arial"/>
          <w:sz w:val="22"/>
          <w:szCs w:val="22"/>
        </w:rPr>
        <w:t xml:space="preserve"> will transition to an integrated governance model, revising our processes, reducing duplication and variation between our services.  We will ensure there is flexibility in our approach for individual services, whilst having a robust, standardised model with clear roles and responsibilities.</w:t>
      </w:r>
    </w:p>
    <w:p w14:paraId="6EBA65FA" w14:textId="77777777" w:rsidR="0012186E" w:rsidRPr="00033684" w:rsidRDefault="0012186E" w:rsidP="0012186E">
      <w:pPr>
        <w:spacing w:after="0"/>
        <w:jc w:val="both"/>
        <w:rPr>
          <w:rFonts w:ascii="Arial" w:hAnsi="Arial" w:cs="Arial"/>
          <w:sz w:val="22"/>
          <w:szCs w:val="22"/>
        </w:rPr>
      </w:pPr>
    </w:p>
    <w:p w14:paraId="6EBA65FB" w14:textId="77777777" w:rsidR="0012186E" w:rsidRPr="00033684" w:rsidRDefault="0012186E" w:rsidP="0012186E">
      <w:pPr>
        <w:ind w:left="-113" w:right="-284"/>
        <w:jc w:val="both"/>
        <w:rPr>
          <w:rFonts w:ascii="Arial" w:hAnsi="Arial" w:cs="Arial"/>
          <w:sz w:val="22"/>
          <w:szCs w:val="22"/>
        </w:rPr>
      </w:pPr>
      <w:r w:rsidRPr="00033684">
        <w:rPr>
          <w:rFonts w:ascii="Arial" w:hAnsi="Arial" w:cs="Arial"/>
          <w:sz w:val="22"/>
          <w:szCs w:val="22"/>
        </w:rPr>
        <w:lastRenderedPageBreak/>
        <w:t>The new model will ensure the whole organisation are:</w:t>
      </w:r>
    </w:p>
    <w:p w14:paraId="6EBA65FC" w14:textId="77777777" w:rsidR="0012186E" w:rsidRPr="00033684" w:rsidRDefault="0012186E" w:rsidP="007525F6">
      <w:pPr>
        <w:pStyle w:val="ListParagraph"/>
        <w:numPr>
          <w:ilvl w:val="0"/>
          <w:numId w:val="46"/>
        </w:numPr>
        <w:spacing w:after="0" w:line="240" w:lineRule="auto"/>
        <w:jc w:val="both"/>
        <w:rPr>
          <w:rFonts w:ascii="Arial" w:hAnsi="Arial" w:cs="Arial"/>
          <w:sz w:val="22"/>
          <w:szCs w:val="22"/>
        </w:rPr>
      </w:pPr>
      <w:r w:rsidRPr="00033684">
        <w:rPr>
          <w:rFonts w:ascii="Arial" w:hAnsi="Arial" w:cs="Arial"/>
          <w:sz w:val="22"/>
          <w:szCs w:val="22"/>
        </w:rPr>
        <w:t>Clear on their individual, team and divisional roles and responsibilities</w:t>
      </w:r>
    </w:p>
    <w:p w14:paraId="6EBA65FD" w14:textId="77777777" w:rsidR="0012186E" w:rsidRPr="00033684" w:rsidRDefault="0012186E" w:rsidP="007525F6">
      <w:pPr>
        <w:pStyle w:val="ListParagraph"/>
        <w:numPr>
          <w:ilvl w:val="0"/>
          <w:numId w:val="46"/>
        </w:numPr>
        <w:spacing w:after="0" w:line="240" w:lineRule="auto"/>
        <w:jc w:val="both"/>
        <w:rPr>
          <w:rFonts w:ascii="Arial" w:hAnsi="Arial" w:cs="Arial"/>
          <w:sz w:val="22"/>
          <w:szCs w:val="22"/>
        </w:rPr>
      </w:pPr>
      <w:r w:rsidRPr="00033684">
        <w:rPr>
          <w:rFonts w:ascii="Arial" w:hAnsi="Arial" w:cs="Arial"/>
          <w:sz w:val="22"/>
          <w:szCs w:val="22"/>
        </w:rPr>
        <w:t>Follow a standard process, with variation where required</w:t>
      </w:r>
    </w:p>
    <w:p w14:paraId="6EBA65FE" w14:textId="77777777" w:rsidR="0012186E" w:rsidRPr="00033684" w:rsidRDefault="0012186E" w:rsidP="007525F6">
      <w:pPr>
        <w:pStyle w:val="ListParagraph"/>
        <w:numPr>
          <w:ilvl w:val="0"/>
          <w:numId w:val="46"/>
        </w:numPr>
        <w:spacing w:after="0" w:line="240" w:lineRule="auto"/>
        <w:jc w:val="both"/>
        <w:rPr>
          <w:rFonts w:ascii="Arial" w:hAnsi="Arial" w:cs="Arial"/>
          <w:sz w:val="22"/>
          <w:szCs w:val="22"/>
        </w:rPr>
      </w:pPr>
      <w:r w:rsidRPr="00033684">
        <w:rPr>
          <w:rFonts w:ascii="Arial" w:hAnsi="Arial" w:cs="Arial"/>
          <w:sz w:val="22"/>
          <w:szCs w:val="22"/>
        </w:rPr>
        <w:t>Consistent with reporting and oversight</w:t>
      </w:r>
    </w:p>
    <w:p w14:paraId="6EBA6600" w14:textId="69FCFC8E" w:rsidR="0012186E" w:rsidRPr="006A3318" w:rsidRDefault="0012186E" w:rsidP="007525F6">
      <w:pPr>
        <w:pStyle w:val="ListParagraph"/>
        <w:numPr>
          <w:ilvl w:val="0"/>
          <w:numId w:val="46"/>
        </w:numPr>
        <w:spacing w:after="0" w:line="240" w:lineRule="auto"/>
        <w:jc w:val="both"/>
        <w:rPr>
          <w:rFonts w:ascii="Arial" w:hAnsi="Arial" w:cs="Arial"/>
          <w:sz w:val="22"/>
          <w:szCs w:val="22"/>
        </w:rPr>
      </w:pPr>
      <w:r w:rsidRPr="00033684">
        <w:rPr>
          <w:rFonts w:ascii="Arial" w:hAnsi="Arial" w:cs="Arial"/>
          <w:sz w:val="22"/>
          <w:szCs w:val="22"/>
        </w:rPr>
        <w:t>Develop a whole organisation approach to problem solving and learning</w:t>
      </w:r>
    </w:p>
    <w:p w14:paraId="6EBA6601" w14:textId="77777777" w:rsidR="0012186E" w:rsidRDefault="0012186E" w:rsidP="0012186E">
      <w:pPr>
        <w:spacing w:after="0"/>
        <w:rPr>
          <w:rFonts w:ascii="Arial" w:hAnsi="Arial" w:cs="Arial"/>
          <w:b/>
          <w:bCs/>
          <w:color w:val="00B050"/>
          <w:sz w:val="22"/>
          <w:szCs w:val="22"/>
        </w:rPr>
      </w:pPr>
    </w:p>
    <w:p w14:paraId="6EBA6602" w14:textId="77777777" w:rsidR="00C72D69" w:rsidRDefault="00C72D69" w:rsidP="0012186E">
      <w:pPr>
        <w:spacing w:after="0"/>
        <w:rPr>
          <w:rFonts w:ascii="Arial" w:hAnsi="Arial" w:cs="Arial"/>
          <w:b/>
          <w:bCs/>
          <w:color w:val="00B050"/>
          <w:sz w:val="22"/>
          <w:szCs w:val="22"/>
        </w:rPr>
      </w:pPr>
    </w:p>
    <w:p w14:paraId="6EBA6603" w14:textId="77777777" w:rsidR="00192B5D" w:rsidRDefault="00192B5D" w:rsidP="00192B5D">
      <w:pPr>
        <w:spacing w:after="0"/>
        <w:ind w:left="-113"/>
        <w:rPr>
          <w:rFonts w:ascii="Arial" w:hAnsi="Arial" w:cs="Arial"/>
          <w:b/>
          <w:bCs/>
          <w:color w:val="00B050"/>
          <w:sz w:val="22"/>
          <w:szCs w:val="22"/>
        </w:rPr>
      </w:pPr>
      <w:r w:rsidRPr="00192B5D">
        <w:rPr>
          <w:rFonts w:ascii="Arial" w:hAnsi="Arial" w:cs="Arial"/>
          <w:b/>
          <w:bCs/>
          <w:color w:val="00B050"/>
          <w:sz w:val="22"/>
          <w:szCs w:val="22"/>
        </w:rPr>
        <w:t>2.2.</w:t>
      </w:r>
      <w:r w:rsidR="0012186E">
        <w:rPr>
          <w:rFonts w:ascii="Arial" w:hAnsi="Arial" w:cs="Arial"/>
          <w:b/>
          <w:bCs/>
          <w:color w:val="00B050"/>
          <w:sz w:val="22"/>
          <w:szCs w:val="22"/>
        </w:rPr>
        <w:t>9</w:t>
      </w:r>
      <w:r w:rsidRPr="00192B5D">
        <w:rPr>
          <w:rFonts w:ascii="Arial" w:hAnsi="Arial" w:cs="Arial"/>
          <w:b/>
          <w:bCs/>
          <w:color w:val="00B050"/>
          <w:sz w:val="22"/>
          <w:szCs w:val="22"/>
        </w:rPr>
        <w:t>. Data Quality</w:t>
      </w:r>
    </w:p>
    <w:p w14:paraId="6EBA6604" w14:textId="77777777" w:rsidR="00192B5D" w:rsidRPr="00192B5D" w:rsidRDefault="00192B5D" w:rsidP="00192B5D">
      <w:pPr>
        <w:spacing w:after="0"/>
        <w:ind w:left="-113"/>
        <w:rPr>
          <w:rFonts w:ascii="Arial" w:hAnsi="Arial" w:cs="Arial"/>
          <w:b/>
          <w:bCs/>
          <w:sz w:val="22"/>
          <w:szCs w:val="22"/>
        </w:rPr>
      </w:pPr>
    </w:p>
    <w:p w14:paraId="6EBA6605" w14:textId="77777777" w:rsidR="00192B5D" w:rsidRDefault="00192B5D" w:rsidP="00192B5D">
      <w:pPr>
        <w:pStyle w:val="BodyText"/>
        <w:spacing w:line="276" w:lineRule="auto"/>
        <w:ind w:left="-113" w:right="-284"/>
        <w:jc w:val="both"/>
      </w:pPr>
      <w:r w:rsidRPr="00192B5D">
        <w:t>Alder Hey Children's NHS Foundation Trust has a Data Quality Strategy in place from 2022-2025. The vision of the strategy is “To strive to achieve the highest quality of data that is parallel to the outstanding care that we provide”. The aims focussed on in the strategy are:</w:t>
      </w:r>
    </w:p>
    <w:p w14:paraId="6EBA6606" w14:textId="77777777" w:rsidR="00192B5D" w:rsidRPr="00192B5D" w:rsidRDefault="00192B5D" w:rsidP="00192B5D">
      <w:pPr>
        <w:pStyle w:val="BodyText"/>
        <w:spacing w:line="276" w:lineRule="auto"/>
        <w:ind w:left="-113" w:right="-284"/>
        <w:jc w:val="both"/>
      </w:pPr>
    </w:p>
    <w:p w14:paraId="6EBA6607" w14:textId="77777777" w:rsidR="00192B5D" w:rsidRPr="00E42926" w:rsidRDefault="00192B5D" w:rsidP="007525F6">
      <w:pPr>
        <w:pStyle w:val="NoSpacing"/>
        <w:numPr>
          <w:ilvl w:val="0"/>
          <w:numId w:val="41"/>
        </w:numPr>
        <w:spacing w:line="276" w:lineRule="auto"/>
        <w:ind w:right="-284"/>
        <w:jc w:val="both"/>
        <w:rPr>
          <w:rFonts w:ascii="Arial" w:hAnsi="Arial" w:cs="Arial"/>
          <w:bCs/>
        </w:rPr>
      </w:pPr>
      <w:r w:rsidRPr="00E42926">
        <w:rPr>
          <w:rFonts w:ascii="Arial" w:hAnsi="Arial" w:cs="Arial"/>
          <w:b/>
        </w:rPr>
        <w:t>Improve patient care</w:t>
      </w:r>
      <w:r w:rsidR="00E42926">
        <w:rPr>
          <w:rFonts w:ascii="Arial" w:hAnsi="Arial" w:cs="Arial"/>
          <w:bCs/>
        </w:rPr>
        <w:t xml:space="preserve">: </w:t>
      </w:r>
      <w:r w:rsidRPr="00E42926">
        <w:rPr>
          <w:rFonts w:ascii="Arial" w:hAnsi="Arial" w:cs="Arial"/>
          <w:bCs/>
        </w:rPr>
        <w:t>Improve patient care by the development of a BI dashboard of which helps to identify any demographic errors that can be fixed on a daily basis, with consistency of checking of the spine</w:t>
      </w:r>
      <w:r w:rsidR="001063E5">
        <w:rPr>
          <w:rFonts w:ascii="Arial" w:hAnsi="Arial" w:cs="Arial"/>
          <w:bCs/>
        </w:rPr>
        <w:t xml:space="preserve">, which is the patient demographics via the General Practitioner (GP) as the Trust has to ensure the </w:t>
      </w:r>
      <w:r w:rsidR="00B66868">
        <w:rPr>
          <w:rFonts w:ascii="Arial" w:hAnsi="Arial" w:cs="Arial"/>
          <w:bCs/>
        </w:rPr>
        <w:t>details,</w:t>
      </w:r>
      <w:r w:rsidR="001063E5">
        <w:rPr>
          <w:rFonts w:ascii="Arial" w:hAnsi="Arial" w:cs="Arial"/>
          <w:bCs/>
        </w:rPr>
        <w:t xml:space="preserve"> we hold align with the details held by the GP</w:t>
      </w:r>
      <w:r w:rsidRPr="00E42926">
        <w:rPr>
          <w:rFonts w:ascii="Arial" w:hAnsi="Arial" w:cs="Arial"/>
          <w:bCs/>
        </w:rPr>
        <w:t xml:space="preserve">.  Working in collaboration with </w:t>
      </w:r>
      <w:r w:rsidR="00E42926" w:rsidRPr="00E42926">
        <w:rPr>
          <w:rFonts w:ascii="Arial" w:hAnsi="Arial" w:cs="Arial"/>
          <w:bCs/>
        </w:rPr>
        <w:t xml:space="preserve">data quality </w:t>
      </w:r>
      <w:r w:rsidRPr="00E42926">
        <w:rPr>
          <w:rFonts w:ascii="Arial" w:hAnsi="Arial" w:cs="Arial"/>
          <w:bCs/>
        </w:rPr>
        <w:t xml:space="preserve">training lead to ensure role- based training and training plans are available. </w:t>
      </w:r>
    </w:p>
    <w:p w14:paraId="6EBA6608" w14:textId="77777777" w:rsidR="00192B5D" w:rsidRPr="00192B5D" w:rsidRDefault="00192B5D" w:rsidP="00192B5D">
      <w:pPr>
        <w:pStyle w:val="NoSpacing"/>
        <w:spacing w:line="276" w:lineRule="auto"/>
        <w:ind w:left="-113" w:right="-284"/>
        <w:jc w:val="both"/>
        <w:rPr>
          <w:rFonts w:ascii="Arial" w:hAnsi="Arial" w:cs="Arial"/>
          <w:bCs/>
        </w:rPr>
      </w:pPr>
    </w:p>
    <w:p w14:paraId="6EBA6609" w14:textId="77777777" w:rsidR="00192B5D" w:rsidRPr="00E42926" w:rsidRDefault="00192B5D" w:rsidP="007525F6">
      <w:pPr>
        <w:pStyle w:val="NoSpacing"/>
        <w:numPr>
          <w:ilvl w:val="0"/>
          <w:numId w:val="40"/>
        </w:numPr>
        <w:spacing w:line="276" w:lineRule="auto"/>
        <w:ind w:left="360" w:right="-284"/>
        <w:jc w:val="both"/>
        <w:rPr>
          <w:rFonts w:ascii="Arial" w:hAnsi="Arial" w:cs="Arial"/>
          <w:bCs/>
        </w:rPr>
      </w:pPr>
      <w:r w:rsidRPr="00E42926">
        <w:rPr>
          <w:rFonts w:ascii="Arial" w:hAnsi="Arial" w:cs="Arial"/>
          <w:b/>
        </w:rPr>
        <w:t>Support population health management</w:t>
      </w:r>
      <w:r w:rsidR="00E42926">
        <w:rPr>
          <w:rFonts w:ascii="Arial" w:hAnsi="Arial" w:cs="Arial"/>
          <w:bCs/>
        </w:rPr>
        <w:t xml:space="preserve">: </w:t>
      </w:r>
      <w:r w:rsidRPr="00E42926">
        <w:rPr>
          <w:rFonts w:ascii="Arial" w:hAnsi="Arial" w:cs="Arial"/>
          <w:bCs/>
        </w:rPr>
        <w:t>Development of dashboards to ensure the patient journey was compliant with the relevant referral’s associated to the correct visit, ensuring follow up appointments are appropriate for the health management of the patient.</w:t>
      </w:r>
    </w:p>
    <w:p w14:paraId="6EBA660A" w14:textId="77777777" w:rsidR="00192B5D" w:rsidRPr="00192B5D" w:rsidRDefault="00192B5D" w:rsidP="00192B5D">
      <w:pPr>
        <w:pStyle w:val="NoSpacing"/>
        <w:spacing w:line="276" w:lineRule="auto"/>
        <w:ind w:left="-113" w:right="-284"/>
        <w:jc w:val="both"/>
        <w:rPr>
          <w:rFonts w:ascii="Arial" w:hAnsi="Arial" w:cs="Arial"/>
          <w:bCs/>
        </w:rPr>
      </w:pPr>
    </w:p>
    <w:p w14:paraId="6EBA660B" w14:textId="77777777" w:rsidR="00192B5D" w:rsidRPr="00E42926" w:rsidRDefault="00192B5D" w:rsidP="007525F6">
      <w:pPr>
        <w:pStyle w:val="NoSpacing"/>
        <w:numPr>
          <w:ilvl w:val="0"/>
          <w:numId w:val="40"/>
        </w:numPr>
        <w:spacing w:line="276" w:lineRule="auto"/>
        <w:ind w:left="360" w:right="-284"/>
        <w:jc w:val="both"/>
        <w:rPr>
          <w:rFonts w:ascii="Arial" w:hAnsi="Arial" w:cs="Arial"/>
          <w:b/>
        </w:rPr>
      </w:pPr>
      <w:r w:rsidRPr="00E42926">
        <w:rPr>
          <w:rFonts w:ascii="Arial" w:hAnsi="Arial" w:cs="Arial"/>
          <w:b/>
        </w:rPr>
        <w:t>Support commissioning decisions and policy developments</w:t>
      </w:r>
      <w:r w:rsidR="00E42926">
        <w:rPr>
          <w:rFonts w:ascii="Arial" w:hAnsi="Arial" w:cs="Arial"/>
          <w:b/>
        </w:rPr>
        <w:t xml:space="preserve">: </w:t>
      </w:r>
      <w:r w:rsidRPr="00E42926">
        <w:rPr>
          <w:rFonts w:ascii="Arial" w:hAnsi="Arial" w:cs="Arial"/>
          <w:bCs/>
        </w:rPr>
        <w:t>Development of the Data Quality policy including expansion of the steering groups and ongoing projects to help with and supporting decisions for improvement.</w:t>
      </w:r>
    </w:p>
    <w:p w14:paraId="6EBA660C" w14:textId="77777777" w:rsidR="00192B5D" w:rsidRPr="00192B5D" w:rsidRDefault="00192B5D" w:rsidP="00192B5D">
      <w:pPr>
        <w:pStyle w:val="NoSpacing"/>
        <w:spacing w:line="276" w:lineRule="auto"/>
        <w:ind w:left="360" w:right="-284"/>
        <w:jc w:val="both"/>
        <w:rPr>
          <w:rFonts w:ascii="Arial" w:hAnsi="Arial" w:cs="Arial"/>
          <w:bCs/>
        </w:rPr>
      </w:pPr>
    </w:p>
    <w:p w14:paraId="6EBA660D" w14:textId="77777777" w:rsidR="00192B5D" w:rsidRPr="00E42926" w:rsidRDefault="00192B5D" w:rsidP="007525F6">
      <w:pPr>
        <w:pStyle w:val="NoSpacing"/>
        <w:numPr>
          <w:ilvl w:val="0"/>
          <w:numId w:val="40"/>
        </w:numPr>
        <w:spacing w:line="276" w:lineRule="auto"/>
        <w:ind w:left="360" w:right="-284"/>
        <w:jc w:val="both"/>
        <w:rPr>
          <w:rFonts w:ascii="Arial" w:hAnsi="Arial" w:cs="Arial"/>
          <w:bCs/>
        </w:rPr>
      </w:pPr>
      <w:r w:rsidRPr="00E42926">
        <w:rPr>
          <w:rFonts w:ascii="Arial" w:hAnsi="Arial" w:cs="Arial"/>
          <w:b/>
        </w:rPr>
        <w:t>Create, support and improve patient-centric analyses</w:t>
      </w:r>
      <w:r w:rsidR="00E42926">
        <w:rPr>
          <w:rFonts w:ascii="Arial" w:hAnsi="Arial" w:cs="Arial"/>
          <w:bCs/>
        </w:rPr>
        <w:t xml:space="preserve">: </w:t>
      </w:r>
      <w:r w:rsidRPr="00E42926">
        <w:rPr>
          <w:rFonts w:ascii="Arial" w:hAnsi="Arial" w:cs="Arial"/>
          <w:bCs/>
        </w:rPr>
        <w:t>Development of reports needed to analyse any missing information and capturing of real time discharge and missing referrals, analys</w:t>
      </w:r>
      <w:r w:rsidR="007F0281">
        <w:rPr>
          <w:rFonts w:ascii="Arial" w:hAnsi="Arial" w:cs="Arial"/>
          <w:bCs/>
        </w:rPr>
        <w:t>is</w:t>
      </w:r>
      <w:r w:rsidRPr="00E42926">
        <w:rPr>
          <w:rFonts w:ascii="Arial" w:hAnsi="Arial" w:cs="Arial"/>
          <w:bCs/>
        </w:rPr>
        <w:t xml:space="preserve"> of the BI dashboard for any improvements within the patient pathway.</w:t>
      </w:r>
    </w:p>
    <w:p w14:paraId="6EBA660E" w14:textId="77777777" w:rsidR="00192B5D" w:rsidRPr="00192B5D" w:rsidRDefault="00192B5D" w:rsidP="00192B5D">
      <w:pPr>
        <w:pStyle w:val="NoSpacing"/>
        <w:spacing w:line="276" w:lineRule="auto"/>
        <w:ind w:left="-113" w:right="-284"/>
        <w:jc w:val="both"/>
        <w:rPr>
          <w:rFonts w:ascii="Arial" w:hAnsi="Arial" w:cs="Arial"/>
          <w:bCs/>
        </w:rPr>
      </w:pPr>
    </w:p>
    <w:p w14:paraId="6EBA660F" w14:textId="77777777" w:rsidR="00E42926" w:rsidRPr="00E42926" w:rsidRDefault="00192B5D" w:rsidP="007525F6">
      <w:pPr>
        <w:pStyle w:val="NoSpacing"/>
        <w:numPr>
          <w:ilvl w:val="0"/>
          <w:numId w:val="40"/>
        </w:numPr>
        <w:spacing w:line="276" w:lineRule="auto"/>
        <w:ind w:left="360" w:right="-284"/>
        <w:jc w:val="both"/>
        <w:rPr>
          <w:rFonts w:ascii="Arial" w:hAnsi="Arial" w:cs="Arial"/>
          <w:b/>
        </w:rPr>
      </w:pPr>
      <w:r w:rsidRPr="00E42926">
        <w:rPr>
          <w:rFonts w:ascii="Arial" w:hAnsi="Arial" w:cs="Arial"/>
          <w:b/>
        </w:rPr>
        <w:t xml:space="preserve">Support Clinical Audit, Service Evaluation, Research, and </w:t>
      </w:r>
      <w:r w:rsidR="00E42926" w:rsidRPr="00E42926">
        <w:rPr>
          <w:rFonts w:ascii="Arial" w:hAnsi="Arial" w:cs="Arial"/>
          <w:b/>
        </w:rPr>
        <w:t>I</w:t>
      </w:r>
      <w:r w:rsidRPr="00E42926">
        <w:rPr>
          <w:rFonts w:ascii="Arial" w:hAnsi="Arial" w:cs="Arial"/>
          <w:b/>
        </w:rPr>
        <w:t>nnovation</w:t>
      </w:r>
      <w:r w:rsidR="00E42926">
        <w:rPr>
          <w:rFonts w:ascii="Arial" w:hAnsi="Arial" w:cs="Arial"/>
          <w:b/>
        </w:rPr>
        <w:t xml:space="preserve">: </w:t>
      </w:r>
      <w:r w:rsidRPr="00E42926">
        <w:rPr>
          <w:rFonts w:ascii="Arial" w:hAnsi="Arial" w:cs="Arial"/>
          <w:bCs/>
        </w:rPr>
        <w:t xml:space="preserve">Development of </w:t>
      </w:r>
      <w:r w:rsidR="00E42926" w:rsidRPr="00E42926">
        <w:rPr>
          <w:rFonts w:ascii="Arial" w:hAnsi="Arial" w:cs="Arial"/>
          <w:bCs/>
        </w:rPr>
        <w:t>A</w:t>
      </w:r>
      <w:r w:rsidRPr="00E42926">
        <w:rPr>
          <w:rFonts w:ascii="Arial" w:hAnsi="Arial" w:cs="Arial"/>
          <w:bCs/>
        </w:rPr>
        <w:t>udits to ensure complianc</w:t>
      </w:r>
      <w:r w:rsidR="007F0281">
        <w:rPr>
          <w:rFonts w:ascii="Arial" w:hAnsi="Arial" w:cs="Arial"/>
          <w:bCs/>
        </w:rPr>
        <w:t>e</w:t>
      </w:r>
      <w:r w:rsidRPr="00E42926">
        <w:rPr>
          <w:rFonts w:ascii="Arial" w:hAnsi="Arial" w:cs="Arial"/>
          <w:bCs/>
        </w:rPr>
        <w:t xml:space="preserve"> with </w:t>
      </w:r>
      <w:r w:rsidR="00E42926" w:rsidRPr="00E42926">
        <w:rPr>
          <w:rFonts w:ascii="Arial" w:hAnsi="Arial" w:cs="Arial"/>
          <w:bCs/>
        </w:rPr>
        <w:t>data quality and</w:t>
      </w:r>
      <w:r w:rsidRPr="00E42926">
        <w:rPr>
          <w:rFonts w:ascii="Arial" w:hAnsi="Arial" w:cs="Arial"/>
          <w:bCs/>
        </w:rPr>
        <w:t xml:space="preserve"> patient confidentiality,</w:t>
      </w:r>
      <w:r w:rsidR="00E42926">
        <w:rPr>
          <w:rFonts w:ascii="Arial" w:hAnsi="Arial" w:cs="Arial"/>
          <w:bCs/>
        </w:rPr>
        <w:t xml:space="preserve"> with</w:t>
      </w:r>
      <w:r w:rsidRPr="00E42926">
        <w:rPr>
          <w:rFonts w:ascii="Arial" w:hAnsi="Arial" w:cs="Arial"/>
          <w:bCs/>
        </w:rPr>
        <w:t xml:space="preserve"> floorwalking to ensure audits are completed regular</w:t>
      </w:r>
      <w:r w:rsidR="00E42926">
        <w:rPr>
          <w:rFonts w:ascii="Arial" w:hAnsi="Arial" w:cs="Arial"/>
          <w:bCs/>
        </w:rPr>
        <w:t>ly</w:t>
      </w:r>
      <w:r w:rsidRPr="00E42926">
        <w:rPr>
          <w:rFonts w:ascii="Arial" w:hAnsi="Arial" w:cs="Arial"/>
          <w:bCs/>
        </w:rPr>
        <w:t xml:space="preserve">.  </w:t>
      </w:r>
    </w:p>
    <w:p w14:paraId="6EBA6610" w14:textId="77777777" w:rsidR="00E42926" w:rsidRDefault="00E42926" w:rsidP="004E40AE">
      <w:pPr>
        <w:pStyle w:val="ListParagraph"/>
        <w:spacing w:after="0"/>
        <w:rPr>
          <w:rFonts w:ascii="Arial" w:hAnsi="Arial" w:cs="Arial"/>
          <w:bCs/>
        </w:rPr>
      </w:pPr>
    </w:p>
    <w:p w14:paraId="6EBA6611" w14:textId="77777777" w:rsidR="00192B5D" w:rsidRPr="00E42926" w:rsidRDefault="00192B5D" w:rsidP="007525F6">
      <w:pPr>
        <w:pStyle w:val="NoSpacing"/>
        <w:numPr>
          <w:ilvl w:val="0"/>
          <w:numId w:val="40"/>
        </w:numPr>
        <w:spacing w:line="276" w:lineRule="auto"/>
        <w:ind w:left="360" w:right="-284"/>
        <w:jc w:val="both"/>
        <w:rPr>
          <w:rFonts w:ascii="Arial" w:hAnsi="Arial" w:cs="Arial"/>
          <w:b/>
        </w:rPr>
      </w:pPr>
      <w:r w:rsidRPr="00E42926">
        <w:rPr>
          <w:rFonts w:ascii="Arial" w:hAnsi="Arial" w:cs="Arial"/>
          <w:bCs/>
        </w:rPr>
        <w:t>Futu</w:t>
      </w:r>
      <w:r w:rsidR="009B1ADB">
        <w:rPr>
          <w:rFonts w:ascii="Arial" w:hAnsi="Arial" w:cs="Arial"/>
          <w:bCs/>
        </w:rPr>
        <w:t>re expansion plans include:</w:t>
      </w:r>
    </w:p>
    <w:p w14:paraId="6EBA6612" w14:textId="77777777" w:rsidR="00192B5D" w:rsidRPr="00192B5D" w:rsidRDefault="00192B5D" w:rsidP="00192B5D">
      <w:pPr>
        <w:pStyle w:val="NoSpacing"/>
        <w:spacing w:line="276" w:lineRule="auto"/>
        <w:ind w:left="-113" w:right="-284"/>
        <w:jc w:val="both"/>
        <w:rPr>
          <w:rFonts w:ascii="Arial" w:hAnsi="Arial" w:cs="Arial"/>
          <w:bCs/>
        </w:rPr>
      </w:pPr>
    </w:p>
    <w:p w14:paraId="6EBA6613" w14:textId="77777777" w:rsidR="00192B5D" w:rsidRPr="00B66868" w:rsidRDefault="00192B5D" w:rsidP="007525F6">
      <w:pPr>
        <w:numPr>
          <w:ilvl w:val="0"/>
          <w:numId w:val="99"/>
        </w:numPr>
        <w:ind w:right="-284"/>
        <w:rPr>
          <w:rFonts w:ascii="Arial" w:hAnsi="Arial" w:cs="Arial"/>
          <w:sz w:val="22"/>
          <w:szCs w:val="22"/>
        </w:rPr>
      </w:pPr>
      <w:r w:rsidRPr="00B66868">
        <w:rPr>
          <w:rFonts w:ascii="Arial" w:hAnsi="Arial" w:cs="Arial"/>
          <w:sz w:val="22"/>
          <w:szCs w:val="22"/>
        </w:rPr>
        <w:t>Spot Checks</w:t>
      </w:r>
      <w:r w:rsidR="001063E5" w:rsidRPr="00B66868">
        <w:rPr>
          <w:rFonts w:ascii="Arial" w:hAnsi="Arial" w:cs="Arial"/>
          <w:sz w:val="22"/>
          <w:szCs w:val="22"/>
        </w:rPr>
        <w:t xml:space="preserve"> for ensuring data quality demographics are updated and the Trust can check areas for compliance. If not compliant will introduce refresher training for </w:t>
      </w:r>
      <w:r w:rsidR="00B66868">
        <w:rPr>
          <w:rFonts w:ascii="Arial" w:hAnsi="Arial" w:cs="Arial"/>
          <w:sz w:val="22"/>
          <w:szCs w:val="22"/>
        </w:rPr>
        <w:t xml:space="preserve">staff in </w:t>
      </w:r>
      <w:r w:rsidR="001063E5" w:rsidRPr="00B66868">
        <w:rPr>
          <w:rFonts w:ascii="Arial" w:hAnsi="Arial" w:cs="Arial"/>
          <w:sz w:val="22"/>
          <w:szCs w:val="22"/>
        </w:rPr>
        <w:t>this area</w:t>
      </w:r>
      <w:r w:rsidRPr="00B66868">
        <w:rPr>
          <w:rFonts w:ascii="Arial" w:hAnsi="Arial" w:cs="Arial"/>
          <w:sz w:val="22"/>
          <w:szCs w:val="22"/>
        </w:rPr>
        <w:t xml:space="preserve"> (4 per year)</w:t>
      </w:r>
    </w:p>
    <w:p w14:paraId="6EBA6614" w14:textId="77777777" w:rsidR="00192B5D" w:rsidRPr="00192B5D" w:rsidRDefault="00192B5D" w:rsidP="007525F6">
      <w:pPr>
        <w:numPr>
          <w:ilvl w:val="0"/>
          <w:numId w:val="99"/>
        </w:numPr>
        <w:ind w:right="-284"/>
        <w:rPr>
          <w:rFonts w:ascii="Arial" w:hAnsi="Arial" w:cs="Arial"/>
          <w:sz w:val="22"/>
          <w:szCs w:val="22"/>
        </w:rPr>
      </w:pPr>
      <w:r w:rsidRPr="00192B5D">
        <w:rPr>
          <w:rFonts w:ascii="Arial" w:hAnsi="Arial" w:cs="Arial"/>
          <w:sz w:val="22"/>
          <w:szCs w:val="22"/>
        </w:rPr>
        <w:t>Confidentiality Audits (4 per year)</w:t>
      </w:r>
    </w:p>
    <w:p w14:paraId="6EBA6615" w14:textId="77777777" w:rsidR="00192B5D" w:rsidRPr="00192B5D" w:rsidRDefault="00192B5D" w:rsidP="007525F6">
      <w:pPr>
        <w:numPr>
          <w:ilvl w:val="0"/>
          <w:numId w:val="99"/>
        </w:numPr>
        <w:ind w:right="-284"/>
        <w:rPr>
          <w:rFonts w:ascii="Arial" w:hAnsi="Arial" w:cs="Arial"/>
          <w:sz w:val="22"/>
          <w:szCs w:val="22"/>
        </w:rPr>
      </w:pPr>
      <w:r w:rsidRPr="00192B5D">
        <w:rPr>
          <w:rFonts w:ascii="Arial" w:hAnsi="Arial" w:cs="Arial"/>
          <w:sz w:val="22"/>
          <w:szCs w:val="22"/>
        </w:rPr>
        <w:t>Suspicious behaviour reports (4 per year)</w:t>
      </w:r>
    </w:p>
    <w:p w14:paraId="6EBA6616" w14:textId="77777777" w:rsidR="00192B5D" w:rsidRPr="00192B5D" w:rsidRDefault="00192B5D" w:rsidP="007525F6">
      <w:pPr>
        <w:numPr>
          <w:ilvl w:val="0"/>
          <w:numId w:val="99"/>
        </w:numPr>
        <w:ind w:right="-284"/>
        <w:rPr>
          <w:rFonts w:ascii="Arial" w:hAnsi="Arial" w:cs="Arial"/>
          <w:sz w:val="22"/>
          <w:szCs w:val="22"/>
        </w:rPr>
      </w:pPr>
      <w:r w:rsidRPr="00192B5D">
        <w:rPr>
          <w:rFonts w:ascii="Arial" w:hAnsi="Arial" w:cs="Arial"/>
          <w:sz w:val="22"/>
          <w:szCs w:val="22"/>
        </w:rPr>
        <w:t>Information Security Floor Walks (4 per year) - potential to be incorporated into the Spot Check Audit.</w:t>
      </w:r>
    </w:p>
    <w:p w14:paraId="6EBA6617" w14:textId="77777777" w:rsidR="00192B5D" w:rsidRPr="00B66868" w:rsidRDefault="00192B5D" w:rsidP="007525F6">
      <w:pPr>
        <w:pStyle w:val="NoSpacing"/>
        <w:numPr>
          <w:ilvl w:val="0"/>
          <w:numId w:val="40"/>
        </w:numPr>
        <w:spacing w:line="276" w:lineRule="auto"/>
        <w:ind w:left="360" w:right="-284"/>
        <w:jc w:val="both"/>
        <w:rPr>
          <w:rFonts w:ascii="Arial" w:hAnsi="Arial" w:cs="Arial"/>
          <w:bCs/>
        </w:rPr>
      </w:pPr>
      <w:r w:rsidRPr="00B66868">
        <w:rPr>
          <w:rFonts w:ascii="Arial" w:hAnsi="Arial" w:cs="Arial"/>
          <w:b/>
        </w:rPr>
        <w:lastRenderedPageBreak/>
        <w:t>S</w:t>
      </w:r>
      <w:r w:rsidRPr="00E42926">
        <w:rPr>
          <w:rFonts w:ascii="Arial" w:hAnsi="Arial" w:cs="Arial"/>
          <w:b/>
        </w:rPr>
        <w:t xml:space="preserve">upport and improve dashboard </w:t>
      </w:r>
      <w:r w:rsidR="00E42926" w:rsidRPr="00E42926">
        <w:rPr>
          <w:rFonts w:ascii="Arial" w:hAnsi="Arial" w:cs="Arial"/>
          <w:b/>
        </w:rPr>
        <w:t>development:</w:t>
      </w:r>
      <w:r w:rsidR="00E42926">
        <w:rPr>
          <w:rFonts w:ascii="Arial" w:hAnsi="Arial" w:cs="Arial"/>
          <w:bCs/>
        </w:rPr>
        <w:t xml:space="preserve"> </w:t>
      </w:r>
      <w:r w:rsidRPr="00E42926">
        <w:rPr>
          <w:rFonts w:ascii="Arial" w:hAnsi="Arial" w:cs="Arial"/>
          <w:bCs/>
        </w:rPr>
        <w:t xml:space="preserve">Working with analytics to ensure development and improvement of BI dashboard to </w:t>
      </w:r>
      <w:r w:rsidR="00B66868" w:rsidRPr="00E42926">
        <w:rPr>
          <w:rFonts w:ascii="Arial" w:hAnsi="Arial" w:cs="Arial"/>
          <w:bCs/>
        </w:rPr>
        <w:t>confirm</w:t>
      </w:r>
      <w:r w:rsidRPr="00E42926">
        <w:rPr>
          <w:rFonts w:ascii="Arial" w:hAnsi="Arial" w:cs="Arial"/>
          <w:bCs/>
        </w:rPr>
        <w:t xml:space="preserve"> compliance </w:t>
      </w:r>
      <w:r w:rsidRPr="00B66868">
        <w:rPr>
          <w:rFonts w:ascii="Arial" w:hAnsi="Arial" w:cs="Arial"/>
          <w:bCs/>
        </w:rPr>
        <w:t xml:space="preserve">with the national CDS dashboard </w:t>
      </w:r>
      <w:r w:rsidR="00B66868" w:rsidRPr="00B66868">
        <w:rPr>
          <w:rFonts w:ascii="Arial" w:hAnsi="Arial" w:cs="Arial"/>
          <w:bCs/>
        </w:rPr>
        <w:t>as per NHSE require the demographics to be within a certain range. This is checked weekly to ensure the numbers are kept within range</w:t>
      </w:r>
      <w:r w:rsidRPr="00B66868">
        <w:rPr>
          <w:rFonts w:ascii="Arial" w:hAnsi="Arial" w:cs="Arial"/>
          <w:bCs/>
        </w:rPr>
        <w:t>.</w:t>
      </w:r>
    </w:p>
    <w:p w14:paraId="6EBA6618" w14:textId="77777777" w:rsidR="00192B5D" w:rsidRPr="00192B5D" w:rsidRDefault="00192B5D" w:rsidP="00333AB9">
      <w:pPr>
        <w:pStyle w:val="NoSpacing"/>
        <w:spacing w:line="276" w:lineRule="auto"/>
        <w:ind w:right="-284"/>
        <w:jc w:val="both"/>
        <w:rPr>
          <w:rFonts w:ascii="Arial" w:hAnsi="Arial" w:cs="Arial"/>
          <w:bCs/>
        </w:rPr>
      </w:pPr>
    </w:p>
    <w:p w14:paraId="6EBA6619" w14:textId="77777777" w:rsidR="00192B5D" w:rsidRDefault="00192B5D" w:rsidP="007525F6">
      <w:pPr>
        <w:pStyle w:val="NoSpacing"/>
        <w:numPr>
          <w:ilvl w:val="0"/>
          <w:numId w:val="40"/>
        </w:numPr>
        <w:spacing w:line="276" w:lineRule="auto"/>
        <w:ind w:left="360" w:right="-284"/>
        <w:jc w:val="both"/>
        <w:rPr>
          <w:rFonts w:ascii="Arial" w:hAnsi="Arial" w:cs="Arial"/>
          <w:bCs/>
        </w:rPr>
      </w:pPr>
      <w:r w:rsidRPr="00E42926">
        <w:rPr>
          <w:rFonts w:ascii="Arial" w:hAnsi="Arial" w:cs="Arial"/>
          <w:b/>
        </w:rPr>
        <w:t>Improve analysis more generally</w:t>
      </w:r>
      <w:r w:rsidR="00E42926">
        <w:rPr>
          <w:rFonts w:ascii="Arial" w:hAnsi="Arial" w:cs="Arial"/>
          <w:bCs/>
        </w:rPr>
        <w:t xml:space="preserve">: </w:t>
      </w:r>
      <w:r w:rsidRPr="00E42926">
        <w:rPr>
          <w:rFonts w:ascii="Arial" w:hAnsi="Arial" w:cs="Arial"/>
          <w:bCs/>
        </w:rPr>
        <w:t>Development of dashboards and reporting to include the ongoing development of audits to ensure patient confidentiality and DQ is being adhered to by running reports on</w:t>
      </w:r>
      <w:r w:rsidR="00F15186">
        <w:rPr>
          <w:rFonts w:ascii="Arial" w:hAnsi="Arial" w:cs="Arial"/>
          <w:bCs/>
        </w:rPr>
        <w:t>.</w:t>
      </w:r>
    </w:p>
    <w:p w14:paraId="6EBA661A" w14:textId="77777777" w:rsidR="009B1ADB" w:rsidRPr="004E40AE" w:rsidRDefault="009B1ADB" w:rsidP="009B1ADB">
      <w:pPr>
        <w:pStyle w:val="NoSpacing"/>
        <w:spacing w:line="276" w:lineRule="auto"/>
        <w:ind w:right="-284"/>
        <w:jc w:val="both"/>
        <w:rPr>
          <w:rFonts w:ascii="Arial" w:hAnsi="Arial" w:cs="Arial"/>
          <w:bCs/>
        </w:rPr>
      </w:pPr>
    </w:p>
    <w:p w14:paraId="6EBA661B" w14:textId="77777777" w:rsidR="00192B5D" w:rsidRPr="00192B5D" w:rsidRDefault="00E42926" w:rsidP="00192B5D">
      <w:pPr>
        <w:pStyle w:val="BodyText"/>
        <w:spacing w:line="276" w:lineRule="auto"/>
        <w:ind w:left="-113" w:right="-284"/>
        <w:jc w:val="both"/>
      </w:pPr>
      <w:r>
        <w:t>T</w:t>
      </w:r>
      <w:r w:rsidRPr="00192B5D">
        <w:t xml:space="preserve">he Trusts’ Chief </w:t>
      </w:r>
      <w:r w:rsidR="00B40EF7">
        <w:t xml:space="preserve">Transformation and </w:t>
      </w:r>
      <w:r w:rsidRPr="00192B5D">
        <w:t>Digital Officer</w:t>
      </w:r>
      <w:r>
        <w:t xml:space="preserve"> is the a</w:t>
      </w:r>
      <w:r w:rsidR="00192B5D" w:rsidRPr="00192B5D">
        <w:t>ccountable Executive Officer with the Associate Director</w:t>
      </w:r>
      <w:r w:rsidR="00B40EF7">
        <w:t xml:space="preserve"> </w:t>
      </w:r>
      <w:r w:rsidR="00F15186">
        <w:t xml:space="preserve">of </w:t>
      </w:r>
      <w:r w:rsidR="00B40EF7">
        <w:t>Digital Transformation</w:t>
      </w:r>
      <w:r w:rsidR="00192B5D" w:rsidRPr="00192B5D">
        <w:t xml:space="preserve"> responsible for the delivery of the strategy. Governance is provided via a bi-monthly Data Quality Steering Group which reports into the Digital Oversight Collaborative with bi-annual reporting into the </w:t>
      </w:r>
      <w:bookmarkStart w:id="13" w:name="_Hlk197499748"/>
      <w:r w:rsidR="00CF6DD4" w:rsidRPr="00CF6DD4">
        <w:t>F</w:t>
      </w:r>
      <w:r w:rsidR="00445B18" w:rsidRPr="00CF6DD4">
        <w:t>inance, Transformation &amp; Performance</w:t>
      </w:r>
      <w:r w:rsidR="00CF6DD4" w:rsidRPr="00CF6DD4">
        <w:t xml:space="preserve"> Committee (FTPC)</w:t>
      </w:r>
      <w:r w:rsidR="00192B5D" w:rsidRPr="00CF6DD4">
        <w:t>.</w:t>
      </w:r>
      <w:bookmarkEnd w:id="13"/>
    </w:p>
    <w:p w14:paraId="6EBA661C" w14:textId="77777777" w:rsidR="00192B5D" w:rsidRPr="00192B5D" w:rsidRDefault="00192B5D" w:rsidP="00192B5D">
      <w:pPr>
        <w:pStyle w:val="BodyText"/>
        <w:spacing w:line="276" w:lineRule="auto"/>
        <w:ind w:left="-113" w:right="-284"/>
        <w:jc w:val="both"/>
      </w:pPr>
    </w:p>
    <w:p w14:paraId="6EBA661D" w14:textId="77777777" w:rsidR="00192B5D" w:rsidRDefault="00E55E83" w:rsidP="00333AB9">
      <w:pPr>
        <w:spacing w:after="0"/>
        <w:ind w:left="-113" w:right="-284"/>
        <w:jc w:val="both"/>
        <w:rPr>
          <w:rFonts w:ascii="Arial" w:hAnsi="Arial" w:cs="Arial"/>
          <w:sz w:val="22"/>
          <w:szCs w:val="22"/>
        </w:rPr>
      </w:pPr>
      <w:bookmarkStart w:id="14" w:name="_Hlk197178578"/>
      <w:r>
        <w:rPr>
          <w:rFonts w:ascii="Arial" w:hAnsi="Arial" w:cs="Arial"/>
          <w:sz w:val="22"/>
          <w:szCs w:val="22"/>
        </w:rPr>
        <w:t>The Trust</w:t>
      </w:r>
      <w:r w:rsidR="00192B5D" w:rsidRPr="00192B5D">
        <w:rPr>
          <w:rFonts w:ascii="Arial" w:hAnsi="Arial" w:cs="Arial"/>
          <w:sz w:val="22"/>
          <w:szCs w:val="22"/>
        </w:rPr>
        <w:t xml:space="preserve"> </w:t>
      </w:r>
      <w:bookmarkEnd w:id="14"/>
      <w:r w:rsidR="00192B5D" w:rsidRPr="00192B5D">
        <w:rPr>
          <w:rFonts w:ascii="Arial" w:hAnsi="Arial" w:cs="Arial"/>
          <w:sz w:val="22"/>
          <w:szCs w:val="22"/>
        </w:rPr>
        <w:t>submit records to Secondary Uses Service (SUS) for inclusion in the Hospital Episode Statistics, which are reported on a variety of schedules ranging from daily, weekly and monthly. Performance is reported via DQMI (Data Quality Maturity Index) and CDS Data Quality Dashboard. For all metrics submitted and monitored via DQMI, Alder Hey demonstrates standards above or equal to national standards.</w:t>
      </w:r>
    </w:p>
    <w:p w14:paraId="6EBA661E" w14:textId="77777777" w:rsidR="00333AB9" w:rsidRPr="00192B5D" w:rsidRDefault="00333AB9" w:rsidP="00333AB9">
      <w:pPr>
        <w:spacing w:after="0"/>
        <w:ind w:left="-113" w:right="-284"/>
        <w:jc w:val="both"/>
        <w:rPr>
          <w:rFonts w:ascii="Arial" w:hAnsi="Arial" w:cs="Arial"/>
          <w:sz w:val="22"/>
          <w:szCs w:val="22"/>
        </w:rPr>
      </w:pPr>
    </w:p>
    <w:p w14:paraId="6EBA661F" w14:textId="77777777" w:rsidR="00192B5D" w:rsidRDefault="00E55E83" w:rsidP="00333AB9">
      <w:pPr>
        <w:spacing w:after="0"/>
        <w:ind w:left="-113" w:right="-284"/>
        <w:jc w:val="both"/>
        <w:rPr>
          <w:rFonts w:ascii="Arial" w:hAnsi="Arial" w:cs="Arial"/>
          <w:sz w:val="22"/>
          <w:szCs w:val="22"/>
        </w:rPr>
      </w:pPr>
      <w:r>
        <w:rPr>
          <w:rFonts w:ascii="Arial" w:hAnsi="Arial" w:cs="Arial"/>
          <w:sz w:val="22"/>
          <w:szCs w:val="22"/>
        </w:rPr>
        <w:t>Alder Hey</w:t>
      </w:r>
      <w:r w:rsidRPr="00192B5D">
        <w:rPr>
          <w:rFonts w:ascii="Arial" w:hAnsi="Arial" w:cs="Arial"/>
          <w:sz w:val="22"/>
          <w:szCs w:val="22"/>
        </w:rPr>
        <w:t xml:space="preserve"> </w:t>
      </w:r>
      <w:r w:rsidR="00192B5D" w:rsidRPr="00192B5D">
        <w:rPr>
          <w:rFonts w:ascii="Arial" w:hAnsi="Arial" w:cs="Arial"/>
          <w:sz w:val="22"/>
          <w:szCs w:val="22"/>
        </w:rPr>
        <w:t xml:space="preserve">is viewed favourably when reviewing metrics from external bodies, including NHSE and Model Hospital, and has evidenced approach to updating metrics where data </w:t>
      </w:r>
      <w:r w:rsidR="00640C9E" w:rsidRPr="00192B5D">
        <w:rPr>
          <w:rFonts w:ascii="Arial" w:hAnsi="Arial" w:cs="Arial"/>
          <w:sz w:val="22"/>
          <w:szCs w:val="22"/>
        </w:rPr>
        <w:t>quality issues</w:t>
      </w:r>
      <w:r w:rsidR="00192B5D" w:rsidRPr="00192B5D">
        <w:rPr>
          <w:rFonts w:ascii="Arial" w:hAnsi="Arial" w:cs="Arial"/>
          <w:sz w:val="22"/>
          <w:szCs w:val="22"/>
        </w:rPr>
        <w:t xml:space="preserve"> have been identified.  Thus, working with the development of specific training plans to ensure the area’s requiring additional refresher training, to determine the reduction of errors and fixes required.  Thus, the new development of a BI Dashboard to help to identify any demographic errors and fix them as they come in daily as well as capturing the monthly reports all in one place</w:t>
      </w:r>
      <w:r w:rsidR="00333AB9">
        <w:rPr>
          <w:rFonts w:ascii="Arial" w:hAnsi="Arial" w:cs="Arial"/>
          <w:sz w:val="22"/>
          <w:szCs w:val="22"/>
        </w:rPr>
        <w:t>.</w:t>
      </w:r>
    </w:p>
    <w:p w14:paraId="6EBA6620" w14:textId="77777777" w:rsidR="00333AB9" w:rsidRPr="00192B5D" w:rsidRDefault="00333AB9" w:rsidP="00333AB9">
      <w:pPr>
        <w:spacing w:after="0"/>
        <w:ind w:left="-113" w:right="-284"/>
        <w:jc w:val="both"/>
        <w:rPr>
          <w:rFonts w:ascii="Arial" w:hAnsi="Arial" w:cs="Arial"/>
          <w:sz w:val="22"/>
          <w:szCs w:val="22"/>
        </w:rPr>
      </w:pPr>
    </w:p>
    <w:p w14:paraId="6EBA6621" w14:textId="77777777" w:rsidR="00297E5B" w:rsidRDefault="00192B5D" w:rsidP="00D150B9">
      <w:pPr>
        <w:ind w:left="-113" w:right="-284"/>
        <w:jc w:val="both"/>
        <w:rPr>
          <w:rFonts w:ascii="Arial" w:hAnsi="Arial" w:cs="Arial"/>
          <w:sz w:val="22"/>
          <w:szCs w:val="22"/>
        </w:rPr>
      </w:pPr>
      <w:r w:rsidRPr="00192B5D">
        <w:rPr>
          <w:rFonts w:ascii="Arial" w:hAnsi="Arial" w:cs="Arial"/>
          <w:sz w:val="22"/>
          <w:szCs w:val="22"/>
        </w:rPr>
        <w:t xml:space="preserve">The Trust has robust safe waiting list </w:t>
      </w:r>
      <w:r w:rsidR="00E55E83">
        <w:rPr>
          <w:rFonts w:ascii="Arial" w:hAnsi="Arial" w:cs="Arial"/>
          <w:sz w:val="22"/>
          <w:szCs w:val="22"/>
        </w:rPr>
        <w:t>m</w:t>
      </w:r>
      <w:r w:rsidRPr="00192B5D">
        <w:rPr>
          <w:rFonts w:ascii="Arial" w:hAnsi="Arial" w:cs="Arial"/>
          <w:sz w:val="22"/>
          <w:szCs w:val="22"/>
        </w:rPr>
        <w:t xml:space="preserve">anagement protocols in place, including data validation.  Several dashboards are utilised within the Trust’s reporting infrastructure that enables validation. </w:t>
      </w:r>
      <w:r w:rsidR="00333AB9">
        <w:rPr>
          <w:rFonts w:ascii="Arial" w:hAnsi="Arial" w:cs="Arial"/>
          <w:sz w:val="22"/>
          <w:szCs w:val="22"/>
        </w:rPr>
        <w:t xml:space="preserve"> </w:t>
      </w:r>
      <w:r w:rsidRPr="00192B5D">
        <w:rPr>
          <w:rFonts w:ascii="Arial" w:hAnsi="Arial" w:cs="Arial"/>
          <w:sz w:val="22"/>
          <w:szCs w:val="22"/>
        </w:rPr>
        <w:t>This supports users to monitor current patient status on the Patient Tracking Lists (PTL) and flag up and resolve data quality issues for these patients, as well as identifying any missing referrals</w:t>
      </w:r>
    </w:p>
    <w:p w14:paraId="6EBA6622" w14:textId="77777777" w:rsidR="00297E5B" w:rsidRPr="00297E5B" w:rsidRDefault="00297E5B" w:rsidP="00297E5B">
      <w:pPr>
        <w:spacing w:after="0"/>
        <w:ind w:left="-113" w:right="-284"/>
        <w:jc w:val="both"/>
        <w:rPr>
          <w:rFonts w:ascii="Arial" w:hAnsi="Arial" w:cs="Arial"/>
          <w:sz w:val="22"/>
          <w:szCs w:val="22"/>
        </w:rPr>
      </w:pPr>
      <w:r w:rsidRPr="00297E5B">
        <w:rPr>
          <w:rFonts w:ascii="Arial" w:hAnsi="Arial" w:cs="Arial"/>
          <w:sz w:val="22"/>
          <w:szCs w:val="22"/>
        </w:rPr>
        <w:t>Mersey Internal Audit Agency (MIAA) recently conducted a Data Quality Review Assignment Report 202</w:t>
      </w:r>
      <w:r>
        <w:rPr>
          <w:rFonts w:ascii="Arial" w:hAnsi="Arial" w:cs="Arial"/>
          <w:sz w:val="22"/>
          <w:szCs w:val="22"/>
        </w:rPr>
        <w:t>4</w:t>
      </w:r>
      <w:r w:rsidRPr="00297E5B">
        <w:rPr>
          <w:rFonts w:ascii="Arial" w:hAnsi="Arial" w:cs="Arial"/>
          <w:sz w:val="22"/>
          <w:szCs w:val="22"/>
        </w:rPr>
        <w:t>/202</w:t>
      </w:r>
      <w:r>
        <w:rPr>
          <w:rFonts w:ascii="Arial" w:hAnsi="Arial" w:cs="Arial"/>
          <w:sz w:val="22"/>
          <w:szCs w:val="22"/>
        </w:rPr>
        <w:t>5</w:t>
      </w:r>
      <w:r w:rsidRPr="00297E5B">
        <w:rPr>
          <w:rFonts w:ascii="Arial" w:hAnsi="Arial" w:cs="Arial"/>
          <w:sz w:val="22"/>
          <w:szCs w:val="22"/>
        </w:rPr>
        <w:t xml:space="preserve"> at Alder Hey, with the objective of the review to provide assurance that systems and processes are in place to accurately report performance against the Trust’s key performance indicators. Two primary indicators were focused on of DM01 compliance (Diagnostic waiters) and Elective Recovery which are reported to Trust Board via the Integrated Performance Report. This final report was released in September 202</w:t>
      </w:r>
      <w:r w:rsidR="00D150B9">
        <w:rPr>
          <w:rFonts w:ascii="Arial" w:hAnsi="Arial" w:cs="Arial"/>
          <w:sz w:val="22"/>
          <w:szCs w:val="22"/>
        </w:rPr>
        <w:t>4</w:t>
      </w:r>
      <w:r w:rsidRPr="00297E5B">
        <w:rPr>
          <w:rFonts w:ascii="Arial" w:hAnsi="Arial" w:cs="Arial"/>
          <w:sz w:val="22"/>
          <w:szCs w:val="22"/>
        </w:rPr>
        <w:t xml:space="preserve"> and declared Alder Hey as having Substantial Assurance for these metrics. </w:t>
      </w:r>
    </w:p>
    <w:p w14:paraId="6EBA6623" w14:textId="77777777" w:rsidR="00297E5B" w:rsidRPr="00297E5B" w:rsidRDefault="00297E5B" w:rsidP="00297E5B">
      <w:pPr>
        <w:spacing w:after="0"/>
        <w:ind w:left="-113" w:right="-284"/>
        <w:jc w:val="both"/>
        <w:rPr>
          <w:rFonts w:ascii="Arial" w:hAnsi="Arial" w:cs="Arial"/>
          <w:sz w:val="22"/>
          <w:szCs w:val="22"/>
        </w:rPr>
      </w:pPr>
    </w:p>
    <w:p w14:paraId="6EBA6624" w14:textId="77777777" w:rsidR="00297E5B" w:rsidRPr="00297E5B" w:rsidRDefault="00297E5B" w:rsidP="00297E5B">
      <w:pPr>
        <w:spacing w:after="0"/>
        <w:ind w:left="-113" w:right="-284"/>
        <w:jc w:val="both"/>
        <w:rPr>
          <w:rFonts w:ascii="Arial" w:hAnsi="Arial" w:cs="Arial"/>
          <w:sz w:val="22"/>
          <w:szCs w:val="22"/>
        </w:rPr>
      </w:pPr>
      <w:r w:rsidRPr="00297E5B">
        <w:rPr>
          <w:rFonts w:ascii="Arial" w:hAnsi="Arial" w:cs="Arial"/>
          <w:sz w:val="22"/>
          <w:szCs w:val="22"/>
        </w:rPr>
        <w:t xml:space="preserve">Alder Hey went through a significant upgrade to their EPR system (Meditech) in September 2023 with an extensive exercise to ensure timely and accurate data quality was resumed following implementation.  The development of a new BI dashboard for </w:t>
      </w:r>
      <w:r>
        <w:rPr>
          <w:rFonts w:ascii="Arial" w:hAnsi="Arial" w:cs="Arial"/>
          <w:sz w:val="22"/>
          <w:szCs w:val="22"/>
        </w:rPr>
        <w:t>data quality</w:t>
      </w:r>
      <w:r w:rsidRPr="00297E5B">
        <w:rPr>
          <w:rFonts w:ascii="Arial" w:hAnsi="Arial" w:cs="Arial"/>
          <w:sz w:val="22"/>
          <w:szCs w:val="22"/>
        </w:rPr>
        <w:t xml:space="preserve"> captures all activity daily to provide assurance that systems and processes are in place for accurate reporting.</w:t>
      </w:r>
    </w:p>
    <w:p w14:paraId="6EBA6625" w14:textId="2971B8BE" w:rsidR="00E55E83" w:rsidRDefault="00E55E83" w:rsidP="00333AB9">
      <w:pPr>
        <w:spacing w:after="0"/>
        <w:ind w:left="-113" w:right="-284"/>
        <w:jc w:val="both"/>
        <w:rPr>
          <w:rFonts w:ascii="Arial" w:hAnsi="Arial" w:cs="Arial"/>
          <w:sz w:val="22"/>
          <w:szCs w:val="22"/>
        </w:rPr>
      </w:pPr>
    </w:p>
    <w:p w14:paraId="6EBA6626" w14:textId="77777777" w:rsidR="00192B5D" w:rsidRDefault="00192B5D" w:rsidP="00333AB9">
      <w:pPr>
        <w:spacing w:after="0"/>
        <w:ind w:right="510"/>
        <w:jc w:val="both"/>
        <w:rPr>
          <w:rFonts w:ascii="Arial" w:hAnsi="Arial" w:cs="Arial"/>
          <w:sz w:val="22"/>
          <w:szCs w:val="22"/>
        </w:rPr>
      </w:pPr>
    </w:p>
    <w:p w14:paraId="6EBA6627" w14:textId="77777777" w:rsidR="00706CBC" w:rsidRPr="009B3F4C" w:rsidRDefault="00706CBC" w:rsidP="00333AB9">
      <w:pPr>
        <w:spacing w:after="0"/>
        <w:ind w:right="510"/>
        <w:jc w:val="both"/>
        <w:rPr>
          <w:rFonts w:ascii="Arial" w:hAnsi="Arial" w:cs="Arial"/>
        </w:rPr>
      </w:pPr>
    </w:p>
    <w:p w14:paraId="6EBA6628" w14:textId="77777777" w:rsidR="00192B5D" w:rsidRPr="00333AB9" w:rsidRDefault="00333AB9" w:rsidP="00192B5D">
      <w:pPr>
        <w:spacing w:after="0"/>
        <w:ind w:left="-113"/>
        <w:rPr>
          <w:rFonts w:ascii="Arial" w:hAnsi="Arial" w:cs="Arial"/>
          <w:b/>
          <w:bCs/>
          <w:color w:val="00B050"/>
          <w:sz w:val="22"/>
          <w:szCs w:val="22"/>
        </w:rPr>
      </w:pPr>
      <w:r w:rsidRPr="00333AB9">
        <w:rPr>
          <w:rFonts w:ascii="Arial" w:hAnsi="Arial" w:cs="Arial"/>
          <w:b/>
          <w:bCs/>
          <w:color w:val="00B050"/>
          <w:sz w:val="22"/>
          <w:szCs w:val="22"/>
        </w:rPr>
        <w:lastRenderedPageBreak/>
        <w:t>2.2.</w:t>
      </w:r>
      <w:r w:rsidR="0012186E">
        <w:rPr>
          <w:rFonts w:ascii="Arial" w:hAnsi="Arial" w:cs="Arial"/>
          <w:b/>
          <w:bCs/>
          <w:color w:val="00B050"/>
          <w:sz w:val="22"/>
          <w:szCs w:val="22"/>
        </w:rPr>
        <w:t>10</w:t>
      </w:r>
      <w:r w:rsidRPr="00333AB9">
        <w:rPr>
          <w:rFonts w:ascii="Arial" w:hAnsi="Arial" w:cs="Arial"/>
          <w:b/>
          <w:bCs/>
          <w:color w:val="00B050"/>
          <w:sz w:val="22"/>
          <w:szCs w:val="22"/>
        </w:rPr>
        <w:t>. Data Security and Protection Toolkit (DSPT) attainment levels</w:t>
      </w:r>
    </w:p>
    <w:p w14:paraId="6EBA6629" w14:textId="77777777" w:rsidR="00333AB9" w:rsidRDefault="00333AB9" w:rsidP="00192B5D">
      <w:pPr>
        <w:spacing w:after="0"/>
        <w:ind w:left="-113"/>
        <w:rPr>
          <w:rFonts w:ascii="Arial" w:hAnsi="Arial" w:cs="Arial"/>
          <w:b/>
          <w:bCs/>
          <w:sz w:val="22"/>
          <w:szCs w:val="22"/>
        </w:rPr>
      </w:pPr>
    </w:p>
    <w:p w14:paraId="6EBA662A" w14:textId="77777777" w:rsidR="00E55E83" w:rsidRDefault="00333AB9" w:rsidP="00333AB9">
      <w:pPr>
        <w:spacing w:after="0"/>
        <w:ind w:left="-113" w:right="-284"/>
        <w:jc w:val="both"/>
        <w:rPr>
          <w:rFonts w:ascii="Arial" w:hAnsi="Arial" w:cs="Arial"/>
          <w:sz w:val="22"/>
          <w:szCs w:val="22"/>
        </w:rPr>
      </w:pPr>
      <w:r w:rsidRPr="00333AB9">
        <w:rPr>
          <w:rFonts w:ascii="Arial" w:hAnsi="Arial" w:cs="Arial"/>
          <w:sz w:val="22"/>
          <w:szCs w:val="22"/>
        </w:rPr>
        <w:t>The Data Security and Protection Toolkit (DSPT) v7 for 2024/25 has undergone significant change to adopt the National Cyber Security Centre’s Cyber Assessment Framework (CAF) as its basis for cyber security and IG assurance.</w:t>
      </w:r>
    </w:p>
    <w:p w14:paraId="6EBA662B" w14:textId="77777777" w:rsidR="00E55E83" w:rsidRDefault="00E55E83" w:rsidP="00333AB9">
      <w:pPr>
        <w:spacing w:after="0"/>
        <w:ind w:left="-113" w:right="-284"/>
        <w:jc w:val="both"/>
        <w:rPr>
          <w:rFonts w:ascii="Arial" w:hAnsi="Arial" w:cs="Arial"/>
          <w:sz w:val="22"/>
          <w:szCs w:val="22"/>
        </w:rPr>
      </w:pPr>
    </w:p>
    <w:p w14:paraId="6EBA662C" w14:textId="77777777" w:rsidR="00333AB9" w:rsidRPr="00333AB9" w:rsidRDefault="00E55E83" w:rsidP="00333AB9">
      <w:pPr>
        <w:spacing w:after="0"/>
        <w:ind w:left="-113" w:right="-284"/>
        <w:jc w:val="both"/>
        <w:rPr>
          <w:rFonts w:ascii="Arial" w:hAnsi="Arial" w:cs="Arial"/>
          <w:sz w:val="22"/>
          <w:szCs w:val="22"/>
        </w:rPr>
      </w:pPr>
      <w:r>
        <w:rPr>
          <w:rFonts w:ascii="Arial" w:hAnsi="Arial" w:cs="Arial"/>
          <w:sz w:val="22"/>
          <w:szCs w:val="22"/>
        </w:rPr>
        <w:t>T</w:t>
      </w:r>
      <w:r w:rsidRPr="00333AB9">
        <w:rPr>
          <w:rFonts w:ascii="Arial" w:hAnsi="Arial" w:cs="Arial"/>
          <w:sz w:val="22"/>
          <w:szCs w:val="22"/>
        </w:rPr>
        <w:t>he</w:t>
      </w:r>
      <w:r w:rsidR="00333AB9" w:rsidRPr="00333AB9">
        <w:rPr>
          <w:rFonts w:ascii="Arial" w:hAnsi="Arial" w:cs="Arial"/>
          <w:sz w:val="22"/>
          <w:szCs w:val="22"/>
        </w:rPr>
        <w:t xml:space="preserve"> Trust submitted an interim assessment in December 2024 and will publish its final submission by 30</w:t>
      </w:r>
      <w:r w:rsidR="00333AB9" w:rsidRPr="00333AB9">
        <w:rPr>
          <w:rFonts w:ascii="Arial" w:hAnsi="Arial" w:cs="Arial"/>
          <w:sz w:val="22"/>
          <w:szCs w:val="22"/>
          <w:vertAlign w:val="superscript"/>
        </w:rPr>
        <w:t>th</w:t>
      </w:r>
      <w:r w:rsidR="00333AB9" w:rsidRPr="00333AB9">
        <w:rPr>
          <w:rFonts w:ascii="Arial" w:hAnsi="Arial" w:cs="Arial"/>
          <w:sz w:val="22"/>
          <w:szCs w:val="22"/>
        </w:rPr>
        <w:t xml:space="preserve"> June 2025. </w:t>
      </w:r>
      <w:r w:rsidR="00333AB9">
        <w:rPr>
          <w:rFonts w:ascii="Arial" w:hAnsi="Arial" w:cs="Arial"/>
          <w:sz w:val="22"/>
          <w:szCs w:val="22"/>
        </w:rPr>
        <w:t xml:space="preserve"> </w:t>
      </w:r>
      <w:r w:rsidR="00333AB9" w:rsidRPr="00333AB9">
        <w:rPr>
          <w:rFonts w:ascii="Arial" w:hAnsi="Arial" w:cs="Arial"/>
          <w:sz w:val="22"/>
          <w:szCs w:val="22"/>
        </w:rPr>
        <w:t xml:space="preserve">The submission process is supported by an independent two-phase audit process by Mersey Internal Audit Agency </w:t>
      </w:r>
      <w:r w:rsidR="00297E5B">
        <w:rPr>
          <w:rFonts w:ascii="Arial" w:hAnsi="Arial" w:cs="Arial"/>
          <w:sz w:val="22"/>
          <w:szCs w:val="22"/>
        </w:rPr>
        <w:t xml:space="preserve">(MIAA) </w:t>
      </w:r>
      <w:r w:rsidR="00333AB9" w:rsidRPr="00333AB9">
        <w:rPr>
          <w:rFonts w:ascii="Arial" w:hAnsi="Arial" w:cs="Arial"/>
          <w:sz w:val="22"/>
          <w:szCs w:val="22"/>
        </w:rPr>
        <w:t>with an assurance opinion provided regarding robustness of evidence against the revised standards.</w:t>
      </w:r>
    </w:p>
    <w:p w14:paraId="6EBA662D" w14:textId="77777777" w:rsidR="00333AB9" w:rsidRPr="00333AB9" w:rsidRDefault="00333AB9" w:rsidP="00333AB9">
      <w:pPr>
        <w:spacing w:after="0"/>
        <w:ind w:left="-113" w:right="-284"/>
        <w:jc w:val="both"/>
        <w:rPr>
          <w:rFonts w:ascii="Arial" w:hAnsi="Arial" w:cs="Arial"/>
          <w:sz w:val="22"/>
          <w:szCs w:val="22"/>
        </w:rPr>
      </w:pPr>
    </w:p>
    <w:p w14:paraId="6EBA662E" w14:textId="77777777" w:rsidR="00333AB9" w:rsidRPr="00333AB9" w:rsidRDefault="00333AB9" w:rsidP="00333AB9">
      <w:pPr>
        <w:spacing w:after="0"/>
        <w:ind w:left="-113" w:right="-284"/>
        <w:jc w:val="both"/>
        <w:rPr>
          <w:rFonts w:ascii="Arial" w:hAnsi="Arial" w:cs="Arial"/>
          <w:sz w:val="22"/>
          <w:szCs w:val="22"/>
        </w:rPr>
      </w:pPr>
      <w:r w:rsidRPr="00333AB9">
        <w:rPr>
          <w:rFonts w:ascii="Arial" w:hAnsi="Arial" w:cs="Arial"/>
          <w:sz w:val="22"/>
          <w:szCs w:val="22"/>
        </w:rPr>
        <w:t xml:space="preserve">The information governance function continues to deliver a broad workplan and works collaboratively with the wider digital and cyber security service. </w:t>
      </w:r>
      <w:r>
        <w:rPr>
          <w:rFonts w:ascii="Arial" w:hAnsi="Arial" w:cs="Arial"/>
          <w:sz w:val="22"/>
          <w:szCs w:val="22"/>
        </w:rPr>
        <w:t xml:space="preserve"> </w:t>
      </w:r>
      <w:r w:rsidRPr="00333AB9">
        <w:rPr>
          <w:rFonts w:ascii="Arial" w:hAnsi="Arial" w:cs="Arial"/>
          <w:sz w:val="22"/>
          <w:szCs w:val="22"/>
        </w:rPr>
        <w:t>Assurance of compliance and reporting of key information governance activities are reported and monitored through the Trust’s governance and committee structures.</w:t>
      </w:r>
    </w:p>
    <w:p w14:paraId="6EBA662F" w14:textId="77777777" w:rsidR="00333AB9" w:rsidRPr="00333AB9" w:rsidRDefault="00333AB9" w:rsidP="00333AB9">
      <w:pPr>
        <w:spacing w:after="0"/>
        <w:ind w:left="-113" w:right="-284"/>
        <w:jc w:val="both"/>
        <w:rPr>
          <w:rFonts w:ascii="Arial" w:hAnsi="Arial" w:cs="Arial"/>
          <w:sz w:val="22"/>
          <w:szCs w:val="22"/>
        </w:rPr>
      </w:pPr>
    </w:p>
    <w:p w14:paraId="6EBA6630" w14:textId="77777777" w:rsidR="00333AB9" w:rsidRPr="00333AB9" w:rsidRDefault="00333AB9" w:rsidP="00333AB9">
      <w:pPr>
        <w:spacing w:after="0"/>
        <w:ind w:left="-113" w:right="-284"/>
        <w:jc w:val="both"/>
        <w:rPr>
          <w:rFonts w:ascii="Arial" w:hAnsi="Arial" w:cs="Arial"/>
          <w:sz w:val="22"/>
          <w:szCs w:val="22"/>
        </w:rPr>
      </w:pPr>
      <w:r w:rsidRPr="00333AB9">
        <w:rPr>
          <w:rFonts w:ascii="Arial" w:hAnsi="Arial" w:cs="Arial"/>
          <w:sz w:val="22"/>
          <w:szCs w:val="22"/>
        </w:rPr>
        <w:t>During 2024/25, zero data security incidents were reported to the Information Commissioners Office (ICO).</w:t>
      </w:r>
    </w:p>
    <w:p w14:paraId="6EBA6631" w14:textId="77777777" w:rsidR="00333AB9" w:rsidRDefault="00333AB9" w:rsidP="00192B5D">
      <w:pPr>
        <w:spacing w:after="0"/>
        <w:ind w:left="-113"/>
        <w:rPr>
          <w:rFonts w:ascii="Arial" w:hAnsi="Arial" w:cs="Arial"/>
          <w:sz w:val="22"/>
          <w:szCs w:val="22"/>
        </w:rPr>
      </w:pPr>
    </w:p>
    <w:p w14:paraId="6EBA6632" w14:textId="77777777" w:rsidR="001063E5" w:rsidRPr="00333AB9" w:rsidRDefault="001063E5" w:rsidP="00192B5D">
      <w:pPr>
        <w:spacing w:after="0"/>
        <w:ind w:left="-113"/>
        <w:rPr>
          <w:rFonts w:ascii="Arial" w:hAnsi="Arial" w:cs="Arial"/>
          <w:sz w:val="22"/>
          <w:szCs w:val="22"/>
        </w:rPr>
      </w:pPr>
    </w:p>
    <w:p w14:paraId="6EBA6633" w14:textId="77777777" w:rsidR="00333AB9" w:rsidRPr="00333AB9" w:rsidRDefault="00333AB9" w:rsidP="00192B5D">
      <w:pPr>
        <w:spacing w:after="0"/>
        <w:ind w:left="-113"/>
        <w:rPr>
          <w:rFonts w:ascii="Arial" w:hAnsi="Arial" w:cs="Arial"/>
          <w:b/>
          <w:bCs/>
          <w:color w:val="00B050"/>
          <w:sz w:val="22"/>
          <w:szCs w:val="22"/>
        </w:rPr>
      </w:pPr>
      <w:r w:rsidRPr="00333AB9">
        <w:rPr>
          <w:rFonts w:ascii="Arial" w:hAnsi="Arial" w:cs="Arial"/>
          <w:b/>
          <w:bCs/>
          <w:color w:val="00B050"/>
          <w:sz w:val="22"/>
          <w:szCs w:val="22"/>
        </w:rPr>
        <w:t>2.2.1</w:t>
      </w:r>
      <w:r w:rsidR="0012186E">
        <w:rPr>
          <w:rFonts w:ascii="Arial" w:hAnsi="Arial" w:cs="Arial"/>
          <w:b/>
          <w:bCs/>
          <w:color w:val="00B050"/>
          <w:sz w:val="22"/>
          <w:szCs w:val="22"/>
        </w:rPr>
        <w:t>1</w:t>
      </w:r>
      <w:r w:rsidRPr="00333AB9">
        <w:rPr>
          <w:rFonts w:ascii="Arial" w:hAnsi="Arial" w:cs="Arial"/>
          <w:b/>
          <w:bCs/>
          <w:color w:val="00B050"/>
          <w:sz w:val="22"/>
          <w:szCs w:val="22"/>
        </w:rPr>
        <w:t>. Clinical Coding Error Rate</w:t>
      </w:r>
    </w:p>
    <w:p w14:paraId="6EBA6634" w14:textId="77777777" w:rsidR="00333AB9" w:rsidRDefault="00333AB9" w:rsidP="00192B5D">
      <w:pPr>
        <w:spacing w:after="0"/>
        <w:ind w:left="-113"/>
        <w:rPr>
          <w:rFonts w:ascii="Arial" w:hAnsi="Arial" w:cs="Arial"/>
          <w:sz w:val="22"/>
          <w:szCs w:val="22"/>
        </w:rPr>
      </w:pPr>
    </w:p>
    <w:p w14:paraId="6EBA6635" w14:textId="77777777" w:rsidR="00333AB9" w:rsidRPr="00333AB9" w:rsidRDefault="00E55E83" w:rsidP="00333AB9">
      <w:pPr>
        <w:ind w:left="-113" w:right="-227"/>
        <w:jc w:val="both"/>
        <w:rPr>
          <w:rFonts w:ascii="Arial" w:hAnsi="Arial" w:cs="Arial"/>
          <w:sz w:val="22"/>
          <w:szCs w:val="22"/>
        </w:rPr>
      </w:pPr>
      <w:r>
        <w:rPr>
          <w:rFonts w:ascii="Arial" w:hAnsi="Arial" w:cs="Arial"/>
          <w:sz w:val="22"/>
          <w:szCs w:val="22"/>
        </w:rPr>
        <w:t xml:space="preserve">The </w:t>
      </w:r>
      <w:r w:rsidR="00333AB9" w:rsidRPr="00333AB9">
        <w:rPr>
          <w:rFonts w:ascii="Arial" w:hAnsi="Arial" w:cs="Arial"/>
          <w:sz w:val="22"/>
          <w:szCs w:val="22"/>
        </w:rPr>
        <w:t>Trust was subject to the Payment by Results clinical coding audit during the reporting period by the Audit Commission and accuracy rates reported in the latest published audit for that period for diagnoses and treatment coding (clinical coding) were:</w:t>
      </w:r>
    </w:p>
    <w:p w14:paraId="6EBA6636" w14:textId="77777777" w:rsidR="00333AB9" w:rsidRPr="00333AB9" w:rsidRDefault="00333AB9" w:rsidP="007525F6">
      <w:pPr>
        <w:pStyle w:val="ListParagraph"/>
        <w:numPr>
          <w:ilvl w:val="0"/>
          <w:numId w:val="42"/>
        </w:numPr>
        <w:spacing w:line="276" w:lineRule="auto"/>
        <w:ind w:right="-227"/>
        <w:jc w:val="both"/>
        <w:rPr>
          <w:rFonts w:ascii="Arial" w:hAnsi="Arial" w:cs="Arial"/>
          <w:sz w:val="22"/>
          <w:szCs w:val="22"/>
        </w:rPr>
      </w:pPr>
      <w:r w:rsidRPr="00333AB9">
        <w:rPr>
          <w:rFonts w:ascii="Arial" w:hAnsi="Arial" w:cs="Arial"/>
          <w:sz w:val="22"/>
          <w:szCs w:val="22"/>
        </w:rPr>
        <w:t xml:space="preserve">Primary </w:t>
      </w:r>
      <w:r w:rsidR="00E55E83" w:rsidRPr="00333AB9">
        <w:rPr>
          <w:rFonts w:ascii="Arial" w:hAnsi="Arial" w:cs="Arial"/>
          <w:sz w:val="22"/>
          <w:szCs w:val="22"/>
        </w:rPr>
        <w:t>Diagnoses:</w:t>
      </w:r>
      <w:r w:rsidR="00E55E83">
        <w:rPr>
          <w:rFonts w:ascii="Arial" w:hAnsi="Arial" w:cs="Arial"/>
          <w:sz w:val="22"/>
          <w:szCs w:val="22"/>
        </w:rPr>
        <w:t xml:space="preserve"> </w:t>
      </w:r>
      <w:r w:rsidRPr="00333AB9">
        <w:rPr>
          <w:rFonts w:ascii="Arial" w:hAnsi="Arial" w:cs="Arial"/>
          <w:sz w:val="22"/>
          <w:szCs w:val="22"/>
        </w:rPr>
        <w:t>Correct 93%</w:t>
      </w:r>
    </w:p>
    <w:p w14:paraId="6EBA6637" w14:textId="77777777" w:rsidR="00333AB9" w:rsidRPr="00333AB9" w:rsidRDefault="00333AB9" w:rsidP="007525F6">
      <w:pPr>
        <w:pStyle w:val="ListParagraph"/>
        <w:numPr>
          <w:ilvl w:val="0"/>
          <w:numId w:val="42"/>
        </w:numPr>
        <w:spacing w:line="276" w:lineRule="auto"/>
        <w:ind w:right="-227"/>
        <w:jc w:val="both"/>
        <w:rPr>
          <w:rFonts w:ascii="Arial" w:hAnsi="Arial" w:cs="Arial"/>
          <w:sz w:val="22"/>
          <w:szCs w:val="22"/>
        </w:rPr>
      </w:pPr>
      <w:r w:rsidRPr="00333AB9">
        <w:rPr>
          <w:rFonts w:ascii="Arial" w:hAnsi="Arial" w:cs="Arial"/>
          <w:sz w:val="22"/>
          <w:szCs w:val="22"/>
        </w:rPr>
        <w:t xml:space="preserve">Secondary </w:t>
      </w:r>
      <w:r w:rsidR="00E55E83" w:rsidRPr="00333AB9">
        <w:rPr>
          <w:rFonts w:ascii="Arial" w:hAnsi="Arial" w:cs="Arial"/>
          <w:sz w:val="22"/>
          <w:szCs w:val="22"/>
        </w:rPr>
        <w:t>Diagnoses:</w:t>
      </w:r>
      <w:r w:rsidR="00E55E83">
        <w:rPr>
          <w:rFonts w:ascii="Arial" w:hAnsi="Arial" w:cs="Arial"/>
          <w:sz w:val="22"/>
          <w:szCs w:val="22"/>
        </w:rPr>
        <w:t xml:space="preserve"> </w:t>
      </w:r>
      <w:r w:rsidRPr="00333AB9">
        <w:rPr>
          <w:rFonts w:ascii="Arial" w:hAnsi="Arial" w:cs="Arial"/>
          <w:sz w:val="22"/>
          <w:szCs w:val="22"/>
        </w:rPr>
        <w:t>Correct 96%</w:t>
      </w:r>
    </w:p>
    <w:p w14:paraId="6EBA6638" w14:textId="77777777" w:rsidR="00333AB9" w:rsidRPr="00333AB9" w:rsidRDefault="00333AB9" w:rsidP="007525F6">
      <w:pPr>
        <w:pStyle w:val="ListParagraph"/>
        <w:numPr>
          <w:ilvl w:val="0"/>
          <w:numId w:val="42"/>
        </w:numPr>
        <w:spacing w:line="276" w:lineRule="auto"/>
        <w:ind w:right="-227"/>
        <w:jc w:val="both"/>
        <w:rPr>
          <w:rFonts w:ascii="Arial" w:hAnsi="Arial" w:cs="Arial"/>
          <w:sz w:val="22"/>
          <w:szCs w:val="22"/>
        </w:rPr>
      </w:pPr>
      <w:r w:rsidRPr="00333AB9">
        <w:rPr>
          <w:rFonts w:ascii="Arial" w:hAnsi="Arial" w:cs="Arial"/>
          <w:sz w:val="22"/>
          <w:szCs w:val="22"/>
        </w:rPr>
        <w:t>Primary Procedures</w:t>
      </w:r>
      <w:r w:rsidR="00E55E83">
        <w:rPr>
          <w:rFonts w:ascii="Arial" w:hAnsi="Arial" w:cs="Arial"/>
          <w:sz w:val="22"/>
          <w:szCs w:val="22"/>
        </w:rPr>
        <w:t>:</w:t>
      </w:r>
      <w:r w:rsidRPr="00333AB9">
        <w:rPr>
          <w:rFonts w:ascii="Arial" w:hAnsi="Arial" w:cs="Arial"/>
          <w:sz w:val="22"/>
          <w:szCs w:val="22"/>
        </w:rPr>
        <w:t xml:space="preserve"> Correct 95 %</w:t>
      </w:r>
    </w:p>
    <w:p w14:paraId="6EBA6639" w14:textId="77777777" w:rsidR="00333AB9" w:rsidRPr="00333AB9" w:rsidRDefault="00333AB9" w:rsidP="007525F6">
      <w:pPr>
        <w:pStyle w:val="ListParagraph"/>
        <w:numPr>
          <w:ilvl w:val="0"/>
          <w:numId w:val="42"/>
        </w:numPr>
        <w:spacing w:line="276" w:lineRule="auto"/>
        <w:ind w:right="-227"/>
        <w:jc w:val="both"/>
        <w:rPr>
          <w:rFonts w:ascii="Arial" w:hAnsi="Arial" w:cs="Arial"/>
          <w:sz w:val="22"/>
          <w:szCs w:val="22"/>
        </w:rPr>
      </w:pPr>
      <w:r w:rsidRPr="00333AB9">
        <w:rPr>
          <w:rFonts w:ascii="Arial" w:hAnsi="Arial" w:cs="Arial"/>
          <w:sz w:val="22"/>
          <w:szCs w:val="22"/>
        </w:rPr>
        <w:t>Secondary Procedures</w:t>
      </w:r>
      <w:r w:rsidR="00E55E83">
        <w:rPr>
          <w:rFonts w:ascii="Arial" w:hAnsi="Arial" w:cs="Arial"/>
          <w:sz w:val="22"/>
          <w:szCs w:val="22"/>
        </w:rPr>
        <w:t>:</w:t>
      </w:r>
      <w:r w:rsidRPr="00333AB9">
        <w:rPr>
          <w:rFonts w:ascii="Arial" w:hAnsi="Arial" w:cs="Arial"/>
          <w:sz w:val="22"/>
          <w:szCs w:val="22"/>
        </w:rPr>
        <w:t xml:space="preserve"> Correct 90%</w:t>
      </w:r>
    </w:p>
    <w:p w14:paraId="6EBA663A" w14:textId="77777777" w:rsidR="00333AB9" w:rsidRPr="00333AB9" w:rsidRDefault="00333AB9" w:rsidP="00A541BD">
      <w:pPr>
        <w:pStyle w:val="ListParagraph"/>
        <w:spacing w:after="0" w:line="276" w:lineRule="auto"/>
        <w:ind w:left="-113" w:right="-227"/>
        <w:jc w:val="both"/>
        <w:rPr>
          <w:rFonts w:ascii="Arial" w:hAnsi="Arial" w:cs="Arial"/>
          <w:sz w:val="22"/>
          <w:szCs w:val="22"/>
        </w:rPr>
      </w:pPr>
    </w:p>
    <w:p w14:paraId="6EBA663B" w14:textId="77777777" w:rsidR="00A541BD" w:rsidRPr="00A541BD" w:rsidRDefault="00333AB9" w:rsidP="00A541BD">
      <w:pPr>
        <w:spacing w:after="0"/>
        <w:ind w:left="-113" w:right="-227"/>
        <w:jc w:val="both"/>
        <w:rPr>
          <w:rFonts w:ascii="Arial" w:hAnsi="Arial" w:cs="Arial"/>
        </w:rPr>
      </w:pPr>
      <w:r w:rsidRPr="00333AB9">
        <w:rPr>
          <w:rFonts w:ascii="Arial" w:hAnsi="Arial" w:cs="Arial"/>
          <w:sz w:val="22"/>
          <w:szCs w:val="22"/>
        </w:rPr>
        <w:t xml:space="preserve">The above figures for primary diagnosis and primary procedure exceed the 90% recommended accuracy scores required for Data Security &amp; Protection Toolkit Data Standard 1 attainment level of Standards Met. </w:t>
      </w:r>
      <w:r>
        <w:rPr>
          <w:rFonts w:ascii="Arial" w:hAnsi="Arial" w:cs="Arial"/>
          <w:sz w:val="22"/>
          <w:szCs w:val="22"/>
        </w:rPr>
        <w:t xml:space="preserve"> </w:t>
      </w:r>
      <w:r w:rsidRPr="00333AB9">
        <w:rPr>
          <w:rFonts w:ascii="Arial" w:hAnsi="Arial" w:cs="Arial"/>
          <w:sz w:val="22"/>
          <w:szCs w:val="22"/>
        </w:rPr>
        <w:t>The figures for secondary diagnosis</w:t>
      </w:r>
      <w:r>
        <w:rPr>
          <w:rFonts w:ascii="Arial" w:hAnsi="Arial" w:cs="Arial"/>
          <w:sz w:val="22"/>
          <w:szCs w:val="22"/>
        </w:rPr>
        <w:t xml:space="preserve"> </w:t>
      </w:r>
      <w:r w:rsidRPr="00333AB9">
        <w:rPr>
          <w:rFonts w:ascii="Arial" w:hAnsi="Arial" w:cs="Arial"/>
          <w:sz w:val="22"/>
          <w:szCs w:val="22"/>
        </w:rPr>
        <w:t>and secondary procedures exceed the 80% recommended accuracy scores required for Data Security &amp; Protection Toolkit Data Standard 1 attainment level of Standards met.</w:t>
      </w:r>
    </w:p>
    <w:p w14:paraId="6EBA663C" w14:textId="77777777" w:rsidR="00333AB9" w:rsidRPr="00333AB9" w:rsidRDefault="00333AB9" w:rsidP="00A541BD">
      <w:pPr>
        <w:spacing w:after="0"/>
        <w:ind w:left="-113" w:right="-227"/>
        <w:jc w:val="both"/>
        <w:rPr>
          <w:rFonts w:ascii="Arial" w:hAnsi="Arial" w:cs="Arial"/>
          <w:sz w:val="22"/>
          <w:szCs w:val="22"/>
        </w:rPr>
      </w:pPr>
    </w:p>
    <w:p w14:paraId="6EBA663D" w14:textId="77777777" w:rsidR="00333AB9" w:rsidRDefault="00333AB9" w:rsidP="00A541BD">
      <w:pPr>
        <w:spacing w:after="0"/>
        <w:ind w:left="-113" w:right="-227"/>
        <w:jc w:val="both"/>
        <w:rPr>
          <w:rFonts w:ascii="Arial" w:hAnsi="Arial" w:cs="Arial"/>
          <w:sz w:val="22"/>
          <w:szCs w:val="22"/>
        </w:rPr>
      </w:pPr>
      <w:r w:rsidRPr="00333AB9">
        <w:rPr>
          <w:rFonts w:ascii="Arial" w:hAnsi="Arial" w:cs="Arial"/>
          <w:sz w:val="22"/>
          <w:szCs w:val="22"/>
        </w:rPr>
        <w:t>The auditor noted the Clinical Coding department has a good working relationship with clinicians which includes undertaking speciality validations.</w:t>
      </w:r>
    </w:p>
    <w:p w14:paraId="6EBA663E" w14:textId="77777777" w:rsidR="009B1ADB" w:rsidRDefault="009B1ADB" w:rsidP="00A541BD">
      <w:pPr>
        <w:spacing w:after="0"/>
        <w:ind w:left="-113" w:right="-227"/>
        <w:jc w:val="both"/>
        <w:rPr>
          <w:rFonts w:ascii="Arial" w:hAnsi="Arial" w:cs="Arial"/>
          <w:sz w:val="22"/>
          <w:szCs w:val="22"/>
        </w:rPr>
      </w:pPr>
    </w:p>
    <w:p w14:paraId="6EBA6640" w14:textId="77777777" w:rsidR="003B0E74" w:rsidRDefault="003B0E74" w:rsidP="006A3318">
      <w:pPr>
        <w:spacing w:after="0"/>
        <w:ind w:left="-113"/>
        <w:rPr>
          <w:rFonts w:ascii="Arial" w:hAnsi="Arial" w:cs="Arial"/>
          <w:sz w:val="22"/>
          <w:szCs w:val="22"/>
        </w:rPr>
      </w:pPr>
    </w:p>
    <w:p w14:paraId="6EBA6641" w14:textId="77777777" w:rsidR="00333AB9" w:rsidRPr="00A154C9" w:rsidRDefault="00D31687" w:rsidP="00333AB9">
      <w:pPr>
        <w:spacing w:after="0"/>
        <w:ind w:left="-113"/>
        <w:rPr>
          <w:rFonts w:ascii="Arial" w:hAnsi="Arial" w:cs="Arial"/>
          <w:b/>
          <w:bCs/>
          <w:color w:val="00B050"/>
          <w:sz w:val="22"/>
          <w:szCs w:val="22"/>
        </w:rPr>
      </w:pPr>
      <w:r w:rsidRPr="00A154C9">
        <w:rPr>
          <w:rFonts w:ascii="Arial" w:hAnsi="Arial" w:cs="Arial"/>
          <w:b/>
          <w:bCs/>
          <w:color w:val="00B050"/>
          <w:sz w:val="22"/>
          <w:szCs w:val="22"/>
        </w:rPr>
        <w:t>2.2.1</w:t>
      </w:r>
      <w:r w:rsidR="0012186E">
        <w:rPr>
          <w:rFonts w:ascii="Arial" w:hAnsi="Arial" w:cs="Arial"/>
          <w:b/>
          <w:bCs/>
          <w:color w:val="00B050"/>
          <w:sz w:val="22"/>
          <w:szCs w:val="22"/>
        </w:rPr>
        <w:t>2</w:t>
      </w:r>
      <w:r w:rsidRPr="00A154C9">
        <w:rPr>
          <w:rFonts w:ascii="Arial" w:hAnsi="Arial" w:cs="Arial"/>
          <w:b/>
          <w:bCs/>
          <w:color w:val="00B050"/>
          <w:sz w:val="22"/>
          <w:szCs w:val="22"/>
        </w:rPr>
        <w:t>. Learning from Deaths</w:t>
      </w:r>
    </w:p>
    <w:p w14:paraId="6EBA6642" w14:textId="77777777" w:rsidR="00A154C9" w:rsidRDefault="00A154C9" w:rsidP="00333AB9">
      <w:pPr>
        <w:spacing w:after="0"/>
        <w:ind w:left="-113"/>
        <w:rPr>
          <w:rFonts w:ascii="Arial" w:hAnsi="Arial" w:cs="Arial"/>
          <w:sz w:val="22"/>
          <w:szCs w:val="22"/>
        </w:rPr>
      </w:pPr>
    </w:p>
    <w:p w14:paraId="6EBA6643" w14:textId="77777777" w:rsidR="00A154C9" w:rsidRPr="00A154C9" w:rsidRDefault="00A154C9" w:rsidP="00A154C9">
      <w:pPr>
        <w:spacing w:after="0" w:line="240" w:lineRule="auto"/>
        <w:ind w:left="-113" w:right="-284"/>
        <w:jc w:val="both"/>
        <w:rPr>
          <w:rFonts w:ascii="Arial" w:hAnsi="Arial" w:cs="Arial"/>
          <w:sz w:val="22"/>
          <w:szCs w:val="22"/>
          <w:lang w:val="en-US"/>
        </w:rPr>
      </w:pPr>
      <w:r w:rsidRPr="09BF23F9">
        <w:rPr>
          <w:rFonts w:ascii="Arial" w:hAnsi="Arial" w:cs="Arial"/>
          <w:sz w:val="22"/>
          <w:szCs w:val="22"/>
          <w:lang w:val="en-US"/>
        </w:rPr>
        <w:t>During the period 1</w:t>
      </w:r>
      <w:r w:rsidRPr="09BF23F9">
        <w:rPr>
          <w:rFonts w:ascii="Arial" w:hAnsi="Arial" w:cs="Arial"/>
          <w:sz w:val="22"/>
          <w:szCs w:val="22"/>
          <w:vertAlign w:val="superscript"/>
          <w:lang w:val="en-US"/>
        </w:rPr>
        <w:t>st</w:t>
      </w:r>
      <w:r w:rsidRPr="09BF23F9">
        <w:rPr>
          <w:rFonts w:ascii="Arial" w:hAnsi="Arial" w:cs="Arial"/>
          <w:sz w:val="22"/>
          <w:szCs w:val="22"/>
          <w:lang w:val="en-US"/>
        </w:rPr>
        <w:t xml:space="preserve"> April 2024 to 31</w:t>
      </w:r>
      <w:r w:rsidRPr="09BF23F9">
        <w:rPr>
          <w:rFonts w:ascii="Arial" w:hAnsi="Arial" w:cs="Arial"/>
          <w:sz w:val="22"/>
          <w:szCs w:val="22"/>
          <w:vertAlign w:val="superscript"/>
          <w:lang w:val="en-US"/>
        </w:rPr>
        <w:t xml:space="preserve">st </w:t>
      </w:r>
      <w:r w:rsidRPr="09BF23F9">
        <w:rPr>
          <w:rFonts w:ascii="Arial" w:hAnsi="Arial" w:cs="Arial"/>
          <w:sz w:val="22"/>
          <w:szCs w:val="22"/>
          <w:lang w:val="en-US"/>
        </w:rPr>
        <w:t xml:space="preserve">March 2025, 75 inpatients died (including in ED). 1 of these cases had a community review as opposed to a hospital review since </w:t>
      </w:r>
      <w:r w:rsidR="00E55E83" w:rsidRPr="09BF23F9">
        <w:rPr>
          <w:rFonts w:ascii="Arial" w:hAnsi="Arial" w:cs="Arial"/>
          <w:sz w:val="22"/>
          <w:szCs w:val="22"/>
          <w:lang w:val="en-US"/>
        </w:rPr>
        <w:t>most</w:t>
      </w:r>
      <w:r w:rsidRPr="09BF23F9">
        <w:rPr>
          <w:rFonts w:ascii="Arial" w:hAnsi="Arial" w:cs="Arial"/>
          <w:sz w:val="22"/>
          <w:szCs w:val="22"/>
          <w:lang w:val="en-US"/>
        </w:rPr>
        <w:t xml:space="preserve"> care was provided </w:t>
      </w:r>
      <w:r w:rsidR="00E55E83" w:rsidRPr="09BF23F9">
        <w:rPr>
          <w:rFonts w:ascii="Arial" w:hAnsi="Arial" w:cs="Arial"/>
          <w:sz w:val="22"/>
          <w:szCs w:val="22"/>
          <w:lang w:val="en-US"/>
        </w:rPr>
        <w:t>in the community</w:t>
      </w:r>
      <w:r w:rsidRPr="09BF23F9">
        <w:rPr>
          <w:rFonts w:ascii="Arial" w:hAnsi="Arial" w:cs="Arial"/>
          <w:sz w:val="22"/>
          <w:szCs w:val="22"/>
          <w:lang w:val="en-US"/>
        </w:rPr>
        <w:t xml:space="preserve">. </w:t>
      </w:r>
      <w:r w:rsidR="006D7665" w:rsidRPr="09BF23F9">
        <w:rPr>
          <w:rFonts w:ascii="Arial" w:hAnsi="Arial" w:cs="Arial"/>
          <w:sz w:val="22"/>
          <w:szCs w:val="22"/>
          <w:lang w:val="en-US"/>
        </w:rPr>
        <w:t xml:space="preserve"> </w:t>
      </w:r>
      <w:r w:rsidRPr="09BF23F9">
        <w:rPr>
          <w:rFonts w:ascii="Arial" w:hAnsi="Arial" w:cs="Arial"/>
          <w:sz w:val="22"/>
          <w:szCs w:val="22"/>
          <w:lang w:val="en-US"/>
        </w:rPr>
        <w:t>This comprised the following number of deaths which occurred in each quarter of that reporting period:</w:t>
      </w:r>
    </w:p>
    <w:p w14:paraId="6EBA6644" w14:textId="77777777" w:rsidR="00A154C9" w:rsidRPr="00A154C9" w:rsidRDefault="00A154C9" w:rsidP="00A154C9">
      <w:pPr>
        <w:spacing w:after="0" w:line="240" w:lineRule="auto"/>
        <w:ind w:left="-113" w:right="-284"/>
        <w:jc w:val="both"/>
        <w:rPr>
          <w:sz w:val="22"/>
          <w:szCs w:val="22"/>
        </w:rPr>
      </w:pPr>
    </w:p>
    <w:p w14:paraId="6EBA6645" w14:textId="77777777" w:rsidR="00A154C9" w:rsidRPr="00A154C9" w:rsidRDefault="00A154C9" w:rsidP="007525F6">
      <w:pPr>
        <w:pStyle w:val="ListParagraph"/>
        <w:numPr>
          <w:ilvl w:val="0"/>
          <w:numId w:val="43"/>
        </w:numPr>
        <w:autoSpaceDE w:val="0"/>
        <w:spacing w:after="0" w:line="240" w:lineRule="auto"/>
        <w:ind w:right="-284"/>
        <w:jc w:val="both"/>
        <w:rPr>
          <w:rFonts w:ascii="Arial" w:hAnsi="Arial" w:cs="Arial"/>
          <w:sz w:val="22"/>
          <w:szCs w:val="22"/>
        </w:rPr>
      </w:pPr>
      <w:r>
        <w:rPr>
          <w:rFonts w:ascii="Arial" w:hAnsi="Arial" w:cs="Arial"/>
          <w:sz w:val="22"/>
          <w:szCs w:val="22"/>
        </w:rPr>
        <w:lastRenderedPageBreak/>
        <w:t>2</w:t>
      </w:r>
      <w:r w:rsidRPr="00A154C9">
        <w:rPr>
          <w:rFonts w:ascii="Arial" w:hAnsi="Arial" w:cs="Arial"/>
          <w:sz w:val="22"/>
          <w:szCs w:val="22"/>
        </w:rPr>
        <w:t xml:space="preserve">0 in </w:t>
      </w:r>
      <w:r w:rsidR="00E55E83">
        <w:rPr>
          <w:rFonts w:ascii="Arial" w:hAnsi="Arial" w:cs="Arial"/>
          <w:sz w:val="22"/>
          <w:szCs w:val="22"/>
        </w:rPr>
        <w:t>Q1</w:t>
      </w:r>
    </w:p>
    <w:p w14:paraId="6EBA6646" w14:textId="77777777" w:rsidR="00A154C9" w:rsidRPr="00A154C9" w:rsidRDefault="00A154C9" w:rsidP="007525F6">
      <w:pPr>
        <w:pStyle w:val="ListParagraph"/>
        <w:numPr>
          <w:ilvl w:val="0"/>
          <w:numId w:val="43"/>
        </w:numPr>
        <w:autoSpaceDE w:val="0"/>
        <w:spacing w:after="0" w:line="240" w:lineRule="auto"/>
        <w:ind w:right="-284"/>
        <w:jc w:val="both"/>
        <w:rPr>
          <w:rFonts w:ascii="Arial" w:hAnsi="Arial" w:cs="Arial"/>
          <w:sz w:val="22"/>
          <w:szCs w:val="22"/>
        </w:rPr>
      </w:pPr>
      <w:r w:rsidRPr="00A154C9">
        <w:rPr>
          <w:rFonts w:ascii="Arial" w:hAnsi="Arial" w:cs="Arial"/>
          <w:sz w:val="22"/>
          <w:szCs w:val="22"/>
        </w:rPr>
        <w:t xml:space="preserve">21 in </w:t>
      </w:r>
      <w:r w:rsidR="00E55E83">
        <w:rPr>
          <w:rFonts w:ascii="Arial" w:hAnsi="Arial" w:cs="Arial"/>
          <w:sz w:val="22"/>
          <w:szCs w:val="22"/>
        </w:rPr>
        <w:t>Q2</w:t>
      </w:r>
    </w:p>
    <w:p w14:paraId="6EBA6647" w14:textId="77777777" w:rsidR="00A154C9" w:rsidRPr="00A154C9" w:rsidRDefault="00A154C9" w:rsidP="007525F6">
      <w:pPr>
        <w:pStyle w:val="ListParagraph"/>
        <w:numPr>
          <w:ilvl w:val="0"/>
          <w:numId w:val="43"/>
        </w:numPr>
        <w:autoSpaceDE w:val="0"/>
        <w:spacing w:after="0" w:line="240" w:lineRule="auto"/>
        <w:ind w:right="-284"/>
        <w:jc w:val="both"/>
        <w:rPr>
          <w:rFonts w:ascii="Arial" w:hAnsi="Arial" w:cs="Arial"/>
          <w:sz w:val="22"/>
          <w:szCs w:val="22"/>
        </w:rPr>
      </w:pPr>
      <w:r w:rsidRPr="00A154C9">
        <w:rPr>
          <w:rFonts w:ascii="Arial" w:hAnsi="Arial" w:cs="Arial"/>
          <w:sz w:val="22"/>
          <w:szCs w:val="22"/>
        </w:rPr>
        <w:t xml:space="preserve">14 in </w:t>
      </w:r>
      <w:r w:rsidR="00E55E83">
        <w:rPr>
          <w:rFonts w:ascii="Arial" w:hAnsi="Arial" w:cs="Arial"/>
          <w:sz w:val="22"/>
          <w:szCs w:val="22"/>
        </w:rPr>
        <w:t>Q3</w:t>
      </w:r>
      <w:r w:rsidRPr="00A154C9">
        <w:rPr>
          <w:rFonts w:ascii="Arial" w:hAnsi="Arial" w:cs="Arial"/>
          <w:sz w:val="22"/>
          <w:szCs w:val="22"/>
        </w:rPr>
        <w:t xml:space="preserve"> (+1 community death) </w:t>
      </w:r>
    </w:p>
    <w:p w14:paraId="6EBA6648" w14:textId="77777777" w:rsidR="00A154C9" w:rsidRPr="00A154C9" w:rsidRDefault="00A154C9" w:rsidP="007525F6">
      <w:pPr>
        <w:pStyle w:val="ListParagraph"/>
        <w:numPr>
          <w:ilvl w:val="0"/>
          <w:numId w:val="43"/>
        </w:numPr>
        <w:autoSpaceDE w:val="0"/>
        <w:spacing w:after="0" w:line="240" w:lineRule="auto"/>
        <w:ind w:right="-284"/>
        <w:jc w:val="both"/>
        <w:rPr>
          <w:rFonts w:ascii="Times New Roman" w:hAnsi="Times New Roman"/>
          <w:sz w:val="22"/>
          <w:szCs w:val="22"/>
        </w:rPr>
      </w:pPr>
      <w:r w:rsidRPr="00A154C9">
        <w:rPr>
          <w:rFonts w:ascii="Arial" w:hAnsi="Arial" w:cs="Arial"/>
          <w:sz w:val="22"/>
          <w:szCs w:val="22"/>
        </w:rPr>
        <w:t xml:space="preserve">18 in </w:t>
      </w:r>
      <w:r w:rsidR="00E55E83">
        <w:rPr>
          <w:rFonts w:ascii="Arial" w:hAnsi="Arial" w:cs="Arial"/>
          <w:sz w:val="22"/>
          <w:szCs w:val="22"/>
        </w:rPr>
        <w:t>Q4</w:t>
      </w:r>
    </w:p>
    <w:p w14:paraId="6EBA6649" w14:textId="77777777" w:rsidR="00A154C9" w:rsidRPr="00A154C9" w:rsidRDefault="00A154C9" w:rsidP="00A154C9">
      <w:pPr>
        <w:spacing w:after="0" w:line="240" w:lineRule="auto"/>
        <w:ind w:left="-113" w:right="-284"/>
        <w:jc w:val="both"/>
        <w:rPr>
          <w:rFonts w:ascii="Arial" w:hAnsi="Arial" w:cs="Arial"/>
          <w:sz w:val="22"/>
          <w:szCs w:val="22"/>
        </w:rPr>
      </w:pPr>
    </w:p>
    <w:p w14:paraId="6EBA664A" w14:textId="77777777" w:rsidR="00A154C9" w:rsidRPr="00A154C9" w:rsidRDefault="00A154C9" w:rsidP="00A154C9">
      <w:pPr>
        <w:autoSpaceDE w:val="0"/>
        <w:spacing w:after="0" w:line="240" w:lineRule="auto"/>
        <w:ind w:left="-113" w:right="-284"/>
        <w:jc w:val="both"/>
        <w:rPr>
          <w:sz w:val="22"/>
          <w:szCs w:val="22"/>
        </w:rPr>
      </w:pPr>
      <w:r w:rsidRPr="00A154C9">
        <w:rPr>
          <w:rFonts w:ascii="Arial" w:hAnsi="Arial" w:cs="Arial"/>
          <w:sz w:val="22"/>
          <w:szCs w:val="22"/>
          <w:lang w:val="en-US"/>
        </w:rPr>
        <w:t>By 1</w:t>
      </w:r>
      <w:r w:rsidRPr="00A154C9">
        <w:rPr>
          <w:rFonts w:ascii="Arial" w:hAnsi="Arial" w:cs="Arial"/>
          <w:sz w:val="22"/>
          <w:szCs w:val="22"/>
          <w:vertAlign w:val="superscript"/>
          <w:lang w:val="en-US"/>
        </w:rPr>
        <w:t>st</w:t>
      </w:r>
      <w:r w:rsidRPr="00A154C9">
        <w:rPr>
          <w:rFonts w:ascii="Arial" w:hAnsi="Arial" w:cs="Arial"/>
          <w:sz w:val="22"/>
          <w:szCs w:val="22"/>
          <w:lang w:val="en-US"/>
        </w:rPr>
        <w:t xml:space="preserve"> April 2025, 45 case record reviews and 6 investigations</w:t>
      </w:r>
      <w:r w:rsidR="00E55E83">
        <w:rPr>
          <w:rFonts w:ascii="Arial" w:hAnsi="Arial" w:cs="Arial"/>
          <w:sz w:val="22"/>
          <w:szCs w:val="22"/>
          <w:lang w:val="en-US"/>
        </w:rPr>
        <w:t xml:space="preserve"> (</w:t>
      </w:r>
      <w:r w:rsidRPr="00A154C9">
        <w:rPr>
          <w:rFonts w:ascii="Arial" w:hAnsi="Arial" w:cs="Arial"/>
          <w:sz w:val="22"/>
          <w:szCs w:val="22"/>
          <w:lang w:val="en-US"/>
        </w:rPr>
        <w:t>2 learning reviews and 4 rapid reviews</w:t>
      </w:r>
      <w:r w:rsidR="00E55E83">
        <w:rPr>
          <w:rFonts w:ascii="Arial" w:hAnsi="Arial" w:cs="Arial"/>
          <w:sz w:val="22"/>
          <w:szCs w:val="22"/>
          <w:lang w:val="en-US"/>
        </w:rPr>
        <w:t xml:space="preserve">) </w:t>
      </w:r>
      <w:r w:rsidRPr="00A154C9">
        <w:rPr>
          <w:rFonts w:ascii="Arial" w:hAnsi="Arial" w:cs="Arial"/>
          <w:sz w:val="22"/>
          <w:szCs w:val="22"/>
          <w:lang w:val="en-US"/>
        </w:rPr>
        <w:t xml:space="preserve">have been carried out in relation to the 75 deaths </w:t>
      </w:r>
      <w:r w:rsidR="00E55E83">
        <w:rPr>
          <w:rFonts w:ascii="Arial" w:hAnsi="Arial" w:cs="Arial"/>
          <w:sz w:val="22"/>
          <w:szCs w:val="22"/>
          <w:lang w:val="en-US"/>
        </w:rPr>
        <w:t>reported</w:t>
      </w:r>
      <w:r w:rsidRPr="00A154C9">
        <w:rPr>
          <w:rFonts w:ascii="Arial" w:hAnsi="Arial" w:cs="Arial"/>
          <w:sz w:val="22"/>
          <w:szCs w:val="22"/>
          <w:lang w:val="en-US"/>
        </w:rPr>
        <w:t xml:space="preserve">. </w:t>
      </w:r>
      <w:r w:rsidR="006D7665">
        <w:rPr>
          <w:rFonts w:ascii="Arial" w:hAnsi="Arial" w:cs="Arial"/>
          <w:sz w:val="22"/>
          <w:szCs w:val="22"/>
          <w:lang w:val="en-US"/>
        </w:rPr>
        <w:t xml:space="preserve"> </w:t>
      </w:r>
      <w:r w:rsidRPr="00A154C9">
        <w:rPr>
          <w:rFonts w:ascii="Arial" w:hAnsi="Arial" w:cs="Arial"/>
          <w:sz w:val="22"/>
          <w:szCs w:val="22"/>
          <w:lang w:val="en-US"/>
        </w:rPr>
        <w:t>Whilst many adult Trusts only conduct mortality reviews on cases where deaths are unexpected or flagged through an incident, it is the policy of Alder Hey that all inpatient deaths are reviewed.</w:t>
      </w:r>
    </w:p>
    <w:p w14:paraId="6EBA664B" w14:textId="77777777" w:rsidR="00A154C9" w:rsidRPr="00A154C9" w:rsidRDefault="00A154C9" w:rsidP="00A154C9">
      <w:pPr>
        <w:autoSpaceDE w:val="0"/>
        <w:spacing w:after="0" w:line="240" w:lineRule="auto"/>
        <w:ind w:left="-113" w:right="-284"/>
        <w:jc w:val="both"/>
        <w:rPr>
          <w:rFonts w:ascii="Arial" w:hAnsi="Arial" w:cs="Arial"/>
          <w:sz w:val="22"/>
          <w:szCs w:val="22"/>
          <w:lang w:val="en-US"/>
        </w:rPr>
      </w:pPr>
    </w:p>
    <w:p w14:paraId="6EBA664C" w14:textId="77777777" w:rsidR="00A154C9" w:rsidRPr="00A154C9" w:rsidRDefault="00A154C9" w:rsidP="00A154C9">
      <w:pPr>
        <w:autoSpaceDE w:val="0"/>
        <w:spacing w:after="0" w:line="240" w:lineRule="auto"/>
        <w:ind w:left="-113" w:right="-284"/>
        <w:jc w:val="both"/>
        <w:rPr>
          <w:rFonts w:ascii="Arial" w:hAnsi="Arial" w:cs="Arial"/>
          <w:sz w:val="22"/>
          <w:szCs w:val="22"/>
          <w:lang w:val="en-US"/>
        </w:rPr>
      </w:pPr>
      <w:r w:rsidRPr="00A154C9">
        <w:rPr>
          <w:rFonts w:ascii="Arial" w:hAnsi="Arial" w:cs="Arial"/>
          <w:sz w:val="22"/>
          <w:szCs w:val="22"/>
          <w:lang w:val="en-US"/>
        </w:rPr>
        <w:t>In 4 cases, a death was subjected to both a case record review and an investigation.</w:t>
      </w:r>
      <w:r w:rsidR="006D7665">
        <w:rPr>
          <w:rFonts w:ascii="Arial" w:hAnsi="Arial" w:cs="Arial"/>
          <w:sz w:val="22"/>
          <w:szCs w:val="22"/>
          <w:lang w:val="en-US"/>
        </w:rPr>
        <w:t xml:space="preserve"> </w:t>
      </w:r>
      <w:r w:rsidRPr="00A154C9">
        <w:rPr>
          <w:rFonts w:ascii="Arial" w:hAnsi="Arial" w:cs="Arial"/>
          <w:sz w:val="22"/>
          <w:szCs w:val="22"/>
          <w:lang w:val="en-US"/>
        </w:rPr>
        <w:t xml:space="preserve"> The number of deaths in each quarter for which a case record review or an investigation was conducted was:</w:t>
      </w:r>
    </w:p>
    <w:p w14:paraId="6EBA664D" w14:textId="77777777" w:rsidR="00A154C9" w:rsidRDefault="00A154C9" w:rsidP="00A154C9">
      <w:pPr>
        <w:autoSpaceDE w:val="0"/>
        <w:spacing w:after="0" w:line="240" w:lineRule="auto"/>
        <w:jc w:val="both"/>
        <w:rPr>
          <w:rFonts w:ascii="Arial" w:hAnsi="Arial" w:cs="Arial"/>
          <w:lang w:val="en-US"/>
        </w:rPr>
      </w:pPr>
    </w:p>
    <w:p w14:paraId="6EBA664E" w14:textId="77777777" w:rsidR="00A154C9" w:rsidRPr="006D7665" w:rsidRDefault="00A154C9" w:rsidP="007525F6">
      <w:pPr>
        <w:pStyle w:val="ListParagraph"/>
        <w:numPr>
          <w:ilvl w:val="0"/>
          <w:numId w:val="44"/>
        </w:numPr>
        <w:autoSpaceDE w:val="0"/>
        <w:spacing w:after="0" w:line="240" w:lineRule="auto"/>
        <w:jc w:val="both"/>
        <w:rPr>
          <w:rFonts w:ascii="Arial" w:hAnsi="Arial" w:cs="Arial"/>
          <w:sz w:val="22"/>
          <w:szCs w:val="22"/>
          <w:lang w:val="en-US"/>
        </w:rPr>
      </w:pPr>
      <w:r w:rsidRPr="006D7665">
        <w:rPr>
          <w:rFonts w:ascii="Arial" w:hAnsi="Arial" w:cs="Arial"/>
          <w:sz w:val="22"/>
          <w:szCs w:val="22"/>
          <w:lang w:val="en-US"/>
        </w:rPr>
        <w:t xml:space="preserve">20 in </w:t>
      </w:r>
      <w:r w:rsidR="00E55E83">
        <w:rPr>
          <w:rFonts w:ascii="Arial" w:hAnsi="Arial" w:cs="Arial"/>
          <w:sz w:val="22"/>
          <w:szCs w:val="22"/>
          <w:lang w:val="en-US"/>
        </w:rPr>
        <w:t>Q1</w:t>
      </w:r>
    </w:p>
    <w:p w14:paraId="6EBA664F" w14:textId="77777777" w:rsidR="00A154C9" w:rsidRPr="006D7665" w:rsidRDefault="00A154C9" w:rsidP="007525F6">
      <w:pPr>
        <w:pStyle w:val="ListParagraph"/>
        <w:numPr>
          <w:ilvl w:val="0"/>
          <w:numId w:val="44"/>
        </w:numPr>
        <w:autoSpaceDE w:val="0"/>
        <w:spacing w:after="0" w:line="240" w:lineRule="auto"/>
        <w:jc w:val="both"/>
        <w:rPr>
          <w:rFonts w:ascii="Arial" w:hAnsi="Arial" w:cs="Arial"/>
          <w:sz w:val="22"/>
          <w:szCs w:val="22"/>
          <w:lang w:val="en-US"/>
        </w:rPr>
      </w:pPr>
      <w:r w:rsidRPr="006D7665">
        <w:rPr>
          <w:rFonts w:ascii="Arial" w:hAnsi="Arial" w:cs="Arial"/>
          <w:sz w:val="22"/>
          <w:szCs w:val="22"/>
          <w:lang w:val="en-US"/>
        </w:rPr>
        <w:t xml:space="preserve">21 in </w:t>
      </w:r>
      <w:r w:rsidR="00E55E83">
        <w:rPr>
          <w:rFonts w:ascii="Arial" w:hAnsi="Arial" w:cs="Arial"/>
          <w:sz w:val="22"/>
          <w:szCs w:val="22"/>
          <w:lang w:val="en-US"/>
        </w:rPr>
        <w:t>Q2</w:t>
      </w:r>
      <w:r w:rsidRPr="006D7665">
        <w:rPr>
          <w:rFonts w:ascii="Arial" w:hAnsi="Arial" w:cs="Arial"/>
          <w:sz w:val="22"/>
          <w:szCs w:val="22"/>
          <w:lang w:val="en-US"/>
        </w:rPr>
        <w:t xml:space="preserve"> </w:t>
      </w:r>
    </w:p>
    <w:p w14:paraId="6EBA6650" w14:textId="77777777" w:rsidR="00A154C9" w:rsidRPr="006D7665" w:rsidRDefault="00A154C9" w:rsidP="007525F6">
      <w:pPr>
        <w:pStyle w:val="ListParagraph"/>
        <w:numPr>
          <w:ilvl w:val="0"/>
          <w:numId w:val="44"/>
        </w:numPr>
        <w:autoSpaceDE w:val="0"/>
        <w:spacing w:after="0" w:line="240" w:lineRule="auto"/>
        <w:jc w:val="both"/>
        <w:rPr>
          <w:rFonts w:ascii="Arial" w:hAnsi="Arial" w:cs="Arial"/>
          <w:sz w:val="22"/>
          <w:szCs w:val="22"/>
          <w:lang w:val="en-US"/>
        </w:rPr>
      </w:pPr>
      <w:r w:rsidRPr="006D7665">
        <w:rPr>
          <w:rFonts w:ascii="Arial" w:hAnsi="Arial" w:cs="Arial"/>
          <w:sz w:val="22"/>
          <w:szCs w:val="22"/>
          <w:lang w:val="en-US"/>
        </w:rPr>
        <w:t xml:space="preserve">7 in </w:t>
      </w:r>
      <w:r w:rsidR="00E55E83">
        <w:rPr>
          <w:rFonts w:ascii="Arial" w:hAnsi="Arial" w:cs="Arial"/>
          <w:sz w:val="22"/>
          <w:szCs w:val="22"/>
          <w:lang w:val="en-US"/>
        </w:rPr>
        <w:t>Q3</w:t>
      </w:r>
    </w:p>
    <w:p w14:paraId="6EBA6651" w14:textId="77777777" w:rsidR="00A154C9" w:rsidRPr="006D7665" w:rsidRDefault="00A154C9" w:rsidP="007525F6">
      <w:pPr>
        <w:pStyle w:val="ListParagraph"/>
        <w:numPr>
          <w:ilvl w:val="0"/>
          <w:numId w:val="44"/>
        </w:numPr>
        <w:autoSpaceDE w:val="0"/>
        <w:spacing w:after="0" w:line="240" w:lineRule="auto"/>
        <w:jc w:val="both"/>
        <w:rPr>
          <w:rFonts w:ascii="Arial" w:hAnsi="Arial" w:cs="Arial"/>
          <w:sz w:val="22"/>
          <w:szCs w:val="22"/>
          <w:lang w:val="en-US"/>
        </w:rPr>
      </w:pPr>
      <w:r w:rsidRPr="006D7665">
        <w:rPr>
          <w:rFonts w:ascii="Arial" w:hAnsi="Arial" w:cs="Arial"/>
          <w:sz w:val="22"/>
          <w:szCs w:val="22"/>
          <w:lang w:val="en-US"/>
        </w:rPr>
        <w:t xml:space="preserve">0 in </w:t>
      </w:r>
      <w:r w:rsidR="00E55E83">
        <w:rPr>
          <w:rFonts w:ascii="Arial" w:hAnsi="Arial" w:cs="Arial"/>
          <w:sz w:val="22"/>
          <w:szCs w:val="22"/>
          <w:lang w:val="en-US"/>
        </w:rPr>
        <w:t>Q4</w:t>
      </w:r>
    </w:p>
    <w:p w14:paraId="6EBA6652" w14:textId="77777777" w:rsidR="00A154C9" w:rsidRDefault="00A154C9" w:rsidP="006D7665">
      <w:pPr>
        <w:pStyle w:val="ListParagraph"/>
        <w:autoSpaceDE w:val="0"/>
        <w:spacing w:after="0"/>
        <w:ind w:left="0"/>
        <w:jc w:val="both"/>
        <w:rPr>
          <w:rFonts w:ascii="Arial" w:hAnsi="Arial" w:cs="Arial"/>
          <w:lang w:val="en-US"/>
        </w:rPr>
      </w:pPr>
    </w:p>
    <w:p w14:paraId="6EBA6653" w14:textId="77777777" w:rsidR="00A154C9" w:rsidRPr="006D7665" w:rsidRDefault="00A154C9" w:rsidP="006D7665">
      <w:pPr>
        <w:autoSpaceDE w:val="0"/>
        <w:spacing w:after="0" w:line="240" w:lineRule="auto"/>
        <w:ind w:left="-113" w:right="-284"/>
        <w:jc w:val="both"/>
        <w:rPr>
          <w:rFonts w:ascii="Arial" w:hAnsi="Arial" w:cs="Arial"/>
          <w:sz w:val="22"/>
          <w:szCs w:val="22"/>
          <w:lang w:val="en-US"/>
        </w:rPr>
      </w:pPr>
      <w:r w:rsidRPr="006D7665">
        <w:rPr>
          <w:rFonts w:ascii="Arial" w:hAnsi="Arial" w:cs="Arial"/>
          <w:sz w:val="22"/>
          <w:szCs w:val="22"/>
          <w:lang w:val="en-US"/>
        </w:rPr>
        <w:t>None (representing 0%) of the patient</w:t>
      </w:r>
      <w:r w:rsidRPr="006D7665">
        <w:rPr>
          <w:rFonts w:ascii="Arial" w:hAnsi="Arial" w:cs="Arial"/>
          <w:sz w:val="22"/>
          <w:szCs w:val="22"/>
        </w:rPr>
        <w:t xml:space="preserve"> deaths during the reporting period are judged to be more likely than not to have been due to problems in the care provided to the patient.</w:t>
      </w:r>
    </w:p>
    <w:p w14:paraId="6EBA6654" w14:textId="77777777" w:rsidR="00A154C9" w:rsidRPr="006D7665" w:rsidRDefault="00A154C9" w:rsidP="006D7665">
      <w:pPr>
        <w:spacing w:after="0" w:line="240" w:lineRule="auto"/>
        <w:ind w:left="-113" w:right="-284"/>
        <w:jc w:val="both"/>
        <w:rPr>
          <w:rFonts w:ascii="Arial" w:hAnsi="Arial" w:cs="Arial"/>
          <w:sz w:val="22"/>
          <w:szCs w:val="22"/>
        </w:rPr>
      </w:pPr>
    </w:p>
    <w:p w14:paraId="6EBA6655" w14:textId="77777777" w:rsidR="00A154C9" w:rsidRPr="006D7665" w:rsidRDefault="00A154C9" w:rsidP="006D7665">
      <w:pPr>
        <w:spacing w:after="0" w:line="240" w:lineRule="auto"/>
        <w:ind w:left="-113" w:right="-284"/>
        <w:jc w:val="both"/>
        <w:rPr>
          <w:rFonts w:ascii="Arial" w:hAnsi="Arial" w:cs="Arial"/>
          <w:sz w:val="22"/>
          <w:szCs w:val="22"/>
          <w:lang w:val="en-US"/>
        </w:rPr>
      </w:pPr>
      <w:r w:rsidRPr="007366F7">
        <w:rPr>
          <w:rFonts w:ascii="Arial" w:hAnsi="Arial" w:cs="Arial"/>
          <w:sz w:val="22"/>
          <w:szCs w:val="22"/>
          <w:lang w:val="en-US"/>
        </w:rPr>
        <w:t>This number has</w:t>
      </w:r>
      <w:r w:rsidRPr="006D7665">
        <w:rPr>
          <w:rFonts w:ascii="Arial" w:hAnsi="Arial" w:cs="Arial"/>
          <w:sz w:val="22"/>
          <w:szCs w:val="22"/>
          <w:lang w:val="en-US"/>
        </w:rPr>
        <w:t xml:space="preserve"> been estimated using the hospital mortality review process established in Alder Hey Children’s NHS Foundation Trust. Every child that dies in the Trust has a Hospital Mortality Group Review (a group consisting of multidisciplinary professionals from a range of specialties across the Trust) and usually at least one departmental review prior to this.</w:t>
      </w:r>
      <w:r w:rsidR="006D7665">
        <w:rPr>
          <w:rFonts w:ascii="Arial" w:hAnsi="Arial" w:cs="Arial"/>
          <w:sz w:val="22"/>
          <w:szCs w:val="22"/>
          <w:lang w:val="en-US"/>
        </w:rPr>
        <w:t xml:space="preserve"> </w:t>
      </w:r>
      <w:r w:rsidRPr="006D7665">
        <w:rPr>
          <w:rFonts w:ascii="Arial" w:hAnsi="Arial" w:cs="Arial"/>
          <w:sz w:val="22"/>
          <w:szCs w:val="22"/>
          <w:lang w:val="en-US"/>
        </w:rPr>
        <w:t>The aim is for the departmental reviews to be completed within 2 months and the hospital mortality review within 4-6 months.</w:t>
      </w:r>
      <w:r w:rsidR="006D7665">
        <w:rPr>
          <w:rFonts w:ascii="Arial" w:hAnsi="Arial" w:cs="Arial"/>
          <w:sz w:val="22"/>
          <w:szCs w:val="22"/>
          <w:lang w:val="en-US"/>
        </w:rPr>
        <w:t xml:space="preserve"> </w:t>
      </w:r>
      <w:r w:rsidRPr="006D7665">
        <w:rPr>
          <w:rFonts w:ascii="Arial" w:hAnsi="Arial" w:cs="Arial"/>
          <w:sz w:val="22"/>
          <w:szCs w:val="22"/>
          <w:lang w:val="en-US"/>
        </w:rPr>
        <w:t xml:space="preserve">There are occasions when the hospital reviews are delayed whilst awaiting completion of </w:t>
      </w:r>
      <w:r w:rsidR="00E55E83">
        <w:rPr>
          <w:rFonts w:ascii="Arial" w:hAnsi="Arial" w:cs="Arial"/>
          <w:sz w:val="22"/>
          <w:szCs w:val="22"/>
          <w:lang w:val="en-US"/>
        </w:rPr>
        <w:t>internal investigations/learning reviews,</w:t>
      </w:r>
      <w:r w:rsidRPr="006D7665">
        <w:rPr>
          <w:rFonts w:ascii="Arial" w:hAnsi="Arial" w:cs="Arial"/>
          <w:sz w:val="22"/>
          <w:szCs w:val="22"/>
          <w:lang w:val="en-US"/>
        </w:rPr>
        <w:t xml:space="preserve"> Coroner’s </w:t>
      </w:r>
      <w:r w:rsidR="008A1A9D" w:rsidRPr="006D7665">
        <w:rPr>
          <w:rFonts w:ascii="Arial" w:hAnsi="Arial" w:cs="Arial"/>
          <w:sz w:val="22"/>
          <w:szCs w:val="22"/>
          <w:lang w:val="en-US"/>
        </w:rPr>
        <w:t>cases,</w:t>
      </w:r>
      <w:r w:rsidRPr="006D7665">
        <w:rPr>
          <w:rFonts w:ascii="Arial" w:hAnsi="Arial" w:cs="Arial"/>
          <w:sz w:val="22"/>
          <w:szCs w:val="22"/>
          <w:lang w:val="en-US"/>
        </w:rPr>
        <w:t xml:space="preserve"> and postmortems, as it is essential that each case is discussed thoroughly and with all the relevant information available to the group.</w:t>
      </w:r>
      <w:r w:rsidR="006D7665">
        <w:rPr>
          <w:rFonts w:ascii="Arial" w:hAnsi="Arial" w:cs="Arial"/>
          <w:sz w:val="22"/>
          <w:szCs w:val="22"/>
          <w:lang w:val="en-US"/>
        </w:rPr>
        <w:t xml:space="preserve"> </w:t>
      </w:r>
      <w:r w:rsidRPr="006D7665">
        <w:rPr>
          <w:rFonts w:ascii="Arial" w:hAnsi="Arial" w:cs="Arial"/>
          <w:sz w:val="22"/>
          <w:szCs w:val="22"/>
          <w:lang w:val="en-US"/>
        </w:rPr>
        <w:t>As part of the HMRG process the families are invited to provide any feedback to be considered in the review.</w:t>
      </w:r>
    </w:p>
    <w:p w14:paraId="6EBA6656" w14:textId="77777777" w:rsidR="00A154C9" w:rsidRPr="006D7665" w:rsidRDefault="00A154C9" w:rsidP="006D7665">
      <w:pPr>
        <w:spacing w:after="0" w:line="240" w:lineRule="auto"/>
        <w:ind w:left="-113" w:right="-284"/>
        <w:jc w:val="both"/>
        <w:rPr>
          <w:rFonts w:ascii="Arial" w:hAnsi="Arial" w:cs="Arial"/>
          <w:sz w:val="22"/>
          <w:szCs w:val="22"/>
          <w:lang w:val="en-US"/>
        </w:rPr>
      </w:pPr>
    </w:p>
    <w:p w14:paraId="6EBA6657" w14:textId="77777777" w:rsidR="00A154C9" w:rsidRDefault="00A154C9" w:rsidP="006D7665">
      <w:pPr>
        <w:spacing w:after="0" w:line="240" w:lineRule="auto"/>
        <w:ind w:left="-113" w:right="-284"/>
        <w:jc w:val="both"/>
        <w:rPr>
          <w:rFonts w:ascii="Arial" w:hAnsi="Arial" w:cs="Arial"/>
          <w:sz w:val="22"/>
          <w:szCs w:val="22"/>
          <w:lang w:val="en-US"/>
        </w:rPr>
      </w:pPr>
      <w:r w:rsidRPr="006D7665">
        <w:rPr>
          <w:rFonts w:ascii="Arial" w:hAnsi="Arial" w:cs="Arial"/>
          <w:sz w:val="22"/>
          <w:szCs w:val="22"/>
          <w:lang w:val="en-US"/>
        </w:rPr>
        <w:t xml:space="preserve">The Trust continues to identify learning points through the mortality review process. Some of the recent learning points have included: </w:t>
      </w:r>
    </w:p>
    <w:p w14:paraId="6EBA6658" w14:textId="77777777" w:rsidR="006D7665" w:rsidRPr="006D7665" w:rsidRDefault="006D7665" w:rsidP="006D7665">
      <w:pPr>
        <w:spacing w:after="0" w:line="240" w:lineRule="auto"/>
        <w:ind w:left="-113" w:right="-284"/>
        <w:jc w:val="both"/>
        <w:rPr>
          <w:rFonts w:ascii="Arial" w:hAnsi="Arial" w:cs="Arial"/>
          <w:sz w:val="22"/>
          <w:szCs w:val="22"/>
          <w:lang w:val="en-US"/>
        </w:rPr>
      </w:pPr>
    </w:p>
    <w:p w14:paraId="6EBA6659" w14:textId="77777777" w:rsidR="00A154C9" w:rsidRPr="006D7665" w:rsidRDefault="00A154C9" w:rsidP="007525F6">
      <w:pPr>
        <w:pStyle w:val="ListParagraph"/>
        <w:numPr>
          <w:ilvl w:val="0"/>
          <w:numId w:val="45"/>
        </w:numPr>
        <w:spacing w:after="0" w:line="276" w:lineRule="auto"/>
        <w:ind w:right="-284"/>
        <w:jc w:val="both"/>
        <w:rPr>
          <w:rFonts w:ascii="Arial" w:hAnsi="Arial" w:cs="Arial"/>
          <w:sz w:val="22"/>
          <w:szCs w:val="22"/>
        </w:rPr>
      </w:pPr>
      <w:r w:rsidRPr="006D7665">
        <w:rPr>
          <w:rFonts w:ascii="Arial" w:hAnsi="Arial" w:cs="Arial"/>
          <w:sz w:val="22"/>
          <w:szCs w:val="22"/>
        </w:rPr>
        <w:t>Ensure preoperative screening is completed.</w:t>
      </w:r>
    </w:p>
    <w:p w14:paraId="6EBA665A" w14:textId="77777777" w:rsidR="00A154C9" w:rsidRPr="006D7665" w:rsidRDefault="00A154C9" w:rsidP="007525F6">
      <w:pPr>
        <w:pStyle w:val="ListParagraph"/>
        <w:numPr>
          <w:ilvl w:val="0"/>
          <w:numId w:val="45"/>
        </w:numPr>
        <w:spacing w:after="0" w:line="276" w:lineRule="auto"/>
        <w:ind w:right="-284"/>
        <w:jc w:val="both"/>
        <w:rPr>
          <w:rFonts w:ascii="Arial" w:hAnsi="Arial" w:cs="Arial"/>
          <w:sz w:val="22"/>
          <w:szCs w:val="22"/>
          <w:lang w:val="en-US"/>
        </w:rPr>
      </w:pPr>
      <w:r w:rsidRPr="006D7665">
        <w:rPr>
          <w:rFonts w:ascii="Arial" w:hAnsi="Arial" w:cs="Arial"/>
          <w:sz w:val="22"/>
          <w:szCs w:val="22"/>
          <w:lang w:val="en-US"/>
        </w:rPr>
        <w:t xml:space="preserve">Consideration of early redirection of care when all management options have been considered and none are realistic. </w:t>
      </w:r>
    </w:p>
    <w:p w14:paraId="6EBA665B" w14:textId="77777777" w:rsidR="00A154C9" w:rsidRPr="006D7665" w:rsidRDefault="00A154C9" w:rsidP="007525F6">
      <w:pPr>
        <w:pStyle w:val="ListParagraph"/>
        <w:numPr>
          <w:ilvl w:val="0"/>
          <w:numId w:val="45"/>
        </w:numPr>
        <w:spacing w:after="0" w:line="276" w:lineRule="auto"/>
        <w:ind w:right="-284"/>
        <w:jc w:val="both"/>
        <w:rPr>
          <w:rFonts w:ascii="Arial" w:hAnsi="Arial" w:cs="Arial"/>
          <w:sz w:val="22"/>
          <w:szCs w:val="22"/>
          <w:lang w:val="en-US"/>
        </w:rPr>
      </w:pPr>
      <w:r w:rsidRPr="006D7665">
        <w:rPr>
          <w:rFonts w:ascii="Arial" w:eastAsia="Calibri" w:hAnsi="Arial" w:cs="Arial"/>
          <w:sz w:val="22"/>
          <w:szCs w:val="22"/>
        </w:rPr>
        <w:t xml:space="preserve">If despite correct care, there is not the improvement as expected it is vital to consider other less common causes. </w:t>
      </w:r>
      <w:r w:rsidR="007106D6">
        <w:rPr>
          <w:rFonts w:ascii="Arial" w:eastAsia="Calibri" w:hAnsi="Arial" w:cs="Arial"/>
          <w:sz w:val="22"/>
          <w:szCs w:val="22"/>
        </w:rPr>
        <w:t xml:space="preserve"> </w:t>
      </w:r>
      <w:r w:rsidRPr="006D7665">
        <w:rPr>
          <w:rFonts w:ascii="Arial" w:eastAsia="Calibri" w:hAnsi="Arial" w:cs="Arial"/>
          <w:sz w:val="22"/>
          <w:szCs w:val="22"/>
        </w:rPr>
        <w:t>This results in earlier diagnosis of rare conditions altering decision making and informing family counselling.</w:t>
      </w:r>
    </w:p>
    <w:p w14:paraId="6EBA665C" w14:textId="77777777" w:rsidR="00A154C9" w:rsidRPr="006D7665" w:rsidRDefault="00A154C9" w:rsidP="007525F6">
      <w:pPr>
        <w:pStyle w:val="ListParagraph"/>
        <w:numPr>
          <w:ilvl w:val="0"/>
          <w:numId w:val="45"/>
        </w:numPr>
        <w:spacing w:after="0" w:line="276" w:lineRule="auto"/>
        <w:ind w:right="-284"/>
        <w:jc w:val="both"/>
        <w:rPr>
          <w:rFonts w:ascii="Arial" w:eastAsia="Calibri" w:hAnsi="Arial" w:cs="Arial"/>
          <w:sz w:val="22"/>
          <w:szCs w:val="22"/>
        </w:rPr>
      </w:pPr>
      <w:r w:rsidRPr="006D7665">
        <w:rPr>
          <w:rFonts w:ascii="Arial" w:eastAsia="Calibri" w:hAnsi="Arial" w:cs="Arial"/>
          <w:sz w:val="22"/>
          <w:szCs w:val="22"/>
        </w:rPr>
        <w:t xml:space="preserve">It can be difficult to diagnose some of the congenital heart conditions on antenatal scans. </w:t>
      </w:r>
      <w:r w:rsidR="006D7665">
        <w:rPr>
          <w:rFonts w:ascii="Arial" w:eastAsia="Calibri" w:hAnsi="Arial" w:cs="Arial"/>
          <w:sz w:val="22"/>
          <w:szCs w:val="22"/>
        </w:rPr>
        <w:t>T</w:t>
      </w:r>
      <w:r w:rsidRPr="006D7665">
        <w:rPr>
          <w:rFonts w:ascii="Arial" w:eastAsia="Calibri" w:hAnsi="Arial" w:cs="Arial"/>
          <w:sz w:val="22"/>
          <w:szCs w:val="22"/>
        </w:rPr>
        <w:t>he cardiac team continues to feedback the postnatal diagnoses to provide on</w:t>
      </w:r>
      <w:r w:rsidR="006D7665">
        <w:rPr>
          <w:rFonts w:ascii="Arial" w:eastAsia="Calibri" w:hAnsi="Arial" w:cs="Arial"/>
          <w:sz w:val="22"/>
          <w:szCs w:val="22"/>
        </w:rPr>
        <w:t>-</w:t>
      </w:r>
      <w:r w:rsidRPr="006D7665">
        <w:rPr>
          <w:rFonts w:ascii="Arial" w:eastAsia="Calibri" w:hAnsi="Arial" w:cs="Arial"/>
          <w:sz w:val="22"/>
          <w:szCs w:val="22"/>
        </w:rPr>
        <w:t xml:space="preserve">going learning for the fetal screening team. </w:t>
      </w:r>
      <w:r w:rsidR="007106D6">
        <w:rPr>
          <w:rFonts w:ascii="Arial" w:eastAsia="Calibri" w:hAnsi="Arial" w:cs="Arial"/>
          <w:sz w:val="22"/>
          <w:szCs w:val="22"/>
        </w:rPr>
        <w:t xml:space="preserve"> </w:t>
      </w:r>
      <w:r w:rsidRPr="006D7665">
        <w:rPr>
          <w:rFonts w:ascii="Arial" w:eastAsia="Calibri" w:hAnsi="Arial" w:cs="Arial"/>
          <w:sz w:val="22"/>
          <w:szCs w:val="22"/>
        </w:rPr>
        <w:t>In addition, it is vital that the parents are counselled appropriately so they have realistic expectations hence avoiding potentially futile operations.</w:t>
      </w:r>
    </w:p>
    <w:p w14:paraId="6EBA665D" w14:textId="77777777" w:rsidR="00A154C9" w:rsidRPr="006D7665" w:rsidRDefault="00640C9E" w:rsidP="007525F6">
      <w:pPr>
        <w:pStyle w:val="ListParagraph"/>
        <w:numPr>
          <w:ilvl w:val="0"/>
          <w:numId w:val="45"/>
        </w:numPr>
        <w:spacing w:after="0" w:line="276" w:lineRule="auto"/>
        <w:ind w:right="-284"/>
        <w:jc w:val="both"/>
        <w:rPr>
          <w:rFonts w:ascii="Arial" w:eastAsia="Times New Roman" w:hAnsi="Arial" w:cs="Arial"/>
          <w:sz w:val="22"/>
          <w:szCs w:val="22"/>
          <w:lang w:val="en-US"/>
        </w:rPr>
      </w:pPr>
      <w:r w:rsidRPr="006D7665">
        <w:rPr>
          <w:rFonts w:ascii="Arial" w:hAnsi="Arial" w:cs="Arial"/>
          <w:sz w:val="22"/>
          <w:szCs w:val="22"/>
        </w:rPr>
        <w:t>Hereditary Haemorrhagic Telangiectasia (HHT)</w:t>
      </w:r>
      <w:r w:rsidR="00A154C9" w:rsidRPr="006D7665">
        <w:rPr>
          <w:rFonts w:ascii="Arial" w:hAnsi="Arial" w:cs="Arial"/>
          <w:sz w:val="22"/>
          <w:szCs w:val="22"/>
        </w:rPr>
        <w:t xml:space="preserve"> is an uncommon condition but there is now the option for genetic screening. </w:t>
      </w:r>
      <w:r w:rsidR="007106D6">
        <w:rPr>
          <w:rFonts w:ascii="Arial" w:hAnsi="Arial" w:cs="Arial"/>
          <w:sz w:val="22"/>
          <w:szCs w:val="22"/>
        </w:rPr>
        <w:t xml:space="preserve"> </w:t>
      </w:r>
      <w:r w:rsidR="00A154C9" w:rsidRPr="006D7665">
        <w:rPr>
          <w:rFonts w:ascii="Arial" w:hAnsi="Arial" w:cs="Arial"/>
          <w:sz w:val="22"/>
          <w:szCs w:val="22"/>
        </w:rPr>
        <w:t>However, it is imperative that any further imaging is undertaken in timely manner following positive screening result.</w:t>
      </w:r>
    </w:p>
    <w:p w14:paraId="6EBA665E" w14:textId="77777777" w:rsidR="00A154C9" w:rsidRPr="006D7665" w:rsidRDefault="00A154C9" w:rsidP="007525F6">
      <w:pPr>
        <w:pStyle w:val="ListParagraph"/>
        <w:numPr>
          <w:ilvl w:val="0"/>
          <w:numId w:val="45"/>
        </w:numPr>
        <w:spacing w:after="0" w:line="276" w:lineRule="auto"/>
        <w:ind w:right="-284"/>
        <w:jc w:val="both"/>
        <w:rPr>
          <w:rFonts w:ascii="Arial" w:hAnsi="Arial" w:cs="Arial"/>
          <w:sz w:val="22"/>
          <w:szCs w:val="22"/>
          <w:lang w:val="en-US"/>
        </w:rPr>
      </w:pPr>
      <w:r w:rsidRPr="006D7665">
        <w:rPr>
          <w:rFonts w:ascii="Arial" w:hAnsi="Arial" w:cs="Arial"/>
          <w:sz w:val="22"/>
          <w:szCs w:val="22"/>
        </w:rPr>
        <w:t xml:space="preserve">Communication can be challenging when there are multiple teams involved and a very complex, fast moving clinical scenario. </w:t>
      </w:r>
      <w:r w:rsidR="007106D6">
        <w:rPr>
          <w:rFonts w:ascii="Arial" w:hAnsi="Arial" w:cs="Arial"/>
          <w:sz w:val="22"/>
          <w:szCs w:val="22"/>
        </w:rPr>
        <w:t xml:space="preserve"> </w:t>
      </w:r>
      <w:r w:rsidRPr="006D7665">
        <w:rPr>
          <w:rFonts w:ascii="Arial" w:hAnsi="Arial" w:cs="Arial"/>
          <w:sz w:val="22"/>
          <w:szCs w:val="22"/>
        </w:rPr>
        <w:t>There must be clear/consistent communication to the parents.</w:t>
      </w:r>
    </w:p>
    <w:p w14:paraId="6EBA665F" w14:textId="77777777" w:rsidR="00A154C9" w:rsidRPr="006D7665" w:rsidRDefault="00A154C9" w:rsidP="007525F6">
      <w:pPr>
        <w:pStyle w:val="ListParagraph"/>
        <w:numPr>
          <w:ilvl w:val="0"/>
          <w:numId w:val="45"/>
        </w:numPr>
        <w:spacing w:after="0" w:line="276" w:lineRule="auto"/>
        <w:ind w:right="-284"/>
        <w:jc w:val="both"/>
        <w:rPr>
          <w:rFonts w:ascii="Arial" w:hAnsi="Arial" w:cs="Arial"/>
          <w:sz w:val="22"/>
          <w:szCs w:val="22"/>
          <w:lang w:val="en-US"/>
        </w:rPr>
      </w:pPr>
      <w:r w:rsidRPr="006D7665">
        <w:rPr>
          <w:rFonts w:ascii="Arial" w:eastAsia="Calibri" w:hAnsi="Arial" w:cs="Arial"/>
          <w:sz w:val="22"/>
          <w:szCs w:val="22"/>
        </w:rPr>
        <w:lastRenderedPageBreak/>
        <w:t>The Congenital Diaphragmatic pathway continues to be modified as it was highlighted in a few cases that the perinatal risk calculations were not clearly communicated potentially impacting on the treatment options.</w:t>
      </w:r>
    </w:p>
    <w:p w14:paraId="6EBA6660" w14:textId="77777777" w:rsidR="00A154C9" w:rsidRPr="006D7665" w:rsidRDefault="00A154C9" w:rsidP="007525F6">
      <w:pPr>
        <w:pStyle w:val="ListParagraph"/>
        <w:numPr>
          <w:ilvl w:val="0"/>
          <w:numId w:val="45"/>
        </w:numPr>
        <w:spacing w:after="0" w:line="276" w:lineRule="auto"/>
        <w:ind w:right="-284"/>
        <w:jc w:val="both"/>
        <w:rPr>
          <w:rFonts w:ascii="Arial" w:hAnsi="Arial" w:cs="Arial"/>
          <w:sz w:val="22"/>
          <w:szCs w:val="22"/>
          <w:lang w:val="en-US"/>
        </w:rPr>
      </w:pPr>
      <w:r w:rsidRPr="006D7665">
        <w:rPr>
          <w:rFonts w:ascii="Arial" w:eastAsia="Calibri" w:hAnsi="Arial" w:cs="Arial"/>
          <w:sz w:val="22"/>
          <w:szCs w:val="22"/>
        </w:rPr>
        <w:t>There is the possibility that recent bypass surgery may increase susceptibility for a translocated infection from the bowel.</w:t>
      </w:r>
      <w:r w:rsidR="007106D6">
        <w:rPr>
          <w:rFonts w:ascii="Arial" w:eastAsia="Calibri" w:hAnsi="Arial" w:cs="Arial"/>
          <w:sz w:val="22"/>
          <w:szCs w:val="22"/>
        </w:rPr>
        <w:t xml:space="preserve"> </w:t>
      </w:r>
      <w:r w:rsidRPr="006D7665">
        <w:rPr>
          <w:rFonts w:ascii="Arial" w:eastAsia="Calibri" w:hAnsi="Arial" w:cs="Arial"/>
          <w:sz w:val="22"/>
          <w:szCs w:val="22"/>
        </w:rPr>
        <w:t xml:space="preserve"> Hence, there was discussion about the potential for stat aminoglycoside dosing and this will be reviewed in the current guidelines.</w:t>
      </w:r>
    </w:p>
    <w:p w14:paraId="6EBA6661" w14:textId="77777777" w:rsidR="00A154C9" w:rsidRPr="006D7665" w:rsidRDefault="00A154C9" w:rsidP="007525F6">
      <w:pPr>
        <w:pStyle w:val="ListParagraph"/>
        <w:numPr>
          <w:ilvl w:val="0"/>
          <w:numId w:val="45"/>
        </w:numPr>
        <w:spacing w:after="0" w:line="276" w:lineRule="auto"/>
        <w:ind w:right="-284"/>
        <w:jc w:val="both"/>
        <w:rPr>
          <w:rFonts w:ascii="Arial" w:hAnsi="Arial" w:cs="Arial"/>
          <w:sz w:val="22"/>
          <w:szCs w:val="22"/>
          <w:lang w:val="en-US"/>
        </w:rPr>
      </w:pPr>
      <w:r w:rsidRPr="006D7665">
        <w:rPr>
          <w:rFonts w:ascii="Arial" w:eastAsia="Calibri" w:hAnsi="Arial" w:cs="Arial"/>
          <w:sz w:val="22"/>
          <w:szCs w:val="22"/>
        </w:rPr>
        <w:t>Positive learning was the speed at which plasma exchange was facilitated on ECMO because of the hard work of PICU, haematology and the NHSBT service.</w:t>
      </w:r>
    </w:p>
    <w:p w14:paraId="6EBA6662" w14:textId="77777777" w:rsidR="00A154C9" w:rsidRPr="006D7665" w:rsidRDefault="00A154C9" w:rsidP="007525F6">
      <w:pPr>
        <w:pStyle w:val="ListParagraph"/>
        <w:numPr>
          <w:ilvl w:val="0"/>
          <w:numId w:val="45"/>
        </w:numPr>
        <w:spacing w:after="0" w:line="276" w:lineRule="auto"/>
        <w:ind w:right="-284"/>
        <w:jc w:val="both"/>
        <w:rPr>
          <w:rFonts w:ascii="Arial" w:hAnsi="Arial" w:cs="Arial"/>
          <w:sz w:val="22"/>
          <w:szCs w:val="22"/>
          <w:lang w:val="en-US"/>
        </w:rPr>
      </w:pPr>
      <w:r w:rsidRPr="006D7665">
        <w:rPr>
          <w:rFonts w:ascii="Arial" w:hAnsi="Arial" w:cs="Arial"/>
          <w:sz w:val="22"/>
          <w:szCs w:val="22"/>
          <w:lang w:val="en-US"/>
        </w:rPr>
        <w:t>There were a few cases transferred into A</w:t>
      </w:r>
      <w:r w:rsidR="00E55E83">
        <w:rPr>
          <w:rFonts w:ascii="Arial" w:hAnsi="Arial" w:cs="Arial"/>
          <w:sz w:val="22"/>
          <w:szCs w:val="22"/>
          <w:lang w:val="en-US"/>
        </w:rPr>
        <w:t>lder Hey</w:t>
      </w:r>
      <w:r w:rsidRPr="006D7665">
        <w:rPr>
          <w:rFonts w:ascii="Arial" w:hAnsi="Arial" w:cs="Arial"/>
          <w:sz w:val="22"/>
          <w:szCs w:val="22"/>
          <w:lang w:val="en-US"/>
        </w:rPr>
        <w:t>, which related to concealed pregnancies and the issues associated with these.</w:t>
      </w:r>
      <w:r w:rsidR="007106D6">
        <w:rPr>
          <w:rFonts w:ascii="Arial" w:hAnsi="Arial" w:cs="Arial"/>
          <w:sz w:val="22"/>
          <w:szCs w:val="22"/>
          <w:lang w:val="en-US"/>
        </w:rPr>
        <w:t xml:space="preserve"> </w:t>
      </w:r>
      <w:r w:rsidRPr="006D7665">
        <w:rPr>
          <w:rFonts w:ascii="Arial" w:hAnsi="Arial" w:cs="Arial"/>
          <w:sz w:val="22"/>
          <w:szCs w:val="22"/>
          <w:lang w:val="en-US"/>
        </w:rPr>
        <w:t xml:space="preserve"> The lack of antenatal care results in the babies being born in poor condition and can have </w:t>
      </w:r>
      <w:r w:rsidR="00E55E83" w:rsidRPr="006D7665">
        <w:rPr>
          <w:rFonts w:ascii="Arial" w:hAnsi="Arial" w:cs="Arial"/>
          <w:sz w:val="22"/>
          <w:szCs w:val="22"/>
          <w:lang w:val="en-US"/>
        </w:rPr>
        <w:t>several</w:t>
      </w:r>
      <w:r w:rsidRPr="006D7665">
        <w:rPr>
          <w:rFonts w:ascii="Arial" w:hAnsi="Arial" w:cs="Arial"/>
          <w:sz w:val="22"/>
          <w:szCs w:val="22"/>
          <w:lang w:val="en-US"/>
        </w:rPr>
        <w:t xml:space="preserve"> complex issues that have not been identified earlier. </w:t>
      </w:r>
      <w:r w:rsidR="007106D6">
        <w:rPr>
          <w:rFonts w:ascii="Arial" w:hAnsi="Arial" w:cs="Arial"/>
          <w:sz w:val="22"/>
          <w:szCs w:val="22"/>
          <w:lang w:val="en-US"/>
        </w:rPr>
        <w:t xml:space="preserve"> </w:t>
      </w:r>
      <w:r w:rsidRPr="006D7665">
        <w:rPr>
          <w:rFonts w:ascii="Arial" w:hAnsi="Arial" w:cs="Arial"/>
          <w:sz w:val="22"/>
          <w:szCs w:val="22"/>
          <w:lang w:val="en-US"/>
        </w:rPr>
        <w:t>These mothers are often very vulnerable due to the variety of factors that may have resulted in them concealing their pregnancies.</w:t>
      </w:r>
    </w:p>
    <w:p w14:paraId="6EBA6663" w14:textId="77777777" w:rsidR="00A154C9" w:rsidRPr="006D7665" w:rsidRDefault="00A154C9" w:rsidP="007525F6">
      <w:pPr>
        <w:pStyle w:val="ListParagraph"/>
        <w:numPr>
          <w:ilvl w:val="0"/>
          <w:numId w:val="45"/>
        </w:numPr>
        <w:spacing w:after="0" w:line="276" w:lineRule="auto"/>
        <w:ind w:right="-284"/>
        <w:jc w:val="both"/>
        <w:rPr>
          <w:rFonts w:ascii="Arial" w:hAnsi="Arial" w:cs="Arial"/>
          <w:sz w:val="22"/>
          <w:szCs w:val="22"/>
          <w:lang w:val="en-US"/>
        </w:rPr>
      </w:pPr>
      <w:r w:rsidRPr="006D7665">
        <w:rPr>
          <w:rFonts w:ascii="Arial" w:hAnsi="Arial" w:cs="Arial"/>
          <w:sz w:val="22"/>
          <w:szCs w:val="22"/>
          <w:lang w:val="en-US"/>
        </w:rPr>
        <w:t>Linking with PRUDIC Welsh equivalent to SUDIC can be problematic so currently reaching out to the North Wales team to try and ensure that processes are initiated consistently.</w:t>
      </w:r>
    </w:p>
    <w:p w14:paraId="6EBA6664" w14:textId="77777777" w:rsidR="00A154C9" w:rsidRPr="006D7665" w:rsidRDefault="00A154C9" w:rsidP="007525F6">
      <w:pPr>
        <w:pStyle w:val="ListParagraph"/>
        <w:numPr>
          <w:ilvl w:val="0"/>
          <w:numId w:val="45"/>
        </w:numPr>
        <w:spacing w:after="0" w:line="276" w:lineRule="auto"/>
        <w:ind w:right="-284"/>
        <w:jc w:val="both"/>
        <w:rPr>
          <w:rFonts w:ascii="Arial" w:hAnsi="Arial" w:cs="Arial"/>
          <w:sz w:val="22"/>
          <w:szCs w:val="22"/>
          <w:lang w:val="en-US"/>
        </w:rPr>
      </w:pPr>
      <w:r w:rsidRPr="006D7665">
        <w:rPr>
          <w:rFonts w:ascii="Arial" w:hAnsi="Arial" w:cs="Arial"/>
          <w:sz w:val="22"/>
          <w:szCs w:val="22"/>
        </w:rPr>
        <w:t xml:space="preserve">There was learning relating to organ donation in that whilst initial assessment had ruled out eligibility due to COVID19. </w:t>
      </w:r>
      <w:r w:rsidR="007106D6">
        <w:rPr>
          <w:rFonts w:ascii="Arial" w:hAnsi="Arial" w:cs="Arial"/>
          <w:sz w:val="22"/>
          <w:szCs w:val="22"/>
        </w:rPr>
        <w:t xml:space="preserve"> </w:t>
      </w:r>
      <w:r w:rsidRPr="006D7665">
        <w:rPr>
          <w:rFonts w:ascii="Arial" w:hAnsi="Arial" w:cs="Arial"/>
          <w:sz w:val="22"/>
          <w:szCs w:val="22"/>
        </w:rPr>
        <w:t>This was later confirmed not to be an absolute contraindication, particularly as it had only been detected on routine testing.</w:t>
      </w:r>
    </w:p>
    <w:p w14:paraId="6EBA6665" w14:textId="77777777" w:rsidR="00A154C9" w:rsidRPr="006D7665" w:rsidRDefault="00A154C9" w:rsidP="007525F6">
      <w:pPr>
        <w:pStyle w:val="ListParagraph"/>
        <w:numPr>
          <w:ilvl w:val="0"/>
          <w:numId w:val="45"/>
        </w:numPr>
        <w:spacing w:after="0" w:line="276" w:lineRule="auto"/>
        <w:ind w:right="-284"/>
        <w:jc w:val="both"/>
        <w:rPr>
          <w:rFonts w:ascii="Arial" w:hAnsi="Arial" w:cs="Arial"/>
          <w:sz w:val="22"/>
          <w:szCs w:val="22"/>
          <w:lang w:val="en-US"/>
        </w:rPr>
      </w:pPr>
      <w:r w:rsidRPr="006D7665">
        <w:rPr>
          <w:rFonts w:ascii="Arial" w:hAnsi="Arial" w:cs="Arial"/>
          <w:sz w:val="22"/>
          <w:szCs w:val="22"/>
          <w:lang w:val="en-US"/>
        </w:rPr>
        <w:t>Concerns were raised that some very unstable patients were transferred out of area into AHCH when they were critical and whether there was any possibility of beds nearer to them.</w:t>
      </w:r>
    </w:p>
    <w:p w14:paraId="6EBA6666" w14:textId="77777777" w:rsidR="00A154C9" w:rsidRPr="006D7665" w:rsidRDefault="00A154C9" w:rsidP="006D7665">
      <w:pPr>
        <w:spacing w:after="0" w:line="240" w:lineRule="auto"/>
        <w:rPr>
          <w:rFonts w:ascii="Arial" w:hAnsi="Arial" w:cs="Arial"/>
        </w:rPr>
      </w:pPr>
    </w:p>
    <w:p w14:paraId="6EBA6667" w14:textId="77777777" w:rsidR="00A154C9" w:rsidRDefault="00A154C9" w:rsidP="004E40AE">
      <w:pPr>
        <w:spacing w:after="0"/>
        <w:ind w:left="-113" w:right="-284"/>
        <w:jc w:val="both"/>
        <w:rPr>
          <w:rFonts w:ascii="Arial" w:hAnsi="Arial" w:cs="Arial"/>
          <w:sz w:val="22"/>
          <w:szCs w:val="22"/>
        </w:rPr>
      </w:pPr>
      <w:r w:rsidRPr="006D7665">
        <w:rPr>
          <w:rFonts w:ascii="Arial" w:hAnsi="Arial" w:cs="Arial"/>
          <w:sz w:val="22"/>
          <w:szCs w:val="22"/>
        </w:rPr>
        <w:t xml:space="preserve">There was one case highlighting that the </w:t>
      </w:r>
      <w:r w:rsidR="007366F7">
        <w:rPr>
          <w:rFonts w:ascii="Arial" w:hAnsi="Arial" w:cs="Arial"/>
          <w:sz w:val="22"/>
          <w:szCs w:val="22"/>
        </w:rPr>
        <w:t>S</w:t>
      </w:r>
      <w:r w:rsidRPr="006D7665">
        <w:rPr>
          <w:rFonts w:ascii="Arial" w:hAnsi="Arial" w:cs="Arial"/>
          <w:sz w:val="22"/>
          <w:szCs w:val="22"/>
        </w:rPr>
        <w:t xml:space="preserve">pecialised </w:t>
      </w:r>
      <w:r w:rsidR="007366F7">
        <w:rPr>
          <w:rFonts w:ascii="Arial" w:hAnsi="Arial" w:cs="Arial"/>
          <w:sz w:val="22"/>
          <w:szCs w:val="22"/>
        </w:rPr>
        <w:t>P</w:t>
      </w:r>
      <w:r w:rsidRPr="006D7665">
        <w:rPr>
          <w:rFonts w:ascii="Arial" w:hAnsi="Arial" w:cs="Arial"/>
          <w:sz w:val="22"/>
          <w:szCs w:val="22"/>
        </w:rPr>
        <w:t xml:space="preserve">alliative </w:t>
      </w:r>
      <w:r w:rsidR="007366F7">
        <w:rPr>
          <w:rFonts w:ascii="Arial" w:hAnsi="Arial" w:cs="Arial"/>
          <w:sz w:val="22"/>
          <w:szCs w:val="22"/>
        </w:rPr>
        <w:t>C</w:t>
      </w:r>
      <w:r w:rsidRPr="006D7665">
        <w:rPr>
          <w:rFonts w:ascii="Arial" w:hAnsi="Arial" w:cs="Arial"/>
          <w:sz w:val="22"/>
          <w:szCs w:val="22"/>
        </w:rPr>
        <w:t>are team (SPCT) could not provide on</w:t>
      </w:r>
      <w:r w:rsidR="00312C28">
        <w:rPr>
          <w:rFonts w:ascii="Arial" w:hAnsi="Arial" w:cs="Arial"/>
          <w:sz w:val="22"/>
          <w:szCs w:val="22"/>
        </w:rPr>
        <w:t>-</w:t>
      </w:r>
      <w:r w:rsidRPr="006D7665">
        <w:rPr>
          <w:rFonts w:ascii="Arial" w:hAnsi="Arial" w:cs="Arial"/>
          <w:sz w:val="22"/>
          <w:szCs w:val="22"/>
        </w:rPr>
        <w:t xml:space="preserve">call cover over a weekend. </w:t>
      </w:r>
      <w:r w:rsidR="007106D6">
        <w:rPr>
          <w:rFonts w:ascii="Arial" w:hAnsi="Arial" w:cs="Arial"/>
          <w:sz w:val="22"/>
          <w:szCs w:val="22"/>
        </w:rPr>
        <w:t xml:space="preserve"> </w:t>
      </w:r>
      <w:r w:rsidRPr="006D7665">
        <w:rPr>
          <w:rFonts w:ascii="Arial" w:hAnsi="Arial" w:cs="Arial"/>
          <w:sz w:val="22"/>
          <w:szCs w:val="22"/>
        </w:rPr>
        <w:t xml:space="preserve">This had no impact in the care provided in the case discussed but there was a clear need identified. </w:t>
      </w:r>
      <w:r w:rsidR="007366F7" w:rsidRPr="007366F7">
        <w:rPr>
          <w:rFonts w:ascii="Arial" w:hAnsi="Arial" w:cs="Arial"/>
          <w:sz w:val="22"/>
          <w:szCs w:val="22"/>
        </w:rPr>
        <w:t xml:space="preserve">The </w:t>
      </w:r>
      <w:r w:rsidRPr="007366F7">
        <w:rPr>
          <w:rFonts w:ascii="Arial" w:hAnsi="Arial" w:cs="Arial"/>
          <w:sz w:val="22"/>
          <w:szCs w:val="22"/>
        </w:rPr>
        <w:t>SPCT now have a 24/7 medical on</w:t>
      </w:r>
      <w:r w:rsidR="00312C28" w:rsidRPr="007366F7">
        <w:rPr>
          <w:rFonts w:ascii="Arial" w:hAnsi="Arial" w:cs="Arial"/>
          <w:sz w:val="22"/>
          <w:szCs w:val="22"/>
        </w:rPr>
        <w:t>-</w:t>
      </w:r>
      <w:r w:rsidRPr="007366F7">
        <w:rPr>
          <w:rFonts w:ascii="Arial" w:hAnsi="Arial" w:cs="Arial"/>
          <w:sz w:val="22"/>
          <w:szCs w:val="22"/>
        </w:rPr>
        <w:t xml:space="preserve">call service. </w:t>
      </w:r>
      <w:r w:rsidR="007106D6" w:rsidRPr="007366F7">
        <w:rPr>
          <w:rFonts w:ascii="Arial" w:hAnsi="Arial" w:cs="Arial"/>
          <w:sz w:val="22"/>
          <w:szCs w:val="22"/>
        </w:rPr>
        <w:t xml:space="preserve"> </w:t>
      </w:r>
      <w:r w:rsidRPr="007366F7">
        <w:rPr>
          <w:rFonts w:ascii="Arial" w:hAnsi="Arial" w:cs="Arial"/>
          <w:sz w:val="22"/>
          <w:szCs w:val="22"/>
        </w:rPr>
        <w:t xml:space="preserve">Therefore, should this clinical scenario occur again in the future an on-call service </w:t>
      </w:r>
      <w:r w:rsidR="007366F7" w:rsidRPr="007366F7">
        <w:rPr>
          <w:rFonts w:ascii="Arial" w:hAnsi="Arial" w:cs="Arial"/>
          <w:sz w:val="22"/>
          <w:szCs w:val="22"/>
        </w:rPr>
        <w:t xml:space="preserve">is provided </w:t>
      </w:r>
      <w:r w:rsidRPr="007366F7">
        <w:rPr>
          <w:rFonts w:ascii="Arial" w:hAnsi="Arial" w:cs="Arial"/>
          <w:sz w:val="22"/>
          <w:szCs w:val="22"/>
        </w:rPr>
        <w:t>over the weekend.</w:t>
      </w:r>
    </w:p>
    <w:p w14:paraId="6EBA6668" w14:textId="77777777" w:rsidR="004E40AE" w:rsidRPr="006D7665" w:rsidRDefault="004E40AE" w:rsidP="004E40AE">
      <w:pPr>
        <w:spacing w:after="0"/>
        <w:ind w:left="-113" w:right="-284"/>
        <w:jc w:val="both"/>
        <w:rPr>
          <w:rFonts w:ascii="Arial" w:hAnsi="Arial" w:cs="Arial"/>
          <w:sz w:val="22"/>
          <w:szCs w:val="22"/>
        </w:rPr>
      </w:pPr>
    </w:p>
    <w:p w14:paraId="6EBA6669" w14:textId="77777777" w:rsidR="00A154C9" w:rsidRDefault="009B1ADB" w:rsidP="004E40AE">
      <w:pPr>
        <w:spacing w:after="0"/>
        <w:ind w:left="-113" w:right="-284"/>
        <w:jc w:val="both"/>
        <w:rPr>
          <w:rFonts w:ascii="Arial" w:hAnsi="Arial" w:cs="Arial"/>
          <w:sz w:val="22"/>
          <w:szCs w:val="22"/>
        </w:rPr>
      </w:pPr>
      <w:r w:rsidRPr="006D7665">
        <w:rPr>
          <w:rFonts w:ascii="Arial" w:hAnsi="Arial" w:cs="Arial"/>
          <w:sz w:val="22"/>
          <w:szCs w:val="22"/>
        </w:rPr>
        <w:t>Several</w:t>
      </w:r>
      <w:r w:rsidR="00A154C9" w:rsidRPr="006D7665">
        <w:rPr>
          <w:rFonts w:ascii="Arial" w:hAnsi="Arial" w:cs="Arial"/>
          <w:sz w:val="22"/>
          <w:szCs w:val="22"/>
        </w:rPr>
        <w:t xml:space="preserve"> cases have highlighted delay in activating the SUDiC or ALTE pathways </w:t>
      </w:r>
      <w:r w:rsidR="006D7665">
        <w:rPr>
          <w:rFonts w:ascii="Arial" w:hAnsi="Arial" w:cs="Arial"/>
          <w:sz w:val="22"/>
          <w:szCs w:val="22"/>
        </w:rPr>
        <w:t>and</w:t>
      </w:r>
      <w:r w:rsidR="00A154C9" w:rsidRPr="006D7665">
        <w:rPr>
          <w:rFonts w:ascii="Arial" w:hAnsi="Arial" w:cs="Arial"/>
          <w:sz w:val="22"/>
          <w:szCs w:val="22"/>
        </w:rPr>
        <w:t xml:space="preserve"> there is ongoing work relating to this area. </w:t>
      </w:r>
      <w:r w:rsidR="006D7665">
        <w:rPr>
          <w:rFonts w:ascii="Arial" w:hAnsi="Arial" w:cs="Arial"/>
          <w:sz w:val="22"/>
          <w:szCs w:val="22"/>
        </w:rPr>
        <w:t xml:space="preserve"> </w:t>
      </w:r>
      <w:r w:rsidR="00A154C9" w:rsidRPr="006D7665">
        <w:rPr>
          <w:rFonts w:ascii="Arial" w:hAnsi="Arial" w:cs="Arial"/>
          <w:sz w:val="22"/>
          <w:szCs w:val="22"/>
        </w:rPr>
        <w:t xml:space="preserve">First, the internal child death review processes have been reviewed and new processes/pathways rewritten to clarify and hopefully simplify going forward. </w:t>
      </w:r>
      <w:r w:rsidR="006D7665">
        <w:rPr>
          <w:rFonts w:ascii="Arial" w:hAnsi="Arial" w:cs="Arial"/>
          <w:sz w:val="22"/>
          <w:szCs w:val="22"/>
        </w:rPr>
        <w:t xml:space="preserve"> </w:t>
      </w:r>
      <w:r w:rsidR="00A154C9" w:rsidRPr="006D7665">
        <w:rPr>
          <w:rFonts w:ascii="Arial" w:hAnsi="Arial" w:cs="Arial"/>
          <w:sz w:val="22"/>
          <w:szCs w:val="22"/>
        </w:rPr>
        <w:t xml:space="preserve">The next step is to roll out across the organisation supporting learning so that clinicians are more confident in such situations. </w:t>
      </w:r>
      <w:r w:rsidR="006D7665">
        <w:rPr>
          <w:rFonts w:ascii="Arial" w:hAnsi="Arial" w:cs="Arial"/>
          <w:sz w:val="22"/>
          <w:szCs w:val="22"/>
        </w:rPr>
        <w:t xml:space="preserve"> </w:t>
      </w:r>
      <w:r w:rsidR="00A154C9" w:rsidRPr="006D7665">
        <w:rPr>
          <w:rFonts w:ascii="Arial" w:hAnsi="Arial" w:cs="Arial"/>
          <w:sz w:val="22"/>
          <w:szCs w:val="22"/>
        </w:rPr>
        <w:t>Previously, such cases were probably more identifiable but now it is important to consider all unexpected deaths even if in hospital.</w:t>
      </w:r>
    </w:p>
    <w:p w14:paraId="6EBA666A" w14:textId="77777777" w:rsidR="004E40AE" w:rsidRPr="006D7665" w:rsidRDefault="004E40AE" w:rsidP="004E40AE">
      <w:pPr>
        <w:spacing w:after="0"/>
        <w:ind w:left="-113" w:right="-284"/>
        <w:jc w:val="both"/>
        <w:rPr>
          <w:rFonts w:ascii="Arial" w:hAnsi="Arial" w:cs="Arial"/>
          <w:sz w:val="22"/>
          <w:szCs w:val="22"/>
        </w:rPr>
      </w:pPr>
    </w:p>
    <w:p w14:paraId="6EBA666B" w14:textId="77777777" w:rsidR="00A154C9" w:rsidRDefault="00A154C9" w:rsidP="004E40AE">
      <w:pPr>
        <w:spacing w:after="0"/>
        <w:ind w:left="-113" w:right="-284"/>
        <w:jc w:val="both"/>
        <w:rPr>
          <w:rFonts w:ascii="Arial" w:hAnsi="Arial" w:cs="Arial"/>
          <w:sz w:val="22"/>
          <w:szCs w:val="22"/>
        </w:rPr>
      </w:pPr>
      <w:r w:rsidRPr="006D7665">
        <w:rPr>
          <w:rFonts w:ascii="Arial" w:hAnsi="Arial" w:cs="Arial"/>
          <w:sz w:val="22"/>
          <w:szCs w:val="22"/>
        </w:rPr>
        <w:t>There have been several cases relating to pre</w:t>
      </w:r>
      <w:r w:rsidR="00312C28">
        <w:rPr>
          <w:rFonts w:ascii="Arial" w:hAnsi="Arial" w:cs="Arial"/>
          <w:sz w:val="22"/>
          <w:szCs w:val="22"/>
        </w:rPr>
        <w:t>-</w:t>
      </w:r>
      <w:r w:rsidRPr="006D7665">
        <w:rPr>
          <w:rFonts w:ascii="Arial" w:hAnsi="Arial" w:cs="Arial"/>
          <w:sz w:val="22"/>
          <w:szCs w:val="22"/>
        </w:rPr>
        <w:t xml:space="preserve">hospital issues. </w:t>
      </w:r>
      <w:r w:rsidR="006D7665">
        <w:rPr>
          <w:rFonts w:ascii="Arial" w:hAnsi="Arial" w:cs="Arial"/>
          <w:sz w:val="22"/>
          <w:szCs w:val="22"/>
        </w:rPr>
        <w:t xml:space="preserve"> </w:t>
      </w:r>
      <w:r w:rsidRPr="006D7665">
        <w:rPr>
          <w:rFonts w:ascii="Arial" w:hAnsi="Arial" w:cs="Arial"/>
          <w:sz w:val="22"/>
          <w:szCs w:val="22"/>
        </w:rPr>
        <w:t xml:space="preserve">There were potentially avoidable delays in receiving appropriate care with confusion as to where the receiving centre should be. </w:t>
      </w:r>
      <w:r w:rsidR="006D7665">
        <w:rPr>
          <w:rFonts w:ascii="Arial" w:hAnsi="Arial" w:cs="Arial"/>
          <w:sz w:val="22"/>
          <w:szCs w:val="22"/>
        </w:rPr>
        <w:t xml:space="preserve"> </w:t>
      </w:r>
      <w:r w:rsidRPr="006D7665">
        <w:rPr>
          <w:rFonts w:ascii="Arial" w:hAnsi="Arial" w:cs="Arial"/>
          <w:sz w:val="22"/>
          <w:szCs w:val="22"/>
        </w:rPr>
        <w:t>The Trust is discussing these with our local ambulance service to ensure that there are no concerning features.</w:t>
      </w:r>
    </w:p>
    <w:p w14:paraId="6EBA666C" w14:textId="77777777" w:rsidR="004E40AE" w:rsidRPr="006D7665" w:rsidRDefault="004E40AE" w:rsidP="004E40AE">
      <w:pPr>
        <w:spacing w:after="0"/>
        <w:ind w:left="-113" w:right="-284"/>
        <w:jc w:val="both"/>
        <w:rPr>
          <w:rFonts w:ascii="Arial" w:hAnsi="Arial" w:cs="Arial"/>
          <w:sz w:val="22"/>
          <w:szCs w:val="22"/>
        </w:rPr>
      </w:pPr>
    </w:p>
    <w:p w14:paraId="6EBA666D" w14:textId="77777777" w:rsidR="00A154C9" w:rsidRDefault="00A154C9" w:rsidP="004E40AE">
      <w:pPr>
        <w:spacing w:after="0"/>
        <w:ind w:left="-113" w:right="-284"/>
        <w:jc w:val="both"/>
        <w:rPr>
          <w:rFonts w:ascii="Arial" w:hAnsi="Arial" w:cs="Arial"/>
          <w:sz w:val="22"/>
          <w:szCs w:val="22"/>
          <w:lang w:val="en-US"/>
        </w:rPr>
      </w:pPr>
      <w:r w:rsidRPr="006D7665">
        <w:rPr>
          <w:rFonts w:ascii="Arial" w:hAnsi="Arial" w:cs="Arial"/>
          <w:sz w:val="22"/>
          <w:szCs w:val="22"/>
          <w:lang w:val="en-US"/>
        </w:rPr>
        <w:t xml:space="preserve">Over this period, reviewing cases it was clear that a learning event relating to community deaths needed to be held ensuring that all the key stakeholders understood </w:t>
      </w:r>
      <w:r w:rsidR="007366F7">
        <w:rPr>
          <w:rFonts w:ascii="Arial" w:hAnsi="Arial" w:cs="Arial"/>
          <w:sz w:val="22"/>
          <w:szCs w:val="22"/>
          <w:lang w:val="en-US"/>
        </w:rPr>
        <w:t xml:space="preserve">the </w:t>
      </w:r>
      <w:r w:rsidRPr="006D7665">
        <w:rPr>
          <w:rFonts w:ascii="Arial" w:hAnsi="Arial" w:cs="Arial"/>
          <w:sz w:val="22"/>
          <w:szCs w:val="22"/>
          <w:lang w:val="en-US"/>
        </w:rPr>
        <w:t>A</w:t>
      </w:r>
      <w:r w:rsidR="00E55E83">
        <w:rPr>
          <w:rFonts w:ascii="Arial" w:hAnsi="Arial" w:cs="Arial"/>
          <w:sz w:val="22"/>
          <w:szCs w:val="22"/>
          <w:lang w:val="en-US"/>
        </w:rPr>
        <w:t>lder Hey</w:t>
      </w:r>
      <w:r w:rsidRPr="006D7665">
        <w:rPr>
          <w:rFonts w:ascii="Arial" w:hAnsi="Arial" w:cs="Arial"/>
          <w:sz w:val="22"/>
          <w:szCs w:val="22"/>
          <w:lang w:val="en-US"/>
        </w:rPr>
        <w:t xml:space="preserve"> mortuary process and bereavement support.</w:t>
      </w:r>
      <w:r w:rsidR="006D7665">
        <w:rPr>
          <w:rFonts w:ascii="Arial" w:hAnsi="Arial" w:cs="Arial"/>
          <w:sz w:val="22"/>
          <w:szCs w:val="22"/>
          <w:lang w:val="en-US"/>
        </w:rPr>
        <w:t xml:space="preserve"> </w:t>
      </w:r>
      <w:r w:rsidR="00312C28">
        <w:rPr>
          <w:rFonts w:ascii="Arial" w:hAnsi="Arial" w:cs="Arial"/>
          <w:sz w:val="22"/>
          <w:szCs w:val="22"/>
          <w:lang w:val="en-US"/>
        </w:rPr>
        <w:t xml:space="preserve"> </w:t>
      </w:r>
      <w:r w:rsidRPr="006D7665">
        <w:rPr>
          <w:rFonts w:ascii="Arial" w:hAnsi="Arial" w:cs="Arial"/>
          <w:sz w:val="22"/>
          <w:szCs w:val="22"/>
          <w:lang w:val="en-US"/>
        </w:rPr>
        <w:t>There was considerable learning obtained from this event which can only be of real benefit going forward for all the stakeholders and the families involved.</w:t>
      </w:r>
      <w:r w:rsidR="006D7665">
        <w:rPr>
          <w:rFonts w:ascii="Arial" w:hAnsi="Arial" w:cs="Arial"/>
          <w:sz w:val="22"/>
          <w:szCs w:val="22"/>
          <w:lang w:val="en-US"/>
        </w:rPr>
        <w:t xml:space="preserve"> </w:t>
      </w:r>
      <w:r w:rsidRPr="00A74BED">
        <w:rPr>
          <w:rFonts w:ascii="Arial" w:hAnsi="Arial" w:cs="Arial"/>
          <w:sz w:val="22"/>
          <w:szCs w:val="22"/>
          <w:lang w:val="en-US"/>
        </w:rPr>
        <w:t>The admission criteria to A</w:t>
      </w:r>
      <w:r w:rsidR="00E55E83" w:rsidRPr="00A74BED">
        <w:rPr>
          <w:rFonts w:ascii="Arial" w:hAnsi="Arial" w:cs="Arial"/>
          <w:sz w:val="22"/>
          <w:szCs w:val="22"/>
          <w:lang w:val="en-US"/>
        </w:rPr>
        <w:t>lder Hey</w:t>
      </w:r>
      <w:r w:rsidRPr="00A74BED">
        <w:rPr>
          <w:rFonts w:ascii="Arial" w:hAnsi="Arial" w:cs="Arial"/>
          <w:sz w:val="22"/>
          <w:szCs w:val="22"/>
          <w:lang w:val="en-US"/>
        </w:rPr>
        <w:t xml:space="preserve"> w</w:t>
      </w:r>
      <w:r w:rsidR="00A74BED" w:rsidRPr="00A74BED">
        <w:rPr>
          <w:rFonts w:ascii="Arial" w:hAnsi="Arial" w:cs="Arial"/>
          <w:sz w:val="22"/>
          <w:szCs w:val="22"/>
          <w:lang w:val="en-US"/>
        </w:rPr>
        <w:t>as</w:t>
      </w:r>
      <w:r w:rsidRPr="00A74BED">
        <w:rPr>
          <w:rFonts w:ascii="Arial" w:hAnsi="Arial" w:cs="Arial"/>
          <w:sz w:val="22"/>
          <w:szCs w:val="22"/>
          <w:lang w:val="en-US"/>
        </w:rPr>
        <w:t xml:space="preserve"> clarified</w:t>
      </w:r>
      <w:r w:rsidR="007366F7" w:rsidRPr="00A74BED">
        <w:rPr>
          <w:rFonts w:ascii="Arial" w:hAnsi="Arial" w:cs="Arial"/>
          <w:sz w:val="22"/>
          <w:szCs w:val="22"/>
          <w:lang w:val="en-US"/>
        </w:rPr>
        <w:t>, which</w:t>
      </w:r>
      <w:r w:rsidRPr="00A74BED">
        <w:rPr>
          <w:rFonts w:ascii="Arial" w:hAnsi="Arial" w:cs="Arial"/>
          <w:sz w:val="22"/>
          <w:szCs w:val="22"/>
          <w:lang w:val="en-US"/>
        </w:rPr>
        <w:t xml:space="preserve"> was a revelation to some of the external agencies</w:t>
      </w:r>
      <w:r w:rsidR="007366F7" w:rsidRPr="00A74BED">
        <w:rPr>
          <w:rFonts w:ascii="Arial" w:hAnsi="Arial" w:cs="Arial"/>
          <w:sz w:val="22"/>
          <w:szCs w:val="22"/>
          <w:lang w:val="en-US"/>
        </w:rPr>
        <w:t xml:space="preserve"> as many were unaware of </w:t>
      </w:r>
      <w:r w:rsidR="00A74BED" w:rsidRPr="00A74BED">
        <w:rPr>
          <w:rFonts w:ascii="Arial" w:hAnsi="Arial" w:cs="Arial"/>
          <w:sz w:val="22"/>
          <w:szCs w:val="22"/>
          <w:lang w:val="en-US"/>
        </w:rPr>
        <w:t xml:space="preserve">the </w:t>
      </w:r>
      <w:r w:rsidR="00BC3A41">
        <w:rPr>
          <w:rFonts w:ascii="Arial" w:hAnsi="Arial" w:cs="Arial"/>
          <w:sz w:val="22"/>
          <w:szCs w:val="22"/>
          <w:lang w:val="en-US"/>
        </w:rPr>
        <w:t>process</w:t>
      </w:r>
      <w:r w:rsidRPr="00BC3A41">
        <w:rPr>
          <w:rFonts w:ascii="Arial" w:hAnsi="Arial" w:cs="Arial"/>
          <w:sz w:val="22"/>
          <w:szCs w:val="22"/>
          <w:lang w:val="en-US"/>
        </w:rPr>
        <w:t>.</w:t>
      </w:r>
      <w:r w:rsidR="006D7665">
        <w:rPr>
          <w:rFonts w:ascii="Arial" w:hAnsi="Arial" w:cs="Arial"/>
          <w:sz w:val="22"/>
          <w:szCs w:val="22"/>
          <w:lang w:val="en-US"/>
        </w:rPr>
        <w:t xml:space="preserve"> </w:t>
      </w:r>
      <w:r w:rsidRPr="006D7665">
        <w:rPr>
          <w:rFonts w:ascii="Arial" w:hAnsi="Arial" w:cs="Arial"/>
          <w:sz w:val="22"/>
          <w:szCs w:val="22"/>
          <w:lang w:val="en-US"/>
        </w:rPr>
        <w:t xml:space="preserve">The communication pathways are now clearer which should hopefully prevent any delay or confusion. </w:t>
      </w:r>
      <w:r w:rsidR="00312C28">
        <w:rPr>
          <w:rFonts w:ascii="Arial" w:hAnsi="Arial" w:cs="Arial"/>
          <w:sz w:val="22"/>
          <w:szCs w:val="22"/>
          <w:lang w:val="en-US"/>
        </w:rPr>
        <w:t xml:space="preserve"> </w:t>
      </w:r>
      <w:r w:rsidRPr="006D7665">
        <w:rPr>
          <w:rFonts w:ascii="Arial" w:hAnsi="Arial" w:cs="Arial"/>
          <w:sz w:val="22"/>
          <w:szCs w:val="22"/>
          <w:lang w:val="en-US"/>
        </w:rPr>
        <w:t>A directory of bereavement support services across the region will be shared so that local support can be accessed.</w:t>
      </w:r>
    </w:p>
    <w:p w14:paraId="6EBA666E" w14:textId="77777777" w:rsidR="004E40AE" w:rsidRPr="006D7665" w:rsidRDefault="004E40AE" w:rsidP="004E40AE">
      <w:pPr>
        <w:spacing w:after="0"/>
        <w:ind w:left="-113" w:right="-284"/>
        <w:jc w:val="both"/>
        <w:rPr>
          <w:rFonts w:ascii="Arial" w:hAnsi="Arial" w:cs="Arial"/>
          <w:bCs/>
          <w:sz w:val="22"/>
          <w:szCs w:val="22"/>
        </w:rPr>
      </w:pPr>
    </w:p>
    <w:p w14:paraId="6EBA666F" w14:textId="77777777" w:rsidR="00A154C9" w:rsidRPr="006D7665" w:rsidRDefault="00A154C9" w:rsidP="007106D6">
      <w:pPr>
        <w:spacing w:after="0"/>
        <w:ind w:left="-113" w:right="-284"/>
        <w:jc w:val="both"/>
        <w:rPr>
          <w:rFonts w:ascii="Arial" w:hAnsi="Arial" w:cs="Arial"/>
          <w:sz w:val="22"/>
          <w:szCs w:val="22"/>
          <w:lang w:val="en-US"/>
        </w:rPr>
      </w:pPr>
      <w:r w:rsidRPr="00A74BED">
        <w:rPr>
          <w:rFonts w:ascii="Arial" w:hAnsi="Arial" w:cs="Arial"/>
          <w:sz w:val="22"/>
          <w:szCs w:val="22"/>
          <w:lang w:val="en-US"/>
        </w:rPr>
        <w:t>Unfortunately, escalation of deteriorating patients continues to be an</w:t>
      </w:r>
      <w:r w:rsidRPr="006D7665">
        <w:rPr>
          <w:rFonts w:ascii="Arial" w:hAnsi="Arial" w:cs="Arial"/>
          <w:sz w:val="22"/>
          <w:szCs w:val="22"/>
          <w:lang w:val="en-US"/>
        </w:rPr>
        <w:t xml:space="preserve"> issue</w:t>
      </w:r>
      <w:r w:rsidR="00A74BED">
        <w:rPr>
          <w:rFonts w:ascii="Arial" w:hAnsi="Arial" w:cs="Arial"/>
          <w:sz w:val="22"/>
          <w:szCs w:val="22"/>
          <w:lang w:val="en-US"/>
        </w:rPr>
        <w:t xml:space="preserve"> as each case is slightly different</w:t>
      </w:r>
      <w:r w:rsidR="009B1ADB">
        <w:rPr>
          <w:rFonts w:ascii="Arial" w:hAnsi="Arial" w:cs="Arial"/>
          <w:sz w:val="22"/>
          <w:szCs w:val="22"/>
          <w:lang w:val="en-US"/>
        </w:rPr>
        <w:t>,</w:t>
      </w:r>
      <w:r w:rsidRPr="006D7665">
        <w:rPr>
          <w:rFonts w:ascii="Arial" w:hAnsi="Arial" w:cs="Arial"/>
          <w:sz w:val="22"/>
          <w:szCs w:val="22"/>
          <w:lang w:val="en-US"/>
        </w:rPr>
        <w:t xml:space="preserve"> </w:t>
      </w:r>
      <w:r w:rsidR="007106D6">
        <w:rPr>
          <w:rFonts w:ascii="Arial" w:hAnsi="Arial" w:cs="Arial"/>
          <w:sz w:val="22"/>
          <w:szCs w:val="22"/>
          <w:lang w:val="en-US"/>
        </w:rPr>
        <w:t>and</w:t>
      </w:r>
      <w:r w:rsidRPr="006D7665">
        <w:rPr>
          <w:rFonts w:ascii="Arial" w:hAnsi="Arial" w:cs="Arial"/>
          <w:sz w:val="22"/>
          <w:szCs w:val="22"/>
          <w:lang w:val="en-US"/>
        </w:rPr>
        <w:t xml:space="preserve"> a policy relating to observations has been introduced across the Trust.</w:t>
      </w:r>
      <w:r w:rsidR="006D7665">
        <w:rPr>
          <w:rFonts w:ascii="Arial" w:hAnsi="Arial" w:cs="Arial"/>
          <w:sz w:val="22"/>
          <w:szCs w:val="22"/>
          <w:lang w:val="en-US"/>
        </w:rPr>
        <w:t xml:space="preserve"> </w:t>
      </w:r>
      <w:r w:rsidRPr="006D7665">
        <w:rPr>
          <w:rFonts w:ascii="Arial" w:hAnsi="Arial" w:cs="Arial"/>
          <w:sz w:val="22"/>
          <w:szCs w:val="22"/>
          <w:lang w:val="en-US"/>
        </w:rPr>
        <w:t>This stipulates when observations should be completed and when to escalate.</w:t>
      </w:r>
      <w:r w:rsidR="007106D6">
        <w:rPr>
          <w:rFonts w:ascii="Arial" w:hAnsi="Arial" w:cs="Arial"/>
          <w:sz w:val="22"/>
          <w:szCs w:val="22"/>
          <w:lang w:val="en-US"/>
        </w:rPr>
        <w:t xml:space="preserve"> </w:t>
      </w:r>
      <w:r w:rsidRPr="006D7665">
        <w:rPr>
          <w:rFonts w:ascii="Arial" w:hAnsi="Arial" w:cs="Arial"/>
          <w:sz w:val="22"/>
          <w:szCs w:val="22"/>
          <w:lang w:val="en-US"/>
        </w:rPr>
        <w:t>In addition, radiographers are able</w:t>
      </w:r>
      <w:r w:rsidR="009B1ADB">
        <w:rPr>
          <w:rFonts w:ascii="Arial" w:hAnsi="Arial" w:cs="Arial"/>
          <w:sz w:val="22"/>
          <w:szCs w:val="22"/>
          <w:lang w:val="en-US"/>
        </w:rPr>
        <w:t>,</w:t>
      </w:r>
      <w:r w:rsidRPr="006D7665">
        <w:rPr>
          <w:rFonts w:ascii="Arial" w:hAnsi="Arial" w:cs="Arial"/>
          <w:sz w:val="22"/>
          <w:szCs w:val="22"/>
          <w:lang w:val="en-US"/>
        </w:rPr>
        <w:t xml:space="preserve"> if undertaking an investigation and </w:t>
      </w:r>
      <w:r w:rsidR="009B1ADB">
        <w:rPr>
          <w:rFonts w:ascii="Arial" w:hAnsi="Arial" w:cs="Arial"/>
          <w:sz w:val="22"/>
          <w:szCs w:val="22"/>
          <w:lang w:val="en-US"/>
        </w:rPr>
        <w:t>identify</w:t>
      </w:r>
      <w:r w:rsidRPr="006D7665">
        <w:rPr>
          <w:rFonts w:ascii="Arial" w:hAnsi="Arial" w:cs="Arial"/>
          <w:sz w:val="22"/>
          <w:szCs w:val="22"/>
          <w:lang w:val="en-US"/>
        </w:rPr>
        <w:t xml:space="preserve"> a life-threatening emergency</w:t>
      </w:r>
      <w:r w:rsidR="009B1ADB">
        <w:rPr>
          <w:rFonts w:ascii="Arial" w:hAnsi="Arial" w:cs="Arial"/>
          <w:sz w:val="22"/>
          <w:szCs w:val="22"/>
          <w:lang w:val="en-US"/>
        </w:rPr>
        <w:t>,</w:t>
      </w:r>
      <w:r w:rsidRPr="006D7665">
        <w:rPr>
          <w:rFonts w:ascii="Arial" w:hAnsi="Arial" w:cs="Arial"/>
          <w:sz w:val="22"/>
          <w:szCs w:val="22"/>
          <w:lang w:val="en-US"/>
        </w:rPr>
        <w:t xml:space="preserve"> to put out an arrest call.</w:t>
      </w:r>
    </w:p>
    <w:p w14:paraId="6EBA6670" w14:textId="77777777" w:rsidR="00A154C9" w:rsidRPr="006D7665" w:rsidRDefault="00A154C9" w:rsidP="007106D6">
      <w:pPr>
        <w:spacing w:after="0" w:line="240" w:lineRule="auto"/>
        <w:ind w:left="-113" w:right="-284"/>
        <w:jc w:val="both"/>
        <w:rPr>
          <w:rFonts w:ascii="Arial" w:hAnsi="Arial" w:cs="Arial"/>
          <w:sz w:val="22"/>
          <w:szCs w:val="22"/>
          <w:lang w:val="en-US"/>
        </w:rPr>
      </w:pPr>
    </w:p>
    <w:p w14:paraId="6EBA6671" w14:textId="77777777" w:rsidR="00A154C9" w:rsidRPr="00A74BED" w:rsidRDefault="00A154C9" w:rsidP="00A74BED">
      <w:pPr>
        <w:spacing w:after="0" w:line="240" w:lineRule="auto"/>
        <w:ind w:left="-113" w:right="-284"/>
        <w:jc w:val="both"/>
        <w:rPr>
          <w:rFonts w:ascii="Arial" w:hAnsi="Arial" w:cs="Arial"/>
          <w:sz w:val="22"/>
          <w:szCs w:val="22"/>
        </w:rPr>
      </w:pPr>
      <w:r w:rsidRPr="00A74BED">
        <w:rPr>
          <w:rFonts w:ascii="Arial" w:hAnsi="Arial" w:cs="Arial"/>
          <w:sz w:val="22"/>
          <w:szCs w:val="22"/>
          <w:lang w:val="en-US"/>
        </w:rPr>
        <w:t>37 case record reviews were completed after 1</w:t>
      </w:r>
      <w:r w:rsidRPr="00A74BED">
        <w:rPr>
          <w:rFonts w:ascii="Arial" w:hAnsi="Arial" w:cs="Arial"/>
          <w:sz w:val="22"/>
          <w:szCs w:val="22"/>
          <w:vertAlign w:val="superscript"/>
          <w:lang w:val="en-US"/>
        </w:rPr>
        <w:t>st</w:t>
      </w:r>
      <w:r w:rsidRPr="00A74BED">
        <w:rPr>
          <w:rFonts w:ascii="Arial" w:hAnsi="Arial" w:cs="Arial"/>
          <w:sz w:val="22"/>
          <w:szCs w:val="22"/>
          <w:lang w:val="en-US"/>
        </w:rPr>
        <w:t xml:space="preserve"> April 2024 which related to deaths which took place before the start of the reporting period.</w:t>
      </w:r>
      <w:r w:rsidR="00A74BED" w:rsidRPr="00A74BED">
        <w:rPr>
          <w:rFonts w:ascii="Arial" w:hAnsi="Arial" w:cs="Arial"/>
          <w:sz w:val="22"/>
          <w:szCs w:val="22"/>
        </w:rPr>
        <w:t xml:space="preserve"> </w:t>
      </w:r>
      <w:r w:rsidRPr="00A74BED">
        <w:rPr>
          <w:rFonts w:ascii="Arial" w:hAnsi="Arial" w:cs="Arial"/>
          <w:sz w:val="22"/>
          <w:szCs w:val="22"/>
          <w:lang w:val="en-US"/>
        </w:rPr>
        <w:t>None</w:t>
      </w:r>
      <w:r w:rsidRPr="006D7665">
        <w:rPr>
          <w:rFonts w:ascii="Arial" w:hAnsi="Arial" w:cs="Arial"/>
          <w:sz w:val="22"/>
          <w:szCs w:val="22"/>
          <w:lang w:val="en-US"/>
        </w:rPr>
        <w:t xml:space="preserve"> (representing 0%) of these deaths in this period are judged to be more likely than not to have been due to problems in the care provided to the patient.</w:t>
      </w:r>
    </w:p>
    <w:p w14:paraId="6EBA6672" w14:textId="77777777" w:rsidR="003B0E74" w:rsidRDefault="003B0E74" w:rsidP="001063E5">
      <w:pPr>
        <w:spacing w:after="0"/>
        <w:rPr>
          <w:rFonts w:ascii="Arial" w:hAnsi="Arial" w:cs="Arial"/>
          <w:sz w:val="22"/>
          <w:szCs w:val="22"/>
        </w:rPr>
      </w:pPr>
    </w:p>
    <w:p w14:paraId="6EBA6673" w14:textId="77777777" w:rsidR="00D31687" w:rsidRDefault="00D31687" w:rsidP="00333AB9">
      <w:pPr>
        <w:spacing w:after="0"/>
        <w:ind w:left="-113"/>
        <w:rPr>
          <w:rFonts w:ascii="Arial" w:hAnsi="Arial" w:cs="Arial"/>
          <w:sz w:val="22"/>
          <w:szCs w:val="22"/>
        </w:rPr>
      </w:pPr>
    </w:p>
    <w:p w14:paraId="6EBA6674" w14:textId="77777777" w:rsidR="00D31687" w:rsidRPr="007106D6" w:rsidRDefault="00D31687" w:rsidP="00333AB9">
      <w:pPr>
        <w:spacing w:after="0"/>
        <w:ind w:left="-113"/>
        <w:rPr>
          <w:rFonts w:ascii="Arial" w:hAnsi="Arial" w:cs="Arial"/>
          <w:b/>
          <w:bCs/>
          <w:color w:val="00B050"/>
          <w:sz w:val="22"/>
          <w:szCs w:val="22"/>
        </w:rPr>
      </w:pPr>
      <w:r w:rsidRPr="007106D6">
        <w:rPr>
          <w:rFonts w:ascii="Arial" w:hAnsi="Arial" w:cs="Arial"/>
          <w:b/>
          <w:bCs/>
          <w:color w:val="00B050"/>
          <w:sz w:val="22"/>
          <w:szCs w:val="22"/>
        </w:rPr>
        <w:t>2.2.1</w:t>
      </w:r>
      <w:r w:rsidR="0012186E">
        <w:rPr>
          <w:rFonts w:ascii="Arial" w:hAnsi="Arial" w:cs="Arial"/>
          <w:b/>
          <w:bCs/>
          <w:color w:val="00B050"/>
          <w:sz w:val="22"/>
          <w:szCs w:val="22"/>
        </w:rPr>
        <w:t>3</w:t>
      </w:r>
      <w:r w:rsidRPr="007106D6">
        <w:rPr>
          <w:rFonts w:ascii="Arial" w:hAnsi="Arial" w:cs="Arial"/>
          <w:b/>
          <w:bCs/>
          <w:color w:val="00B050"/>
          <w:sz w:val="22"/>
          <w:szCs w:val="22"/>
        </w:rPr>
        <w:t>. Freedom to Speak Up</w:t>
      </w:r>
    </w:p>
    <w:p w14:paraId="6EBA6675" w14:textId="77777777" w:rsidR="00D31687" w:rsidRDefault="00D31687" w:rsidP="00333AB9">
      <w:pPr>
        <w:spacing w:after="0"/>
        <w:ind w:left="-113"/>
        <w:rPr>
          <w:rFonts w:ascii="Arial" w:hAnsi="Arial" w:cs="Arial"/>
          <w:sz w:val="22"/>
          <w:szCs w:val="22"/>
        </w:rPr>
      </w:pPr>
    </w:p>
    <w:p w14:paraId="6EBA6676" w14:textId="77777777" w:rsidR="007106D6" w:rsidRPr="007106D6" w:rsidRDefault="007106D6" w:rsidP="007106D6">
      <w:pPr>
        <w:pStyle w:val="BodyText"/>
        <w:spacing w:line="276" w:lineRule="auto"/>
        <w:ind w:left="-113" w:right="-284"/>
        <w:jc w:val="both"/>
      </w:pPr>
      <w:r w:rsidRPr="007106D6">
        <w:t xml:space="preserve">Alder Hey has an established system in relation to Freedom </w:t>
      </w:r>
      <w:r w:rsidRPr="007106D6">
        <w:rPr>
          <w:spacing w:val="-3"/>
        </w:rPr>
        <w:t xml:space="preserve">to </w:t>
      </w:r>
      <w:r w:rsidRPr="007106D6">
        <w:t>Speak</w:t>
      </w:r>
      <w:r w:rsidRPr="007106D6">
        <w:rPr>
          <w:spacing w:val="-10"/>
        </w:rPr>
        <w:t xml:space="preserve"> </w:t>
      </w:r>
      <w:r w:rsidRPr="007106D6">
        <w:t>Up</w:t>
      </w:r>
      <w:r w:rsidRPr="007106D6">
        <w:rPr>
          <w:spacing w:val="-9"/>
        </w:rPr>
        <w:t xml:space="preserve"> </w:t>
      </w:r>
      <w:r w:rsidRPr="007106D6">
        <w:t>(FTSU),</w:t>
      </w:r>
      <w:r w:rsidRPr="007106D6">
        <w:rPr>
          <w:spacing w:val="-7"/>
        </w:rPr>
        <w:t xml:space="preserve"> </w:t>
      </w:r>
      <w:r w:rsidRPr="007106D6">
        <w:t>as</w:t>
      </w:r>
      <w:r w:rsidRPr="007106D6">
        <w:rPr>
          <w:spacing w:val="-9"/>
        </w:rPr>
        <w:t xml:space="preserve"> </w:t>
      </w:r>
      <w:r w:rsidRPr="007106D6">
        <w:t>required by</w:t>
      </w:r>
      <w:r w:rsidRPr="007106D6">
        <w:rPr>
          <w:spacing w:val="-9"/>
        </w:rPr>
        <w:t xml:space="preserve"> </w:t>
      </w:r>
      <w:r w:rsidRPr="007106D6">
        <w:t>the</w:t>
      </w:r>
      <w:r w:rsidRPr="007106D6">
        <w:rPr>
          <w:spacing w:val="-8"/>
        </w:rPr>
        <w:t xml:space="preserve"> </w:t>
      </w:r>
      <w:r w:rsidRPr="007106D6">
        <w:t>National</w:t>
      </w:r>
      <w:r w:rsidRPr="007106D6">
        <w:rPr>
          <w:spacing w:val="-8"/>
        </w:rPr>
        <w:t xml:space="preserve"> </w:t>
      </w:r>
      <w:r w:rsidRPr="007106D6">
        <w:t>Guardian’s</w:t>
      </w:r>
      <w:r w:rsidRPr="007106D6">
        <w:rPr>
          <w:spacing w:val="-10"/>
        </w:rPr>
        <w:t xml:space="preserve"> </w:t>
      </w:r>
      <w:r w:rsidRPr="007106D6">
        <w:t xml:space="preserve">Office. </w:t>
      </w:r>
      <w:r w:rsidRPr="007106D6">
        <w:rPr>
          <w:spacing w:val="-9"/>
        </w:rPr>
        <w:t xml:space="preserve"> </w:t>
      </w:r>
      <w:r w:rsidRPr="007106D6">
        <w:t>Driven</w:t>
      </w:r>
      <w:r w:rsidRPr="007106D6">
        <w:rPr>
          <w:spacing w:val="1"/>
        </w:rPr>
        <w:t xml:space="preserve"> </w:t>
      </w:r>
      <w:r w:rsidRPr="007106D6">
        <w:t>by the Trust Board, we seek to develop a culture that is responsive to feedback and focused on learning and continual</w:t>
      </w:r>
      <w:r w:rsidRPr="007106D6">
        <w:rPr>
          <w:spacing w:val="-11"/>
        </w:rPr>
        <w:t xml:space="preserve"> </w:t>
      </w:r>
      <w:r w:rsidRPr="007106D6">
        <w:t xml:space="preserve">improvement. </w:t>
      </w:r>
      <w:r>
        <w:t xml:space="preserve"> </w:t>
      </w:r>
      <w:r w:rsidRPr="007106D6">
        <w:t xml:space="preserve">The FTSU service is now ‘business as usual’, continuing to provide a safe place for staff to raise concerns, ensuring that the learning from these concerns, are embedded, locally and </w:t>
      </w:r>
      <w:r>
        <w:t>T</w:t>
      </w:r>
      <w:r w:rsidRPr="007106D6">
        <w:t xml:space="preserve">rust wide. </w:t>
      </w:r>
    </w:p>
    <w:p w14:paraId="6EBA6677" w14:textId="77777777" w:rsidR="007106D6" w:rsidRPr="007106D6" w:rsidRDefault="007106D6" w:rsidP="004E40AE">
      <w:pPr>
        <w:spacing w:after="0"/>
        <w:ind w:left="-113" w:right="-284"/>
        <w:jc w:val="both"/>
        <w:rPr>
          <w:rFonts w:ascii="Arial" w:hAnsi="Arial" w:cs="Arial"/>
          <w:sz w:val="22"/>
          <w:szCs w:val="22"/>
        </w:rPr>
      </w:pPr>
    </w:p>
    <w:p w14:paraId="6EBA6678" w14:textId="77777777" w:rsidR="007106D6" w:rsidRPr="007106D6" w:rsidRDefault="007106D6" w:rsidP="007106D6">
      <w:pPr>
        <w:spacing w:after="0"/>
        <w:ind w:left="-113" w:right="-284"/>
        <w:jc w:val="both"/>
        <w:rPr>
          <w:rFonts w:ascii="Arial" w:hAnsi="Arial" w:cs="Arial"/>
          <w:sz w:val="22"/>
          <w:szCs w:val="22"/>
        </w:rPr>
      </w:pPr>
      <w:r w:rsidRPr="007106D6">
        <w:rPr>
          <w:rFonts w:ascii="Arial" w:hAnsi="Arial" w:cs="Arial"/>
          <w:sz w:val="22"/>
          <w:szCs w:val="22"/>
        </w:rPr>
        <w:t xml:space="preserve">The Freedom to Speak Up visibility programme, maintains the </w:t>
      </w:r>
      <w:r w:rsidR="00F91D24">
        <w:rPr>
          <w:rFonts w:ascii="Arial" w:hAnsi="Arial" w:cs="Arial"/>
          <w:sz w:val="22"/>
          <w:szCs w:val="22"/>
        </w:rPr>
        <w:t>Freedom to Speak Up (</w:t>
      </w:r>
      <w:r w:rsidRPr="007106D6">
        <w:rPr>
          <w:rFonts w:ascii="Arial" w:hAnsi="Arial" w:cs="Arial"/>
          <w:sz w:val="22"/>
          <w:szCs w:val="22"/>
        </w:rPr>
        <w:t>FTSU</w:t>
      </w:r>
      <w:r w:rsidR="00F91D24">
        <w:rPr>
          <w:rFonts w:ascii="Arial" w:hAnsi="Arial" w:cs="Arial"/>
          <w:sz w:val="22"/>
          <w:szCs w:val="22"/>
        </w:rPr>
        <w:t>)</w:t>
      </w:r>
      <w:r w:rsidRPr="007106D6">
        <w:rPr>
          <w:rFonts w:ascii="Arial" w:hAnsi="Arial" w:cs="Arial"/>
          <w:sz w:val="22"/>
          <w:szCs w:val="22"/>
        </w:rPr>
        <w:t xml:space="preserve"> Guardians profile within the </w:t>
      </w:r>
      <w:r>
        <w:rPr>
          <w:rFonts w:ascii="Arial" w:hAnsi="Arial" w:cs="Arial"/>
          <w:sz w:val="22"/>
          <w:szCs w:val="22"/>
        </w:rPr>
        <w:t>T</w:t>
      </w:r>
      <w:r w:rsidRPr="007106D6">
        <w:rPr>
          <w:rFonts w:ascii="Arial" w:hAnsi="Arial" w:cs="Arial"/>
          <w:sz w:val="22"/>
          <w:szCs w:val="22"/>
        </w:rPr>
        <w:t>rust and is supported by the staff networks, promoting to staff, that the perceived barriers to speaking up, can be overcome. The walk-about visits are also supported by the C</w:t>
      </w:r>
      <w:r>
        <w:rPr>
          <w:rFonts w:ascii="Arial" w:hAnsi="Arial" w:cs="Arial"/>
          <w:sz w:val="22"/>
          <w:szCs w:val="22"/>
        </w:rPr>
        <w:t>hief Executive Officer (C</w:t>
      </w:r>
      <w:r w:rsidRPr="007106D6">
        <w:rPr>
          <w:rFonts w:ascii="Arial" w:hAnsi="Arial" w:cs="Arial"/>
          <w:sz w:val="22"/>
          <w:szCs w:val="22"/>
        </w:rPr>
        <w:t>EO</w:t>
      </w:r>
      <w:r>
        <w:rPr>
          <w:rFonts w:ascii="Arial" w:hAnsi="Arial" w:cs="Arial"/>
          <w:sz w:val="22"/>
          <w:szCs w:val="22"/>
        </w:rPr>
        <w:t>)</w:t>
      </w:r>
      <w:r w:rsidRPr="007106D6">
        <w:rPr>
          <w:rFonts w:ascii="Arial" w:hAnsi="Arial" w:cs="Arial"/>
          <w:sz w:val="22"/>
          <w:szCs w:val="22"/>
        </w:rPr>
        <w:t>, the Executive</w:t>
      </w:r>
      <w:r>
        <w:rPr>
          <w:rFonts w:ascii="Arial" w:hAnsi="Arial" w:cs="Arial"/>
          <w:sz w:val="22"/>
          <w:szCs w:val="22"/>
        </w:rPr>
        <w:t xml:space="preserve"> Directors</w:t>
      </w:r>
      <w:r w:rsidRPr="007106D6">
        <w:rPr>
          <w:rFonts w:ascii="Arial" w:hAnsi="Arial" w:cs="Arial"/>
          <w:sz w:val="22"/>
          <w:szCs w:val="22"/>
        </w:rPr>
        <w:t xml:space="preserve"> and the N</w:t>
      </w:r>
      <w:r>
        <w:rPr>
          <w:rFonts w:ascii="Arial" w:hAnsi="Arial" w:cs="Arial"/>
          <w:sz w:val="22"/>
          <w:szCs w:val="22"/>
        </w:rPr>
        <w:t>on-</w:t>
      </w:r>
      <w:r w:rsidRPr="007106D6">
        <w:rPr>
          <w:rFonts w:ascii="Arial" w:hAnsi="Arial" w:cs="Arial"/>
          <w:sz w:val="22"/>
          <w:szCs w:val="22"/>
        </w:rPr>
        <w:t>E</w:t>
      </w:r>
      <w:r>
        <w:rPr>
          <w:rFonts w:ascii="Arial" w:hAnsi="Arial" w:cs="Arial"/>
          <w:sz w:val="22"/>
          <w:szCs w:val="22"/>
        </w:rPr>
        <w:t xml:space="preserve">xecutive </w:t>
      </w:r>
      <w:r w:rsidRPr="007106D6">
        <w:rPr>
          <w:rFonts w:ascii="Arial" w:hAnsi="Arial" w:cs="Arial"/>
          <w:sz w:val="22"/>
          <w:szCs w:val="22"/>
        </w:rPr>
        <w:t>D</w:t>
      </w:r>
      <w:r>
        <w:rPr>
          <w:rFonts w:ascii="Arial" w:hAnsi="Arial" w:cs="Arial"/>
          <w:sz w:val="22"/>
          <w:szCs w:val="22"/>
        </w:rPr>
        <w:t>irectors</w:t>
      </w:r>
      <w:r w:rsidRPr="007106D6">
        <w:rPr>
          <w:rFonts w:ascii="Arial" w:hAnsi="Arial" w:cs="Arial"/>
          <w:sz w:val="22"/>
          <w:szCs w:val="22"/>
        </w:rPr>
        <w:t xml:space="preserve">, which not only demonstrates to staff that FTSU is supported by the senior leadership team, but also allows the team to meet staff and understand some of the challenges they may face, first hand. </w:t>
      </w:r>
      <w:r>
        <w:rPr>
          <w:rFonts w:ascii="Arial" w:hAnsi="Arial" w:cs="Arial"/>
          <w:sz w:val="22"/>
          <w:szCs w:val="22"/>
        </w:rPr>
        <w:t xml:space="preserve"> </w:t>
      </w:r>
      <w:r w:rsidRPr="007106D6">
        <w:rPr>
          <w:rFonts w:ascii="Arial" w:hAnsi="Arial" w:cs="Arial"/>
          <w:sz w:val="22"/>
          <w:szCs w:val="22"/>
        </w:rPr>
        <w:t>The attendance of the senior leadership team has been well received across the organisation.</w:t>
      </w:r>
    </w:p>
    <w:p w14:paraId="6EBA6679" w14:textId="77777777" w:rsidR="007106D6" w:rsidRPr="007106D6" w:rsidRDefault="007106D6" w:rsidP="007106D6">
      <w:pPr>
        <w:spacing w:after="0"/>
        <w:ind w:left="-113" w:right="-284"/>
        <w:jc w:val="both"/>
        <w:rPr>
          <w:rFonts w:ascii="Arial" w:hAnsi="Arial" w:cs="Arial"/>
          <w:sz w:val="22"/>
          <w:szCs w:val="22"/>
        </w:rPr>
      </w:pPr>
    </w:p>
    <w:p w14:paraId="6EBA667A" w14:textId="77777777" w:rsidR="007106D6" w:rsidRPr="007106D6" w:rsidRDefault="007106D6" w:rsidP="004E40AE">
      <w:pPr>
        <w:spacing w:after="0"/>
        <w:ind w:left="-113" w:right="-284"/>
        <w:jc w:val="both"/>
        <w:rPr>
          <w:rFonts w:ascii="Arial" w:hAnsi="Arial" w:cs="Arial"/>
          <w:sz w:val="22"/>
          <w:szCs w:val="22"/>
        </w:rPr>
      </w:pPr>
      <w:r w:rsidRPr="003B0E74">
        <w:rPr>
          <w:rFonts w:ascii="Arial" w:hAnsi="Arial" w:cs="Arial"/>
          <w:sz w:val="22"/>
          <w:szCs w:val="22"/>
        </w:rPr>
        <w:t xml:space="preserve">The Deputy </w:t>
      </w:r>
      <w:r w:rsidR="003B0E74" w:rsidRPr="003B0E74">
        <w:rPr>
          <w:rFonts w:ascii="Arial" w:hAnsi="Arial" w:cs="Arial"/>
          <w:sz w:val="22"/>
          <w:szCs w:val="22"/>
        </w:rPr>
        <w:t xml:space="preserve">Freedom to Speak Up Guardian </w:t>
      </w:r>
      <w:r w:rsidRPr="003B0E74">
        <w:rPr>
          <w:rFonts w:ascii="Arial" w:hAnsi="Arial" w:cs="Arial"/>
          <w:sz w:val="22"/>
          <w:szCs w:val="22"/>
        </w:rPr>
        <w:t>(FTS</w:t>
      </w:r>
      <w:r w:rsidR="003B0E74" w:rsidRPr="003B0E74">
        <w:rPr>
          <w:rFonts w:ascii="Arial" w:hAnsi="Arial" w:cs="Arial"/>
          <w:sz w:val="22"/>
          <w:szCs w:val="22"/>
        </w:rPr>
        <w:t>UG</w:t>
      </w:r>
      <w:r w:rsidRPr="003B0E74">
        <w:rPr>
          <w:rFonts w:ascii="Arial" w:hAnsi="Arial" w:cs="Arial"/>
          <w:sz w:val="22"/>
          <w:szCs w:val="22"/>
        </w:rPr>
        <w:t>) post</w:t>
      </w:r>
      <w:r w:rsidRPr="007106D6">
        <w:rPr>
          <w:rFonts w:ascii="Arial" w:hAnsi="Arial" w:cs="Arial"/>
          <w:sz w:val="22"/>
          <w:szCs w:val="22"/>
        </w:rPr>
        <w:t xml:space="preserve"> is due to be advertised and i</w:t>
      </w:r>
      <w:r>
        <w:rPr>
          <w:rFonts w:ascii="Arial" w:hAnsi="Arial" w:cs="Arial"/>
          <w:sz w:val="22"/>
          <w:szCs w:val="22"/>
        </w:rPr>
        <w:t>s</w:t>
      </w:r>
      <w:r w:rsidRPr="007106D6">
        <w:rPr>
          <w:rFonts w:ascii="Arial" w:hAnsi="Arial" w:cs="Arial"/>
          <w:sz w:val="22"/>
          <w:szCs w:val="22"/>
        </w:rPr>
        <w:t xml:space="preserve"> hoped the successful candidate will be in post shortly. </w:t>
      </w:r>
      <w:r>
        <w:rPr>
          <w:rFonts w:ascii="Arial" w:hAnsi="Arial" w:cs="Arial"/>
          <w:sz w:val="22"/>
          <w:szCs w:val="22"/>
        </w:rPr>
        <w:t xml:space="preserve"> </w:t>
      </w:r>
      <w:r w:rsidRPr="007106D6">
        <w:rPr>
          <w:rFonts w:ascii="Arial" w:hAnsi="Arial" w:cs="Arial"/>
          <w:sz w:val="22"/>
          <w:szCs w:val="22"/>
        </w:rPr>
        <w:t xml:space="preserve">This appointment is a clear demonstration of the commitment of the Board to the FTSU </w:t>
      </w:r>
      <w:r w:rsidR="00E55E83" w:rsidRPr="007106D6">
        <w:rPr>
          <w:rFonts w:ascii="Arial" w:hAnsi="Arial" w:cs="Arial"/>
          <w:sz w:val="22"/>
          <w:szCs w:val="22"/>
        </w:rPr>
        <w:t>service</w:t>
      </w:r>
      <w:r w:rsidR="00E55E83">
        <w:rPr>
          <w:rFonts w:ascii="Arial" w:hAnsi="Arial" w:cs="Arial"/>
          <w:sz w:val="22"/>
          <w:szCs w:val="22"/>
        </w:rPr>
        <w:t>.</w:t>
      </w:r>
      <w:r w:rsidRPr="007106D6">
        <w:rPr>
          <w:rFonts w:ascii="Arial" w:hAnsi="Arial" w:cs="Arial"/>
          <w:sz w:val="22"/>
          <w:szCs w:val="22"/>
        </w:rPr>
        <w:t xml:space="preserve"> </w:t>
      </w:r>
      <w:r>
        <w:rPr>
          <w:rFonts w:ascii="Arial" w:hAnsi="Arial" w:cs="Arial"/>
          <w:sz w:val="22"/>
          <w:szCs w:val="22"/>
        </w:rPr>
        <w:t xml:space="preserve"> </w:t>
      </w:r>
      <w:r w:rsidRPr="007106D6">
        <w:rPr>
          <w:rFonts w:ascii="Arial" w:hAnsi="Arial" w:cs="Arial"/>
          <w:sz w:val="22"/>
          <w:szCs w:val="22"/>
        </w:rPr>
        <w:t xml:space="preserve">This post will allow the service to further grow and develop, </w:t>
      </w:r>
      <w:r w:rsidRPr="003B0E74">
        <w:rPr>
          <w:rFonts w:ascii="Arial" w:hAnsi="Arial" w:cs="Arial"/>
          <w:sz w:val="22"/>
          <w:szCs w:val="22"/>
        </w:rPr>
        <w:t>with a focus on the FTSU champion role</w:t>
      </w:r>
      <w:r w:rsidR="003B0E74">
        <w:rPr>
          <w:rFonts w:ascii="Arial" w:hAnsi="Arial" w:cs="Arial"/>
          <w:sz w:val="22"/>
          <w:szCs w:val="22"/>
        </w:rPr>
        <w:t>, is a service that helps promote the principles of Freedom to Speak Up, signposting staff to the FTSUG and can be a first point of contact for staff wishing to raise concerns</w:t>
      </w:r>
      <w:r w:rsidRPr="007106D6">
        <w:rPr>
          <w:rFonts w:ascii="Arial" w:hAnsi="Arial" w:cs="Arial"/>
          <w:sz w:val="22"/>
          <w:szCs w:val="22"/>
        </w:rPr>
        <w:t xml:space="preserve"> and forging stronger links with the </w:t>
      </w:r>
      <w:r>
        <w:rPr>
          <w:rFonts w:ascii="Arial" w:hAnsi="Arial" w:cs="Arial"/>
          <w:sz w:val="22"/>
          <w:szCs w:val="22"/>
        </w:rPr>
        <w:t>Staff Liaison Service (</w:t>
      </w:r>
      <w:r w:rsidRPr="007106D6">
        <w:rPr>
          <w:rFonts w:ascii="Arial" w:hAnsi="Arial" w:cs="Arial"/>
          <w:sz w:val="22"/>
          <w:szCs w:val="22"/>
        </w:rPr>
        <w:t>SALS</w:t>
      </w:r>
      <w:r>
        <w:rPr>
          <w:rFonts w:ascii="Arial" w:hAnsi="Arial" w:cs="Arial"/>
          <w:sz w:val="22"/>
          <w:szCs w:val="22"/>
        </w:rPr>
        <w:t>),</w:t>
      </w:r>
      <w:r w:rsidRPr="007106D6">
        <w:rPr>
          <w:rFonts w:ascii="Arial" w:hAnsi="Arial" w:cs="Arial"/>
          <w:sz w:val="22"/>
          <w:szCs w:val="22"/>
        </w:rPr>
        <w:t xml:space="preserve"> </w:t>
      </w:r>
      <w:r>
        <w:rPr>
          <w:rFonts w:ascii="Arial" w:hAnsi="Arial" w:cs="Arial"/>
          <w:sz w:val="22"/>
          <w:szCs w:val="22"/>
        </w:rPr>
        <w:t>Patient Advisor Liaison Service (</w:t>
      </w:r>
      <w:r w:rsidRPr="007106D6">
        <w:rPr>
          <w:rFonts w:ascii="Arial" w:hAnsi="Arial" w:cs="Arial"/>
          <w:sz w:val="22"/>
          <w:szCs w:val="22"/>
        </w:rPr>
        <w:t>PALS</w:t>
      </w:r>
      <w:r>
        <w:rPr>
          <w:rFonts w:ascii="Arial" w:hAnsi="Arial" w:cs="Arial"/>
          <w:sz w:val="22"/>
          <w:szCs w:val="22"/>
        </w:rPr>
        <w:t>)</w:t>
      </w:r>
      <w:r w:rsidRPr="007106D6">
        <w:rPr>
          <w:rFonts w:ascii="Arial" w:hAnsi="Arial" w:cs="Arial"/>
          <w:sz w:val="22"/>
          <w:szCs w:val="22"/>
        </w:rPr>
        <w:t>, to provide more ports for staff to raise concerns.</w:t>
      </w:r>
    </w:p>
    <w:p w14:paraId="6EBA667B" w14:textId="77777777" w:rsidR="007106D6" w:rsidRPr="007106D6" w:rsidRDefault="007106D6" w:rsidP="004E40AE">
      <w:pPr>
        <w:spacing w:after="0"/>
        <w:ind w:left="-113" w:right="-284"/>
        <w:jc w:val="both"/>
        <w:rPr>
          <w:rFonts w:ascii="Arial" w:hAnsi="Arial" w:cs="Arial"/>
          <w:sz w:val="22"/>
          <w:szCs w:val="22"/>
        </w:rPr>
      </w:pPr>
    </w:p>
    <w:p w14:paraId="6EBA667C" w14:textId="77777777" w:rsidR="007106D6" w:rsidRPr="007106D6" w:rsidRDefault="007106D6" w:rsidP="00EE29F4">
      <w:pPr>
        <w:spacing w:after="0"/>
        <w:ind w:left="-113" w:right="-284"/>
        <w:jc w:val="both"/>
        <w:rPr>
          <w:rFonts w:ascii="Arial" w:hAnsi="Arial" w:cs="Arial"/>
          <w:sz w:val="22"/>
          <w:szCs w:val="22"/>
        </w:rPr>
      </w:pPr>
      <w:r w:rsidRPr="007106D6">
        <w:rPr>
          <w:rFonts w:ascii="Arial" w:hAnsi="Arial" w:cs="Arial"/>
          <w:sz w:val="22"/>
          <w:szCs w:val="22"/>
        </w:rPr>
        <w:t xml:space="preserve">Attendance by the FTSUG, at the Thriving Teams </w:t>
      </w:r>
      <w:r w:rsidR="00E55E83">
        <w:rPr>
          <w:rFonts w:ascii="Arial" w:hAnsi="Arial" w:cs="Arial"/>
          <w:sz w:val="22"/>
          <w:szCs w:val="22"/>
        </w:rPr>
        <w:t xml:space="preserve">meetings </w:t>
      </w:r>
      <w:r w:rsidR="00094343" w:rsidRPr="00073898">
        <w:rPr>
          <w:rFonts w:ascii="Arial" w:hAnsi="Arial" w:cs="Arial"/>
          <w:sz w:val="22"/>
          <w:szCs w:val="22"/>
        </w:rPr>
        <w:t>(part of the THRIVE framework focus</w:t>
      </w:r>
      <w:r w:rsidR="003B0E74" w:rsidRPr="00073898">
        <w:rPr>
          <w:rFonts w:ascii="Arial" w:hAnsi="Arial" w:cs="Arial"/>
          <w:sz w:val="22"/>
          <w:szCs w:val="22"/>
        </w:rPr>
        <w:t>es</w:t>
      </w:r>
      <w:r w:rsidR="00094343" w:rsidRPr="00073898">
        <w:rPr>
          <w:rFonts w:ascii="Arial" w:hAnsi="Arial" w:cs="Arial"/>
          <w:sz w:val="22"/>
          <w:szCs w:val="22"/>
        </w:rPr>
        <w:t xml:space="preserve"> on promoting overall wellbeing of individuals through preventative measures)</w:t>
      </w:r>
      <w:r w:rsidR="00094343">
        <w:rPr>
          <w:rFonts w:ascii="Arial" w:hAnsi="Arial" w:cs="Arial"/>
          <w:sz w:val="22"/>
          <w:szCs w:val="22"/>
        </w:rPr>
        <w:t xml:space="preserve"> </w:t>
      </w:r>
      <w:r w:rsidRPr="007106D6">
        <w:rPr>
          <w:rFonts w:ascii="Arial" w:hAnsi="Arial" w:cs="Arial"/>
          <w:sz w:val="22"/>
          <w:szCs w:val="22"/>
        </w:rPr>
        <w:t>continues, significantly enhanc</w:t>
      </w:r>
      <w:r w:rsidR="00E55E83">
        <w:rPr>
          <w:rFonts w:ascii="Arial" w:hAnsi="Arial" w:cs="Arial"/>
          <w:sz w:val="22"/>
          <w:szCs w:val="22"/>
        </w:rPr>
        <w:t>ing</w:t>
      </w:r>
      <w:r w:rsidRPr="007106D6">
        <w:rPr>
          <w:rFonts w:ascii="Arial" w:hAnsi="Arial" w:cs="Arial"/>
          <w:sz w:val="22"/>
          <w:szCs w:val="22"/>
        </w:rPr>
        <w:t xml:space="preserve"> the triangulation of gathered intelligence from across the organisation, allowing a clear vision of areas of concern</w:t>
      </w:r>
      <w:r w:rsidR="00E55E83">
        <w:rPr>
          <w:rFonts w:ascii="Arial" w:hAnsi="Arial" w:cs="Arial"/>
          <w:sz w:val="22"/>
          <w:szCs w:val="22"/>
        </w:rPr>
        <w:t>.</w:t>
      </w:r>
      <w:r w:rsidRPr="007106D6">
        <w:rPr>
          <w:rFonts w:ascii="Arial" w:hAnsi="Arial" w:cs="Arial"/>
          <w:sz w:val="22"/>
          <w:szCs w:val="22"/>
        </w:rPr>
        <w:t xml:space="preserve"> </w:t>
      </w:r>
      <w:r w:rsidR="00E55E83">
        <w:rPr>
          <w:rFonts w:ascii="Arial" w:hAnsi="Arial" w:cs="Arial"/>
          <w:sz w:val="22"/>
          <w:szCs w:val="22"/>
        </w:rPr>
        <w:t>T</w:t>
      </w:r>
      <w:r w:rsidRPr="007106D6">
        <w:rPr>
          <w:rFonts w:ascii="Arial" w:hAnsi="Arial" w:cs="Arial"/>
          <w:sz w:val="22"/>
          <w:szCs w:val="22"/>
        </w:rPr>
        <w:t xml:space="preserve">his will be further improved, by the work of </w:t>
      </w:r>
      <w:r w:rsidR="00E55E83">
        <w:rPr>
          <w:rFonts w:ascii="Arial" w:hAnsi="Arial" w:cs="Arial"/>
          <w:sz w:val="22"/>
          <w:szCs w:val="22"/>
        </w:rPr>
        <w:t>the</w:t>
      </w:r>
      <w:r w:rsidRPr="007106D6">
        <w:rPr>
          <w:rFonts w:ascii="Arial" w:hAnsi="Arial" w:cs="Arial"/>
          <w:sz w:val="22"/>
          <w:szCs w:val="22"/>
        </w:rPr>
        <w:t xml:space="preserve"> Director of Culture and the work </w:t>
      </w:r>
      <w:r w:rsidR="00EE29F4">
        <w:rPr>
          <w:rFonts w:ascii="Arial" w:hAnsi="Arial" w:cs="Arial"/>
          <w:sz w:val="22"/>
          <w:szCs w:val="22"/>
        </w:rPr>
        <w:t>undertaken by</w:t>
      </w:r>
      <w:r w:rsidRPr="007106D6">
        <w:rPr>
          <w:rFonts w:ascii="Arial" w:hAnsi="Arial" w:cs="Arial"/>
          <w:sz w:val="22"/>
          <w:szCs w:val="22"/>
        </w:rPr>
        <w:t xml:space="preserve"> her team</w:t>
      </w:r>
      <w:r w:rsidR="00CD049E">
        <w:rPr>
          <w:rFonts w:ascii="Arial" w:hAnsi="Arial" w:cs="Arial"/>
          <w:sz w:val="22"/>
          <w:szCs w:val="22"/>
        </w:rPr>
        <w:t xml:space="preserve"> in </w:t>
      </w:r>
      <w:r w:rsidRPr="007106D6">
        <w:rPr>
          <w:rFonts w:ascii="Arial" w:hAnsi="Arial" w:cs="Arial"/>
          <w:sz w:val="22"/>
          <w:szCs w:val="22"/>
        </w:rPr>
        <w:t xml:space="preserve">creating </w:t>
      </w:r>
      <w:r w:rsidRPr="003B0E74">
        <w:rPr>
          <w:rFonts w:ascii="Arial" w:hAnsi="Arial" w:cs="Arial"/>
          <w:sz w:val="22"/>
          <w:szCs w:val="22"/>
        </w:rPr>
        <w:t>a thriving teams index</w:t>
      </w:r>
      <w:r w:rsidR="00094343" w:rsidRPr="003B0E74">
        <w:rPr>
          <w:rFonts w:ascii="Arial" w:hAnsi="Arial" w:cs="Arial"/>
          <w:sz w:val="22"/>
          <w:szCs w:val="22"/>
        </w:rPr>
        <w:t xml:space="preserve"> (the THRIVE index identifies six essential dimensions for workplace well-being: Psychological Safety, Trust, Community, Autonomy, Purpose and Growth)</w:t>
      </w:r>
      <w:r w:rsidRPr="003B0E74">
        <w:rPr>
          <w:rFonts w:ascii="Arial" w:hAnsi="Arial" w:cs="Arial"/>
          <w:sz w:val="22"/>
          <w:szCs w:val="22"/>
        </w:rPr>
        <w:t>.</w:t>
      </w:r>
    </w:p>
    <w:p w14:paraId="6EBA667D" w14:textId="77777777" w:rsidR="007106D6" w:rsidRPr="007106D6" w:rsidRDefault="007106D6" w:rsidP="00EE29F4">
      <w:pPr>
        <w:spacing w:after="0"/>
        <w:ind w:left="-113" w:right="-284"/>
        <w:jc w:val="both"/>
        <w:rPr>
          <w:rFonts w:ascii="Arial" w:hAnsi="Arial" w:cs="Arial"/>
          <w:sz w:val="22"/>
          <w:szCs w:val="22"/>
        </w:rPr>
      </w:pPr>
    </w:p>
    <w:p w14:paraId="6EBA667E" w14:textId="77777777" w:rsidR="00CD049E" w:rsidRDefault="007106D6" w:rsidP="00EE29F4">
      <w:pPr>
        <w:spacing w:after="0"/>
        <w:ind w:left="-113" w:right="-284"/>
        <w:jc w:val="both"/>
        <w:rPr>
          <w:rFonts w:ascii="Arial" w:hAnsi="Arial" w:cs="Arial"/>
          <w:sz w:val="22"/>
          <w:szCs w:val="22"/>
        </w:rPr>
      </w:pPr>
      <w:r w:rsidRPr="007106D6">
        <w:rPr>
          <w:rFonts w:ascii="Arial" w:hAnsi="Arial" w:cs="Arial"/>
          <w:sz w:val="22"/>
          <w:szCs w:val="22"/>
        </w:rPr>
        <w:t xml:space="preserve">2024/25, has seen the development of a smart phone FTSU app, and whilst it is still in its infancy, it is due to be launched </w:t>
      </w:r>
      <w:r w:rsidR="00CD049E">
        <w:rPr>
          <w:rFonts w:ascii="Arial" w:hAnsi="Arial" w:cs="Arial"/>
          <w:sz w:val="22"/>
          <w:szCs w:val="22"/>
        </w:rPr>
        <w:t>in 2025</w:t>
      </w:r>
      <w:r w:rsidRPr="007106D6">
        <w:rPr>
          <w:rFonts w:ascii="Arial" w:hAnsi="Arial" w:cs="Arial"/>
          <w:sz w:val="22"/>
          <w:szCs w:val="22"/>
        </w:rPr>
        <w:t xml:space="preserve">. The primary driver for the development of this app was to allow </w:t>
      </w:r>
      <w:r w:rsidRPr="007106D6">
        <w:rPr>
          <w:rFonts w:ascii="Arial" w:hAnsi="Arial" w:cs="Arial"/>
          <w:sz w:val="22"/>
          <w:szCs w:val="22"/>
        </w:rPr>
        <w:lastRenderedPageBreak/>
        <w:t>staff the ability to report to FTSU, truly anonymously, as currently we do not have this option, although the FTSUG does maintains staff confidentiality should they wish</w:t>
      </w:r>
      <w:r w:rsidR="00CD049E">
        <w:rPr>
          <w:rFonts w:ascii="Arial" w:hAnsi="Arial" w:cs="Arial"/>
          <w:sz w:val="22"/>
          <w:szCs w:val="22"/>
        </w:rPr>
        <w:t>.</w:t>
      </w:r>
    </w:p>
    <w:p w14:paraId="6EBA667F" w14:textId="77777777" w:rsidR="00CD049E" w:rsidRDefault="00CD049E" w:rsidP="00EE29F4">
      <w:pPr>
        <w:spacing w:after="0"/>
        <w:ind w:left="-113" w:right="-284"/>
        <w:jc w:val="both"/>
        <w:rPr>
          <w:rFonts w:ascii="Arial" w:hAnsi="Arial" w:cs="Arial"/>
          <w:sz w:val="22"/>
          <w:szCs w:val="22"/>
        </w:rPr>
      </w:pPr>
    </w:p>
    <w:p w14:paraId="6EBA6680" w14:textId="77777777" w:rsidR="007106D6" w:rsidRPr="007106D6" w:rsidRDefault="00CD049E" w:rsidP="00EE29F4">
      <w:pPr>
        <w:spacing w:after="0"/>
        <w:ind w:left="-113" w:right="-284"/>
        <w:jc w:val="both"/>
        <w:rPr>
          <w:rFonts w:ascii="Arial" w:hAnsi="Arial" w:cs="Arial"/>
          <w:sz w:val="22"/>
          <w:szCs w:val="22"/>
        </w:rPr>
      </w:pPr>
      <w:r>
        <w:rPr>
          <w:rFonts w:ascii="Arial" w:hAnsi="Arial" w:cs="Arial"/>
          <w:sz w:val="22"/>
          <w:szCs w:val="22"/>
        </w:rPr>
        <w:t>F</w:t>
      </w:r>
      <w:r w:rsidR="007106D6" w:rsidRPr="007106D6">
        <w:rPr>
          <w:rFonts w:ascii="Arial" w:hAnsi="Arial" w:cs="Arial"/>
          <w:sz w:val="22"/>
          <w:szCs w:val="22"/>
        </w:rPr>
        <w:t xml:space="preserve">urther features of this app, is the ability for staff to see the progress of their concern, know what lessons have been learnt and embedded and to be able to report any concerns of detriment post closure of the case, over a </w:t>
      </w:r>
      <w:r w:rsidR="00B40EF7" w:rsidRPr="007106D6">
        <w:rPr>
          <w:rFonts w:ascii="Arial" w:hAnsi="Arial" w:cs="Arial"/>
          <w:sz w:val="22"/>
          <w:szCs w:val="22"/>
        </w:rPr>
        <w:t>12-month</w:t>
      </w:r>
      <w:r w:rsidR="007106D6" w:rsidRPr="007106D6">
        <w:rPr>
          <w:rFonts w:ascii="Arial" w:hAnsi="Arial" w:cs="Arial"/>
          <w:sz w:val="22"/>
          <w:szCs w:val="22"/>
        </w:rPr>
        <w:t xml:space="preserve"> period. It is also hoped that it will generate reports, on trend and themes and be able to ‘talk’ to the National Guardians Office, reporting portal, which will significantly aid quarterly reporting</w:t>
      </w:r>
      <w:r w:rsidR="004A30F4">
        <w:rPr>
          <w:rFonts w:ascii="Arial" w:hAnsi="Arial" w:cs="Arial"/>
          <w:sz w:val="22"/>
          <w:szCs w:val="22"/>
        </w:rPr>
        <w:t>.</w:t>
      </w:r>
    </w:p>
    <w:p w14:paraId="6EBA6681" w14:textId="77777777" w:rsidR="007106D6" w:rsidRDefault="007106D6" w:rsidP="00333AB9">
      <w:pPr>
        <w:spacing w:after="0"/>
        <w:ind w:left="-113"/>
        <w:rPr>
          <w:rFonts w:ascii="Arial" w:hAnsi="Arial" w:cs="Arial"/>
          <w:sz w:val="22"/>
          <w:szCs w:val="22"/>
        </w:rPr>
      </w:pPr>
    </w:p>
    <w:p w14:paraId="6EBA6682" w14:textId="77777777" w:rsidR="007106D6" w:rsidRDefault="007106D6" w:rsidP="001063E5">
      <w:pPr>
        <w:spacing w:after="0"/>
        <w:rPr>
          <w:rFonts w:ascii="Arial" w:hAnsi="Arial" w:cs="Arial"/>
          <w:sz w:val="22"/>
          <w:szCs w:val="22"/>
        </w:rPr>
      </w:pPr>
    </w:p>
    <w:p w14:paraId="6EBA6683" w14:textId="77777777" w:rsidR="00D31687" w:rsidRPr="00D31687" w:rsidRDefault="00D31687" w:rsidP="00333AB9">
      <w:pPr>
        <w:spacing w:after="0"/>
        <w:ind w:left="-113"/>
        <w:rPr>
          <w:rFonts w:ascii="Arial" w:hAnsi="Arial" w:cs="Arial"/>
          <w:b/>
          <w:bCs/>
          <w:color w:val="00B050"/>
          <w:sz w:val="22"/>
          <w:szCs w:val="22"/>
        </w:rPr>
      </w:pPr>
      <w:r w:rsidRPr="00D31687">
        <w:rPr>
          <w:rFonts w:ascii="Arial" w:hAnsi="Arial" w:cs="Arial"/>
          <w:b/>
          <w:bCs/>
          <w:color w:val="00B050"/>
          <w:sz w:val="22"/>
          <w:szCs w:val="22"/>
        </w:rPr>
        <w:t>2.2.1</w:t>
      </w:r>
      <w:r w:rsidR="0012186E">
        <w:rPr>
          <w:rFonts w:ascii="Arial" w:hAnsi="Arial" w:cs="Arial"/>
          <w:b/>
          <w:bCs/>
          <w:color w:val="00B050"/>
          <w:sz w:val="22"/>
          <w:szCs w:val="22"/>
        </w:rPr>
        <w:t>4</w:t>
      </w:r>
      <w:r w:rsidRPr="00D31687">
        <w:rPr>
          <w:rFonts w:ascii="Arial" w:hAnsi="Arial" w:cs="Arial"/>
          <w:b/>
          <w:bCs/>
          <w:color w:val="00B050"/>
          <w:sz w:val="22"/>
          <w:szCs w:val="22"/>
        </w:rPr>
        <w:t xml:space="preserve">. Statement on </w:t>
      </w:r>
      <w:r w:rsidR="00640C9E">
        <w:rPr>
          <w:rFonts w:ascii="Arial" w:hAnsi="Arial" w:cs="Arial"/>
          <w:b/>
          <w:bCs/>
          <w:color w:val="00B050"/>
          <w:sz w:val="22"/>
          <w:szCs w:val="22"/>
        </w:rPr>
        <w:t xml:space="preserve">Resident </w:t>
      </w:r>
      <w:r w:rsidRPr="00D31687">
        <w:rPr>
          <w:rFonts w:ascii="Arial" w:hAnsi="Arial" w:cs="Arial"/>
          <w:b/>
          <w:bCs/>
          <w:color w:val="00B050"/>
          <w:sz w:val="22"/>
          <w:szCs w:val="22"/>
        </w:rPr>
        <w:t>Doctors Rota Gaps</w:t>
      </w:r>
    </w:p>
    <w:p w14:paraId="6EBA6684" w14:textId="77777777" w:rsidR="00D31687" w:rsidRDefault="00D31687" w:rsidP="00333AB9">
      <w:pPr>
        <w:spacing w:after="0"/>
        <w:ind w:left="-113"/>
        <w:rPr>
          <w:rFonts w:ascii="Arial" w:hAnsi="Arial" w:cs="Arial"/>
          <w:sz w:val="22"/>
          <w:szCs w:val="22"/>
        </w:rPr>
      </w:pPr>
    </w:p>
    <w:p w14:paraId="6EBA6685" w14:textId="77777777" w:rsidR="00706CBC" w:rsidRPr="00706CBC" w:rsidRDefault="00706CBC" w:rsidP="008A1A9D">
      <w:pPr>
        <w:pStyle w:val="BodyText"/>
        <w:spacing w:line="276" w:lineRule="auto"/>
        <w:ind w:left="-113" w:right="-113"/>
        <w:jc w:val="both"/>
        <w:rPr>
          <w:bCs/>
          <w:iCs/>
        </w:rPr>
      </w:pPr>
      <w:r w:rsidRPr="00706CBC">
        <w:rPr>
          <w:bCs/>
          <w:iCs/>
        </w:rPr>
        <w:t>Paediatrics continues to face a resident doctor shortage, with difficulties to recruit and gaps regularly appearing on junior (ST1-3) and middle grade (ST4+) rotas, and resident doctors choosing to work less than full time.  This is more sharply felt at Alder Hey due to the breadth of services and the number of rotas required to support the clinical teams, both in and out of normal working hours.</w:t>
      </w:r>
    </w:p>
    <w:p w14:paraId="6EBA6686" w14:textId="77777777" w:rsidR="00706CBC" w:rsidRPr="00706CBC" w:rsidRDefault="00706CBC" w:rsidP="008A1A9D">
      <w:pPr>
        <w:pStyle w:val="BodyText"/>
        <w:spacing w:line="276" w:lineRule="auto"/>
        <w:ind w:left="-113" w:right="-113"/>
        <w:jc w:val="both"/>
        <w:rPr>
          <w:bCs/>
          <w:iCs/>
        </w:rPr>
      </w:pPr>
    </w:p>
    <w:p w14:paraId="6EBA6687" w14:textId="77777777" w:rsidR="00706CBC" w:rsidRPr="00706CBC" w:rsidRDefault="00706CBC" w:rsidP="008A1A9D">
      <w:pPr>
        <w:pStyle w:val="BodyText"/>
        <w:spacing w:line="276" w:lineRule="auto"/>
        <w:ind w:left="-113" w:right="-113"/>
        <w:jc w:val="both"/>
        <w:rPr>
          <w:bCs/>
          <w:iCs/>
        </w:rPr>
      </w:pPr>
      <w:r w:rsidRPr="00706CBC">
        <w:rPr>
          <w:bCs/>
          <w:iCs/>
        </w:rPr>
        <w:t>It is also impacted by resident doctors unable to support out of hours practice due to personal health concerns; and the Trust supporting Trainees requiring extra support (TRES).  Furthermore, there is significant risks over staff absence through maternity and sickness.</w:t>
      </w:r>
    </w:p>
    <w:p w14:paraId="6EBA6688" w14:textId="77777777" w:rsidR="00706CBC" w:rsidRPr="00706CBC" w:rsidRDefault="00706CBC" w:rsidP="008A1A9D">
      <w:pPr>
        <w:pStyle w:val="BodyText"/>
        <w:spacing w:line="276" w:lineRule="auto"/>
        <w:ind w:left="-113" w:right="-113"/>
        <w:jc w:val="both"/>
        <w:rPr>
          <w:bCs/>
          <w:iCs/>
        </w:rPr>
      </w:pPr>
    </w:p>
    <w:p w14:paraId="6EBA6689" w14:textId="77777777" w:rsidR="00706CBC" w:rsidRPr="00706CBC" w:rsidRDefault="00706CBC" w:rsidP="008A1A9D">
      <w:pPr>
        <w:pStyle w:val="BodyText"/>
        <w:spacing w:line="276" w:lineRule="auto"/>
        <w:ind w:left="-113" w:right="-113"/>
        <w:jc w:val="both"/>
        <w:rPr>
          <w:bCs/>
          <w:iCs/>
        </w:rPr>
      </w:pPr>
      <w:r w:rsidRPr="00706CBC">
        <w:rPr>
          <w:bCs/>
          <w:iCs/>
        </w:rPr>
        <w:t xml:space="preserve">Further operational support was offered with the </w:t>
      </w:r>
      <w:r w:rsidR="00C821E2">
        <w:rPr>
          <w:bCs/>
          <w:iCs/>
        </w:rPr>
        <w:t>Operations Manager</w:t>
      </w:r>
      <w:r w:rsidRPr="00706CBC">
        <w:rPr>
          <w:bCs/>
          <w:iCs/>
        </w:rPr>
        <w:t xml:space="preserve"> commencing in post in January 2025. This has had a positive impact on resident doctor morale and improved rota management.</w:t>
      </w:r>
    </w:p>
    <w:p w14:paraId="6EBA668A" w14:textId="77777777" w:rsidR="00706CBC" w:rsidRPr="00706CBC" w:rsidRDefault="00706CBC" w:rsidP="008A1A9D">
      <w:pPr>
        <w:pStyle w:val="BodyText"/>
        <w:spacing w:line="276" w:lineRule="auto"/>
        <w:ind w:left="-113" w:right="-113"/>
        <w:jc w:val="both"/>
        <w:rPr>
          <w:bCs/>
          <w:iCs/>
        </w:rPr>
      </w:pPr>
    </w:p>
    <w:p w14:paraId="6EBA668B" w14:textId="77777777" w:rsidR="00706CBC" w:rsidRPr="00706CBC" w:rsidRDefault="00706CBC" w:rsidP="008A1A9D">
      <w:pPr>
        <w:pStyle w:val="BodyText"/>
        <w:spacing w:line="276" w:lineRule="auto"/>
        <w:ind w:left="-113" w:right="-113"/>
        <w:jc w:val="both"/>
        <w:rPr>
          <w:bCs/>
          <w:iCs/>
        </w:rPr>
      </w:pPr>
      <w:r w:rsidRPr="00706CBC">
        <w:rPr>
          <w:bCs/>
          <w:iCs/>
        </w:rPr>
        <w:t xml:space="preserve">To understand how other trusts worked we met with Paediatric Clinical Leads at Manchester Children’s Hospital and Bristol Children’s Hospital.  A Gold Compliant rota is based on </w:t>
      </w:r>
      <w:r w:rsidRPr="00C821E2">
        <w:rPr>
          <w:bCs/>
          <w:iCs/>
        </w:rPr>
        <w:t>1:32</w:t>
      </w:r>
      <w:r w:rsidRPr="00706CBC">
        <w:rPr>
          <w:bCs/>
          <w:iCs/>
        </w:rPr>
        <w:t xml:space="preserve"> </w:t>
      </w:r>
      <w:r w:rsidR="00C821E2">
        <w:rPr>
          <w:bCs/>
          <w:iCs/>
        </w:rPr>
        <w:t xml:space="preserve">people template </w:t>
      </w:r>
      <w:r w:rsidR="00166B48">
        <w:rPr>
          <w:bCs/>
          <w:iCs/>
        </w:rPr>
        <w:t>Whole Time Equivalent (</w:t>
      </w:r>
      <w:r w:rsidRPr="00706CBC">
        <w:rPr>
          <w:bCs/>
          <w:iCs/>
        </w:rPr>
        <w:t>WTE</w:t>
      </w:r>
      <w:r w:rsidR="00166B48">
        <w:rPr>
          <w:bCs/>
          <w:iCs/>
        </w:rPr>
        <w:t>)</w:t>
      </w:r>
      <w:r w:rsidRPr="00706CBC">
        <w:rPr>
          <w:bCs/>
          <w:iCs/>
        </w:rPr>
        <w:t>. Following conversations with Paediatric Clinical Leads at Manchester and Bristol, the rota has been reviewed.  With resident doctor support the Trust has introduced self-rostering via Health Rota as a pilot for 12 months, March 2025 - March 2026.</w:t>
      </w:r>
    </w:p>
    <w:p w14:paraId="6EBA668C" w14:textId="77777777" w:rsidR="00706CBC" w:rsidRPr="00706CBC" w:rsidRDefault="00706CBC" w:rsidP="008A1A9D">
      <w:pPr>
        <w:pStyle w:val="BodyText"/>
        <w:spacing w:line="276" w:lineRule="auto"/>
        <w:ind w:left="-113" w:right="-113"/>
        <w:jc w:val="both"/>
        <w:rPr>
          <w:bCs/>
          <w:iCs/>
        </w:rPr>
      </w:pPr>
    </w:p>
    <w:p w14:paraId="6EBA668D" w14:textId="77777777" w:rsidR="00706CBC" w:rsidRPr="00706CBC" w:rsidRDefault="00706CBC" w:rsidP="008A1A9D">
      <w:pPr>
        <w:pStyle w:val="BodyText"/>
        <w:spacing w:line="276" w:lineRule="auto"/>
        <w:ind w:left="-113" w:right="-113"/>
        <w:jc w:val="both"/>
        <w:rPr>
          <w:bCs/>
          <w:iCs/>
        </w:rPr>
      </w:pPr>
      <w:r w:rsidRPr="00706CBC">
        <w:rPr>
          <w:bCs/>
          <w:iCs/>
        </w:rPr>
        <w:t xml:space="preserve">Traditionally, the Trust aims to run a minimum rota of </w:t>
      </w:r>
      <w:r w:rsidRPr="00C821E2">
        <w:rPr>
          <w:bCs/>
          <w:iCs/>
        </w:rPr>
        <w:t>1:13 WTE ST1-3 and 1:24 WTE ST4+.</w:t>
      </w:r>
      <w:r w:rsidRPr="00706CBC">
        <w:rPr>
          <w:bCs/>
          <w:iCs/>
        </w:rPr>
        <w:t xml:space="preserve">  However, for 2025 - 2026 period the rota is operating at 1:16 WTE ST1-3 and a 1:29 WTE ST4+.  To address this, the Trust has proactively recruited two clinical fellows to support the ST1-3 rota and five clinical fellows to support the ST4 rota.</w:t>
      </w:r>
    </w:p>
    <w:p w14:paraId="6EBA668E" w14:textId="77777777" w:rsidR="00D31687" w:rsidRPr="00A46329" w:rsidRDefault="00D31687" w:rsidP="008A1A9D">
      <w:pPr>
        <w:pStyle w:val="BodyText"/>
        <w:spacing w:line="276" w:lineRule="auto"/>
        <w:ind w:left="-113" w:right="-113"/>
        <w:jc w:val="both"/>
      </w:pPr>
    </w:p>
    <w:p w14:paraId="6EBA668F" w14:textId="77777777" w:rsidR="00706CBC" w:rsidRPr="00706CBC" w:rsidRDefault="00706CBC" w:rsidP="008A1A9D">
      <w:pPr>
        <w:pStyle w:val="BodyText"/>
        <w:spacing w:line="276" w:lineRule="auto"/>
        <w:ind w:left="-113" w:right="-113"/>
        <w:jc w:val="both"/>
      </w:pPr>
      <w:r w:rsidRPr="00706CBC">
        <w:t>Self-Rostering has been met with positivity from the resident doctors who report increased flexibility, greater autonomy and an improved work life balance.  The communication with resident doctors has increased and the administration processes have become more responsive and reliable.  The rostering software is more user friendly, with the senior administrative support in place, we are effectively mitigating errors whilst maintaining transparency.</w:t>
      </w:r>
    </w:p>
    <w:p w14:paraId="6EBA6690" w14:textId="77777777" w:rsidR="00706CBC" w:rsidRPr="00706CBC" w:rsidRDefault="00706CBC" w:rsidP="008A1A9D">
      <w:pPr>
        <w:pStyle w:val="BodyText"/>
        <w:spacing w:line="276" w:lineRule="auto"/>
        <w:ind w:left="-113" w:right="-113"/>
        <w:jc w:val="both"/>
      </w:pPr>
    </w:p>
    <w:p w14:paraId="6EBA6691" w14:textId="77777777" w:rsidR="00706CBC" w:rsidRPr="00706CBC" w:rsidRDefault="00706CBC" w:rsidP="008A1A9D">
      <w:pPr>
        <w:pStyle w:val="BodyText"/>
        <w:spacing w:line="276" w:lineRule="auto"/>
        <w:ind w:left="-113" w:right="-113"/>
        <w:jc w:val="both"/>
      </w:pPr>
      <w:bookmarkStart w:id="15" w:name="_Hlk197503746"/>
      <w:r w:rsidRPr="00706CBC">
        <w:t xml:space="preserve">The Trust is conscious that unfilled gaps have a detrimental effect on training opportunities and morale amongst our resident doctors.  Unfortunately, there are potential </w:t>
      </w:r>
      <w:r w:rsidRPr="00C821E2">
        <w:t xml:space="preserve">4 WTE </w:t>
      </w:r>
      <w:r w:rsidR="00C821E2" w:rsidRPr="00C821E2">
        <w:t>maternity leave</w:t>
      </w:r>
      <w:r w:rsidRPr="00C821E2">
        <w:t xml:space="preserve"> vacancy gaps for the March to September 2025 rota.  Furthermore, af</w:t>
      </w:r>
      <w:r w:rsidRPr="00706CBC">
        <w:t xml:space="preserve">ter commencement in post </w:t>
      </w:r>
      <w:r w:rsidRPr="00706CBC">
        <w:lastRenderedPageBreak/>
        <w:t>one of the ST4s is unable to contribute to the On-Call Rota and is being supported as Trainee Requiring Extra Support (TRES</w:t>
      </w:r>
      <w:r w:rsidRPr="00C821E2">
        <w:t>). This remains a challenge going into 2025/26 due to the current culture around working patterns and training needs</w:t>
      </w:r>
      <w:r w:rsidR="00C821E2" w:rsidRPr="00C821E2">
        <w:t xml:space="preserve"> as trainees are choosing to work 80% which is now the new ‘full-time</w:t>
      </w:r>
      <w:r w:rsidRPr="00C821E2">
        <w:t>.</w:t>
      </w:r>
    </w:p>
    <w:bookmarkEnd w:id="15"/>
    <w:p w14:paraId="6EBA6692" w14:textId="77777777" w:rsidR="00706CBC" w:rsidRPr="00706CBC" w:rsidRDefault="00706CBC" w:rsidP="008A1A9D">
      <w:pPr>
        <w:pStyle w:val="BodyText"/>
        <w:spacing w:line="276" w:lineRule="auto"/>
        <w:ind w:left="-113" w:right="-113"/>
      </w:pPr>
    </w:p>
    <w:p w14:paraId="6EBA6693" w14:textId="77777777" w:rsidR="00706CBC" w:rsidRPr="00706CBC" w:rsidRDefault="00706CBC" w:rsidP="008A1A9D">
      <w:pPr>
        <w:pStyle w:val="BodyText"/>
        <w:spacing w:line="276" w:lineRule="auto"/>
        <w:ind w:left="-113" w:right="-113"/>
        <w:jc w:val="both"/>
      </w:pPr>
      <w:r w:rsidRPr="00706CBC">
        <w:t xml:space="preserve">All locum gaps are sent to resident doctors </w:t>
      </w:r>
      <w:r w:rsidR="004A30F4">
        <w:t>at</w:t>
      </w:r>
      <w:r w:rsidRPr="00706CBC">
        <w:t xml:space="preserve"> Alder Hey and wider Deanery through Patchworks</w:t>
      </w:r>
      <w:r w:rsidRPr="00C821E2">
        <w:t xml:space="preserve">.  The rota has built in resilience shifts, </w:t>
      </w:r>
      <w:r w:rsidR="00C821E2" w:rsidRPr="00C821E2">
        <w:t xml:space="preserve">day shift </w:t>
      </w:r>
      <w:r w:rsidRPr="00C821E2">
        <w:t>3</w:t>
      </w:r>
      <w:r w:rsidR="00C821E2" w:rsidRPr="00C821E2">
        <w:rPr>
          <w:vertAlign w:val="superscript"/>
        </w:rPr>
        <w:t>rd</w:t>
      </w:r>
      <w:r w:rsidR="00C821E2" w:rsidRPr="00C821E2">
        <w:t xml:space="preserve"> on (D3)</w:t>
      </w:r>
      <w:r w:rsidRPr="00C821E2">
        <w:t xml:space="preserve"> </w:t>
      </w:r>
      <w:r w:rsidR="00C821E2" w:rsidRPr="00C821E2">
        <w:t>and night shift 3</w:t>
      </w:r>
      <w:r w:rsidR="00C821E2" w:rsidRPr="00C821E2">
        <w:rPr>
          <w:vertAlign w:val="superscript"/>
        </w:rPr>
        <w:t>rd</w:t>
      </w:r>
      <w:r w:rsidR="00C821E2" w:rsidRPr="00C821E2">
        <w:t xml:space="preserve"> on</w:t>
      </w:r>
      <w:r w:rsidRPr="00C821E2">
        <w:t xml:space="preserve"> </w:t>
      </w:r>
      <w:r w:rsidR="00C821E2" w:rsidRPr="00C821E2">
        <w:t>(</w:t>
      </w:r>
      <w:r w:rsidRPr="00C821E2">
        <w:t>N3</w:t>
      </w:r>
      <w:r w:rsidR="00C821E2" w:rsidRPr="00C821E2">
        <w:t>)</w:t>
      </w:r>
      <w:r w:rsidRPr="00C821E2">
        <w:t>, to ensure</w:t>
      </w:r>
      <w:r w:rsidRPr="00706CBC">
        <w:t xml:space="preserve"> that the Trust is maintain</w:t>
      </w:r>
      <w:r w:rsidR="0007739C">
        <w:t>ing</w:t>
      </w:r>
      <w:r w:rsidRPr="00706CBC">
        <w:t xml:space="preserve"> core staffing levels with a minimum of 2 ST4+ on site.  </w:t>
      </w:r>
    </w:p>
    <w:p w14:paraId="6EBA6694" w14:textId="77777777" w:rsidR="00706CBC" w:rsidRPr="00706CBC" w:rsidRDefault="00706CBC" w:rsidP="008A1A9D">
      <w:pPr>
        <w:pStyle w:val="BodyText"/>
        <w:spacing w:line="276" w:lineRule="auto"/>
        <w:ind w:left="-113" w:right="-113"/>
        <w:jc w:val="both"/>
      </w:pPr>
    </w:p>
    <w:p w14:paraId="6EBA6695" w14:textId="77777777" w:rsidR="00706CBC" w:rsidRPr="00706CBC" w:rsidRDefault="00706CBC" w:rsidP="008A1A9D">
      <w:pPr>
        <w:pStyle w:val="BodyText"/>
        <w:spacing w:line="276" w:lineRule="auto"/>
        <w:ind w:left="-113" w:right="-113"/>
        <w:jc w:val="both"/>
      </w:pPr>
      <w:r w:rsidRPr="00706CBC">
        <w:t>Senior managers are kept informed of any gaps on the rota and consistently updated with any challenges with regular meetings between the Operational Manager and Medical Staffing</w:t>
      </w:r>
      <w:r w:rsidR="004A30F4">
        <w:t xml:space="preserve"> </w:t>
      </w:r>
      <w:r w:rsidRPr="00706CBC">
        <w:t>Co-</w:t>
      </w:r>
      <w:r w:rsidR="004A30F4">
        <w:t>o</w:t>
      </w:r>
      <w:r w:rsidRPr="00706CBC">
        <w:t>rdinator to highlight any potential issues and maintain open communication.</w:t>
      </w:r>
    </w:p>
    <w:p w14:paraId="6EBA6696" w14:textId="77777777" w:rsidR="00D31687" w:rsidRPr="005451F3" w:rsidRDefault="00D31687" w:rsidP="008A1A9D">
      <w:pPr>
        <w:pStyle w:val="BodyText"/>
        <w:spacing w:line="276" w:lineRule="auto"/>
        <w:ind w:left="-113" w:right="-113"/>
        <w:jc w:val="both"/>
      </w:pPr>
    </w:p>
    <w:p w14:paraId="6EBA6697" w14:textId="77777777" w:rsidR="00706CBC" w:rsidRPr="00706CBC" w:rsidRDefault="00706CBC" w:rsidP="008A1A9D">
      <w:pPr>
        <w:pStyle w:val="BodyText"/>
        <w:spacing w:line="276" w:lineRule="auto"/>
        <w:ind w:left="-113" w:right="-113"/>
        <w:jc w:val="both"/>
      </w:pPr>
      <w:bookmarkStart w:id="16" w:name="_Hlk197503840"/>
      <w:r w:rsidRPr="00706CBC">
        <w:t xml:space="preserve">Fortnightly meetings take place with support from Senior Managers, HR and Clinical Leads with resident doctor input to address rota issues, including developing the </w:t>
      </w:r>
      <w:r w:rsidRPr="00C821E2">
        <w:t>Shape of Training work within the organisation</w:t>
      </w:r>
      <w:r w:rsidR="00B84C3B" w:rsidRPr="00C821E2">
        <w:t>,</w:t>
      </w:r>
      <w:r w:rsidR="0007739C" w:rsidRPr="00C821E2">
        <w:t xml:space="preserve"> which looks at potential reforms to the structure of postgraduate medical education and training across the UK. </w:t>
      </w:r>
      <w:r w:rsidR="00B84C3B" w:rsidRPr="00C821E2">
        <w:t>It helps us to consider how best to deliver a workforce that meets the needs of future patient and models of service.</w:t>
      </w:r>
      <w:r w:rsidRPr="00706CBC">
        <w:t xml:space="preserve">  Check-ins take place with our resident doctors every 6 weeks to create an open forum with management present; and we welcome and encourage feedback from our resident doctors. </w:t>
      </w:r>
    </w:p>
    <w:p w14:paraId="6EBA6698" w14:textId="77777777" w:rsidR="00706CBC" w:rsidRPr="00706CBC" w:rsidRDefault="00706CBC" w:rsidP="008A1A9D">
      <w:pPr>
        <w:pStyle w:val="BodyText"/>
        <w:spacing w:line="276" w:lineRule="auto"/>
        <w:ind w:left="-113" w:right="-113"/>
        <w:jc w:val="both"/>
      </w:pPr>
      <w:r w:rsidRPr="00706CBC">
        <w:br/>
        <w:t>The resident doctor’s Forum (RDF) work closely with the Guardian of Safe Working to plan for safe junior doctor staffing.</w:t>
      </w:r>
    </w:p>
    <w:p w14:paraId="6EBA6699" w14:textId="77777777" w:rsidR="00706CBC" w:rsidRPr="00706CBC" w:rsidRDefault="00706CBC" w:rsidP="008A1A9D">
      <w:pPr>
        <w:pStyle w:val="BodyText"/>
        <w:spacing w:line="276" w:lineRule="auto"/>
        <w:ind w:left="-113" w:right="-113"/>
        <w:jc w:val="both"/>
      </w:pPr>
    </w:p>
    <w:p w14:paraId="6EBA669A" w14:textId="77777777" w:rsidR="00706CBC" w:rsidRPr="00706CBC" w:rsidRDefault="00706CBC" w:rsidP="008A1A9D">
      <w:pPr>
        <w:pStyle w:val="BodyText"/>
        <w:spacing w:line="276" w:lineRule="auto"/>
        <w:ind w:left="-113" w:right="-113"/>
        <w:jc w:val="both"/>
      </w:pPr>
      <w:r w:rsidRPr="00706CBC">
        <w:t xml:space="preserve">We are successfully meeting the RCPCH Trainee Charter recommendations on providing resident doctors with education development time within their work schedule.  This is continuing professional development time which is built into their personal rota’s.  </w:t>
      </w:r>
    </w:p>
    <w:p w14:paraId="6EBA669B" w14:textId="77777777" w:rsidR="00706CBC" w:rsidRPr="00706CBC" w:rsidRDefault="00706CBC" w:rsidP="008A1A9D">
      <w:pPr>
        <w:pStyle w:val="BodyText"/>
        <w:spacing w:line="276" w:lineRule="auto"/>
        <w:ind w:left="-113" w:right="-113"/>
        <w:jc w:val="both"/>
      </w:pPr>
    </w:p>
    <w:p w14:paraId="6EBA669C" w14:textId="77777777" w:rsidR="00706CBC" w:rsidRPr="00706CBC" w:rsidRDefault="00706CBC" w:rsidP="008A1A9D">
      <w:pPr>
        <w:pStyle w:val="BodyText"/>
        <w:spacing w:line="276" w:lineRule="auto"/>
        <w:ind w:left="-113" w:right="-113"/>
        <w:jc w:val="both"/>
      </w:pPr>
      <w:r w:rsidRPr="00706CBC">
        <w:t xml:space="preserve">GOLD compliance (70% time within Specialty) </w:t>
      </w:r>
      <w:r w:rsidRPr="00C821E2">
        <w:t xml:space="preserve">for our </w:t>
      </w:r>
      <w:r w:rsidR="00B84C3B" w:rsidRPr="00C821E2">
        <w:t xml:space="preserve">sub-specialty training in paediatrics is also known as </w:t>
      </w:r>
      <w:r w:rsidRPr="00C821E2">
        <w:t>GRID trainees</w:t>
      </w:r>
      <w:r w:rsidR="00B84C3B" w:rsidRPr="00C821E2">
        <w:t>,</w:t>
      </w:r>
      <w:r w:rsidRPr="00C821E2">
        <w:t xml:space="preserve"> is not being met.  At present our GRID trainees are in Specialty 61%-71%, which is a marked improvement</w:t>
      </w:r>
      <w:r w:rsidR="00C821E2" w:rsidRPr="00C821E2">
        <w:t>, however it is historical at Alder Hey</w:t>
      </w:r>
      <w:r w:rsidRPr="00C821E2">
        <w:t>.</w:t>
      </w:r>
      <w:r w:rsidRPr="00706CBC">
        <w:t xml:space="preserve"> These percentages are based on time within teams working hours. The requirement is 1:32 WTE ST4+ rota to meet GRID GOLD compliance.  Unfortunately, as a </w:t>
      </w:r>
      <w:r w:rsidR="00D27517">
        <w:t>T</w:t>
      </w:r>
      <w:r w:rsidRPr="00706CBC">
        <w:t xml:space="preserve">rust there are not enough allocated Residents to be able to commit to this in our ST4+ rota.  However, the rota shifts have been adjusted to enable GRID Residents to have more time within their specialties. </w:t>
      </w:r>
    </w:p>
    <w:p w14:paraId="6EBA669D" w14:textId="77777777" w:rsidR="00D31687" w:rsidRPr="005451F3" w:rsidRDefault="00D31687" w:rsidP="008A1A9D">
      <w:pPr>
        <w:pStyle w:val="BodyText"/>
        <w:spacing w:line="276" w:lineRule="auto"/>
        <w:ind w:left="-113" w:right="-113"/>
        <w:jc w:val="both"/>
      </w:pPr>
    </w:p>
    <w:bookmarkEnd w:id="16"/>
    <w:p w14:paraId="6EBA669E" w14:textId="77777777" w:rsidR="00706CBC" w:rsidRPr="00706CBC" w:rsidRDefault="00706CBC" w:rsidP="008A1A9D">
      <w:pPr>
        <w:pStyle w:val="BodyText"/>
        <w:spacing w:line="276" w:lineRule="auto"/>
        <w:ind w:left="-113" w:right="-113"/>
        <w:jc w:val="both"/>
      </w:pPr>
      <w:r w:rsidRPr="00706CBC">
        <w:t>There is regularly engage</w:t>
      </w:r>
      <w:r w:rsidR="00D27517">
        <w:t>ment</w:t>
      </w:r>
      <w:r w:rsidRPr="00706CBC">
        <w:t xml:space="preserve"> with the Medical Education Team to ensure the needs of doctors in training working on-call and out of hours are met.</w:t>
      </w:r>
    </w:p>
    <w:p w14:paraId="6EBA669F" w14:textId="77777777" w:rsidR="00706CBC" w:rsidRPr="00706CBC" w:rsidRDefault="00706CBC" w:rsidP="008A1A9D">
      <w:pPr>
        <w:pStyle w:val="BodyText"/>
        <w:spacing w:line="276" w:lineRule="auto"/>
        <w:ind w:left="-113" w:right="-113"/>
        <w:jc w:val="both"/>
      </w:pPr>
    </w:p>
    <w:p w14:paraId="6EBA66A0" w14:textId="77777777" w:rsidR="00706CBC" w:rsidRPr="00706CBC" w:rsidRDefault="00706CBC" w:rsidP="008A1A9D">
      <w:pPr>
        <w:pStyle w:val="BodyText"/>
        <w:spacing w:line="276" w:lineRule="auto"/>
        <w:ind w:left="-113" w:right="-113"/>
        <w:jc w:val="both"/>
      </w:pPr>
      <w:bookmarkStart w:id="17" w:name="_Hlk197503997"/>
      <w:r w:rsidRPr="00706CBC">
        <w:t>The aim is to create a 1:15 ST1-3 Rota and 1:30 ST4+ Rota through Clinical Fellow recruitment within during 2025/26.  There is a review taking place to look at the contributions of other allied health care professionals (Advanced Care Practitioners, Physician Associates, Clinical Fellows) to the out of hours activity to support our medical rota.  We are also exploring numerous options from having a split General Paediatric and Speciality Rota, to allow trainees to undertake self-rostering.</w:t>
      </w:r>
    </w:p>
    <w:p w14:paraId="6EBA66A1" w14:textId="77777777" w:rsidR="00706CBC" w:rsidRPr="004E40AE" w:rsidRDefault="00706CBC" w:rsidP="008A1A9D">
      <w:pPr>
        <w:pStyle w:val="BodyText"/>
        <w:spacing w:line="276" w:lineRule="auto"/>
        <w:ind w:left="-113" w:right="-113"/>
        <w:jc w:val="both"/>
        <w:rPr>
          <w:sz w:val="20"/>
          <w:szCs w:val="20"/>
        </w:rPr>
      </w:pPr>
    </w:p>
    <w:p w14:paraId="6EBA66A2" w14:textId="77777777" w:rsidR="00706CBC" w:rsidRDefault="00706CBC" w:rsidP="008A1A9D">
      <w:pPr>
        <w:pStyle w:val="BodyText"/>
        <w:spacing w:line="276" w:lineRule="auto"/>
        <w:ind w:left="-113" w:right="-113"/>
        <w:jc w:val="both"/>
      </w:pPr>
      <w:r w:rsidRPr="00706CBC">
        <w:t>The Rota Operational Manager anticipates further challenges as many Residents are choosing to work at 80%, as the new “full time”.</w:t>
      </w:r>
      <w:bookmarkEnd w:id="17"/>
    </w:p>
    <w:p w14:paraId="6EBA66A3" w14:textId="77777777" w:rsidR="00771ABD" w:rsidRDefault="00771ABD" w:rsidP="001063E5">
      <w:pPr>
        <w:pStyle w:val="BodyText"/>
        <w:ind w:left="0" w:right="0"/>
        <w:jc w:val="both"/>
      </w:pPr>
    </w:p>
    <w:p w14:paraId="6EBA66A4" w14:textId="77777777" w:rsidR="001063E5" w:rsidRDefault="001063E5" w:rsidP="005451F3">
      <w:pPr>
        <w:pStyle w:val="BodyText"/>
        <w:ind w:left="-113" w:right="0"/>
        <w:jc w:val="both"/>
      </w:pPr>
    </w:p>
    <w:p w14:paraId="6EBA66A5" w14:textId="77777777" w:rsidR="00EE29F4" w:rsidRPr="00FD55AF" w:rsidRDefault="00EE29F4" w:rsidP="00D31687">
      <w:pPr>
        <w:pStyle w:val="BodyText"/>
        <w:spacing w:line="276" w:lineRule="auto"/>
        <w:ind w:left="-113" w:right="-227"/>
        <w:jc w:val="both"/>
        <w:rPr>
          <w:b/>
          <w:bCs/>
          <w:color w:val="00B050"/>
        </w:rPr>
      </w:pPr>
      <w:r w:rsidRPr="00FD55AF">
        <w:rPr>
          <w:b/>
          <w:bCs/>
          <w:color w:val="00B050"/>
        </w:rPr>
        <w:t>2.2.1</w:t>
      </w:r>
      <w:r w:rsidR="0012186E">
        <w:rPr>
          <w:b/>
          <w:bCs/>
          <w:color w:val="00B050"/>
        </w:rPr>
        <w:t>5</w:t>
      </w:r>
      <w:r w:rsidRPr="00FD55AF">
        <w:rPr>
          <w:b/>
          <w:bCs/>
          <w:color w:val="00B050"/>
        </w:rPr>
        <w:t>. Seven Day Hospital Service</w:t>
      </w:r>
      <w:r w:rsidR="00FD55AF" w:rsidRPr="00FD55AF">
        <w:rPr>
          <w:b/>
          <w:bCs/>
          <w:color w:val="00B050"/>
        </w:rPr>
        <w:t>s</w:t>
      </w:r>
    </w:p>
    <w:p w14:paraId="6EBA66A6" w14:textId="77777777" w:rsidR="00FD55AF" w:rsidRDefault="00FD55AF" w:rsidP="00D31687">
      <w:pPr>
        <w:pStyle w:val="BodyText"/>
        <w:spacing w:line="276" w:lineRule="auto"/>
        <w:ind w:left="-113" w:right="-227"/>
        <w:jc w:val="both"/>
        <w:rPr>
          <w:b/>
          <w:bCs/>
          <w:color w:val="FF0000"/>
        </w:rPr>
      </w:pPr>
    </w:p>
    <w:p w14:paraId="6EBA66A7" w14:textId="77777777" w:rsidR="00FD55AF" w:rsidRPr="00B45494" w:rsidRDefault="00FD55AF" w:rsidP="00FD55AF">
      <w:pPr>
        <w:pStyle w:val="BodyText"/>
        <w:spacing w:line="276" w:lineRule="auto"/>
        <w:ind w:left="-113" w:right="-284"/>
        <w:jc w:val="both"/>
      </w:pPr>
      <w:r w:rsidRPr="00B45494">
        <w:t>Evidence exists that lack of access to resources at weekends across the NHS can be associated with delays to care and increased risk of adverse outcomes. The 7 Day Hospital Services Programme supports Trusts to reduce this variation in the levels of care and potential outcomes experienced by patients admitted at the weekend.</w:t>
      </w:r>
    </w:p>
    <w:p w14:paraId="6EBA66A8" w14:textId="77777777" w:rsidR="00FD55AF" w:rsidRPr="00B45494" w:rsidRDefault="00FD55AF" w:rsidP="00FD55AF">
      <w:pPr>
        <w:pStyle w:val="BodyText"/>
        <w:spacing w:line="276" w:lineRule="auto"/>
        <w:ind w:left="-113" w:right="-284"/>
        <w:rPr>
          <w:sz w:val="18"/>
          <w:szCs w:val="18"/>
        </w:rPr>
      </w:pPr>
    </w:p>
    <w:p w14:paraId="6EBA66A9" w14:textId="77777777" w:rsidR="00FD55AF" w:rsidRDefault="00FD55AF" w:rsidP="00FD55AF">
      <w:pPr>
        <w:pStyle w:val="BodyText"/>
        <w:spacing w:line="276" w:lineRule="auto"/>
        <w:ind w:left="-113" w:right="-284"/>
        <w:jc w:val="both"/>
      </w:pPr>
      <w:r w:rsidRPr="00B45494">
        <w:t xml:space="preserve">This work is built on 10 clinical standards developed </w:t>
      </w:r>
      <w:r w:rsidR="00A46329">
        <w:t xml:space="preserve">in 2013 </w:t>
      </w:r>
      <w:r w:rsidRPr="00B45494">
        <w:t xml:space="preserve">by the NHS Services, Seven Days a Week </w:t>
      </w:r>
      <w:r w:rsidR="00A46329" w:rsidRPr="00B45494">
        <w:t>Forum.</w:t>
      </w:r>
      <w:r w:rsidRPr="00B45494">
        <w:t xml:space="preserve"> With the support of the Academy of Medical Royal Colleges, four of these clinical standards were made priorities for delivery to ensure patients admitted in an emergency receive the</w:t>
      </w:r>
      <w:r w:rsidRPr="00B45494">
        <w:rPr>
          <w:spacing w:val="-14"/>
        </w:rPr>
        <w:t xml:space="preserve"> </w:t>
      </w:r>
      <w:r w:rsidRPr="00B45494">
        <w:t>same</w:t>
      </w:r>
      <w:r w:rsidRPr="00B45494">
        <w:rPr>
          <w:spacing w:val="-15"/>
        </w:rPr>
        <w:t xml:space="preserve"> </w:t>
      </w:r>
      <w:r w:rsidRPr="00B45494">
        <w:t>high</w:t>
      </w:r>
      <w:r w:rsidRPr="00B45494">
        <w:rPr>
          <w:spacing w:val="-15"/>
        </w:rPr>
        <w:t xml:space="preserve"> </w:t>
      </w:r>
      <w:r w:rsidRPr="00B45494">
        <w:t>quality</w:t>
      </w:r>
      <w:r w:rsidRPr="00B45494">
        <w:rPr>
          <w:spacing w:val="-13"/>
        </w:rPr>
        <w:t xml:space="preserve"> </w:t>
      </w:r>
      <w:r w:rsidRPr="00B45494">
        <w:t>initial</w:t>
      </w:r>
      <w:r w:rsidRPr="00B45494">
        <w:rPr>
          <w:spacing w:val="-14"/>
        </w:rPr>
        <w:t xml:space="preserve"> </w:t>
      </w:r>
      <w:r w:rsidRPr="00B45494">
        <w:t>consultant</w:t>
      </w:r>
      <w:r w:rsidRPr="00B45494">
        <w:rPr>
          <w:spacing w:val="-13"/>
        </w:rPr>
        <w:t xml:space="preserve"> </w:t>
      </w:r>
      <w:r w:rsidRPr="00B45494">
        <w:t>review,</w:t>
      </w:r>
      <w:r w:rsidRPr="00B45494">
        <w:rPr>
          <w:spacing w:val="-16"/>
        </w:rPr>
        <w:t xml:space="preserve"> </w:t>
      </w:r>
      <w:r w:rsidRPr="00B45494">
        <w:t>access</w:t>
      </w:r>
      <w:r w:rsidRPr="00B45494">
        <w:rPr>
          <w:spacing w:val="-16"/>
        </w:rPr>
        <w:t xml:space="preserve"> </w:t>
      </w:r>
      <w:r w:rsidRPr="00B45494">
        <w:t>to</w:t>
      </w:r>
      <w:r w:rsidRPr="00B45494">
        <w:rPr>
          <w:spacing w:val="-15"/>
        </w:rPr>
        <w:t xml:space="preserve"> </w:t>
      </w:r>
      <w:r w:rsidRPr="00B45494">
        <w:t>diagnostics</w:t>
      </w:r>
      <w:r w:rsidRPr="00B45494">
        <w:rPr>
          <w:spacing w:val="-16"/>
        </w:rPr>
        <w:t xml:space="preserve"> </w:t>
      </w:r>
      <w:r w:rsidRPr="00B45494">
        <w:t>and</w:t>
      </w:r>
      <w:r w:rsidRPr="00B45494">
        <w:rPr>
          <w:spacing w:val="-15"/>
        </w:rPr>
        <w:t xml:space="preserve"> </w:t>
      </w:r>
      <w:r w:rsidRPr="00B45494">
        <w:t>interventions</w:t>
      </w:r>
      <w:r w:rsidR="00D27517">
        <w:t>,</w:t>
      </w:r>
      <w:r w:rsidRPr="00B45494">
        <w:rPr>
          <w:spacing w:val="-16"/>
        </w:rPr>
        <w:t xml:space="preserve"> </w:t>
      </w:r>
      <w:r w:rsidRPr="00B45494">
        <w:t>and</w:t>
      </w:r>
      <w:r w:rsidRPr="00B45494">
        <w:rPr>
          <w:spacing w:val="-18"/>
        </w:rPr>
        <w:t xml:space="preserve"> </w:t>
      </w:r>
      <w:r w:rsidRPr="00B45494">
        <w:t>ongoing Consultant directed review at any time on any day of the</w:t>
      </w:r>
      <w:r w:rsidRPr="00B45494">
        <w:rPr>
          <w:spacing w:val="-6"/>
        </w:rPr>
        <w:t xml:space="preserve"> </w:t>
      </w:r>
      <w:r w:rsidRPr="00B45494">
        <w:t>week.</w:t>
      </w:r>
    </w:p>
    <w:p w14:paraId="6EBA66AA" w14:textId="77777777" w:rsidR="00377BD4" w:rsidRDefault="00377BD4" w:rsidP="00FD55AF">
      <w:pPr>
        <w:pStyle w:val="BodyText"/>
        <w:spacing w:line="276" w:lineRule="auto"/>
        <w:ind w:left="-113" w:right="-284"/>
        <w:jc w:val="both"/>
      </w:pPr>
    </w:p>
    <w:p w14:paraId="6EBA66AB" w14:textId="77777777" w:rsidR="00377BD4" w:rsidRPr="00B45494" w:rsidRDefault="00C932E6" w:rsidP="00FD55AF">
      <w:pPr>
        <w:pStyle w:val="BodyText"/>
        <w:spacing w:line="276" w:lineRule="auto"/>
        <w:ind w:left="-113" w:right="-284"/>
        <w:jc w:val="both"/>
      </w:pPr>
      <w:r w:rsidRPr="00C932E6">
        <w:t>Successful highlights and forward view for the 7</w:t>
      </w:r>
      <w:r>
        <w:t>-</w:t>
      </w:r>
      <w:r w:rsidRPr="00C932E6">
        <w:t>day hospital services:</w:t>
      </w:r>
      <w:r>
        <w:rPr>
          <w:highlight w:val="yellow"/>
        </w:rPr>
        <w:t xml:space="preserve"> </w:t>
      </w:r>
    </w:p>
    <w:p w14:paraId="6EBA66AC" w14:textId="77777777" w:rsidR="00FD55AF" w:rsidRPr="00B45494" w:rsidRDefault="00FD55AF" w:rsidP="00FD55AF">
      <w:pPr>
        <w:pStyle w:val="BodyText"/>
        <w:spacing w:before="1" w:line="276" w:lineRule="auto"/>
        <w:ind w:left="-113" w:right="-284"/>
        <w:rPr>
          <w:sz w:val="18"/>
          <w:szCs w:val="18"/>
        </w:rPr>
      </w:pPr>
    </w:p>
    <w:p w14:paraId="6EBA66AD" w14:textId="77777777" w:rsidR="00FD55AF" w:rsidRPr="00B45494" w:rsidRDefault="00FD55AF" w:rsidP="002149DB">
      <w:pPr>
        <w:pStyle w:val="BodyText"/>
        <w:spacing w:line="276" w:lineRule="auto"/>
        <w:ind w:left="720" w:right="-284"/>
        <w:jc w:val="both"/>
        <w:rPr>
          <w:sz w:val="18"/>
          <w:szCs w:val="18"/>
        </w:rPr>
      </w:pPr>
    </w:p>
    <w:p w14:paraId="6EBA66AE" w14:textId="77777777" w:rsidR="00A46329" w:rsidRDefault="00FD55AF" w:rsidP="002149DB">
      <w:pPr>
        <w:pStyle w:val="ListParagraph"/>
        <w:numPr>
          <w:ilvl w:val="0"/>
          <w:numId w:val="98"/>
        </w:numPr>
        <w:tabs>
          <w:tab w:val="left" w:pos="1041"/>
        </w:tabs>
        <w:spacing w:before="1" w:after="0" w:line="276" w:lineRule="auto"/>
        <w:ind w:left="720" w:right="-284"/>
        <w:jc w:val="both"/>
        <w:rPr>
          <w:rFonts w:ascii="Arial" w:hAnsi="Arial" w:cs="Arial"/>
          <w:sz w:val="22"/>
          <w:szCs w:val="22"/>
        </w:rPr>
      </w:pPr>
      <w:r w:rsidRPr="00FD55AF">
        <w:rPr>
          <w:rFonts w:ascii="Arial" w:hAnsi="Arial" w:cs="Arial"/>
          <w:sz w:val="22"/>
          <w:szCs w:val="22"/>
        </w:rPr>
        <w:t xml:space="preserve">We have successfully established a team of high dependency paediatricians with five appointments now in post. </w:t>
      </w:r>
      <w:r w:rsidR="00D27517">
        <w:rPr>
          <w:rFonts w:ascii="Arial" w:hAnsi="Arial" w:cs="Arial"/>
          <w:sz w:val="22"/>
          <w:szCs w:val="22"/>
        </w:rPr>
        <w:t xml:space="preserve"> </w:t>
      </w:r>
      <w:r w:rsidRPr="00FD55AF">
        <w:rPr>
          <w:rFonts w:ascii="Arial" w:hAnsi="Arial" w:cs="Arial"/>
          <w:sz w:val="22"/>
          <w:szCs w:val="22"/>
        </w:rPr>
        <w:t>Appointment of these dedicated HDU specialists will support compliance with Standards 2 and</w:t>
      </w:r>
      <w:r w:rsidRPr="00FD55AF">
        <w:rPr>
          <w:rFonts w:ascii="Arial" w:hAnsi="Arial" w:cs="Arial"/>
          <w:spacing w:val="-8"/>
          <w:sz w:val="22"/>
          <w:szCs w:val="22"/>
        </w:rPr>
        <w:t xml:space="preserve"> </w:t>
      </w:r>
      <w:r w:rsidRPr="00FD55AF">
        <w:rPr>
          <w:rFonts w:ascii="Arial" w:hAnsi="Arial" w:cs="Arial"/>
          <w:sz w:val="22"/>
          <w:szCs w:val="22"/>
        </w:rPr>
        <w:t xml:space="preserve">8. </w:t>
      </w:r>
    </w:p>
    <w:p w14:paraId="6EBA66AF" w14:textId="77777777" w:rsidR="00A46329" w:rsidRDefault="00A46329" w:rsidP="002149DB">
      <w:pPr>
        <w:pStyle w:val="ListParagraph"/>
        <w:tabs>
          <w:tab w:val="left" w:pos="1041"/>
        </w:tabs>
        <w:spacing w:before="1" w:after="0" w:line="276" w:lineRule="auto"/>
        <w:ind w:right="-284"/>
        <w:jc w:val="both"/>
        <w:rPr>
          <w:rFonts w:ascii="Arial" w:hAnsi="Arial" w:cs="Arial"/>
          <w:sz w:val="22"/>
          <w:szCs w:val="22"/>
        </w:rPr>
      </w:pPr>
    </w:p>
    <w:p w14:paraId="6EBA66B0" w14:textId="77777777" w:rsidR="00FD55AF" w:rsidRPr="00FD55AF" w:rsidRDefault="00FD55AF" w:rsidP="002149DB">
      <w:pPr>
        <w:pStyle w:val="ListParagraph"/>
        <w:numPr>
          <w:ilvl w:val="0"/>
          <w:numId w:val="98"/>
        </w:numPr>
        <w:tabs>
          <w:tab w:val="left" w:pos="1041"/>
        </w:tabs>
        <w:spacing w:before="1" w:after="0" w:line="276" w:lineRule="auto"/>
        <w:ind w:left="720" w:right="-284"/>
        <w:jc w:val="both"/>
        <w:rPr>
          <w:rFonts w:ascii="Arial" w:hAnsi="Arial" w:cs="Arial"/>
          <w:sz w:val="22"/>
          <w:szCs w:val="22"/>
        </w:rPr>
      </w:pPr>
      <w:r w:rsidRPr="00FD55AF">
        <w:rPr>
          <w:rFonts w:ascii="Arial" w:hAnsi="Arial" w:cs="Arial"/>
          <w:sz w:val="22"/>
          <w:szCs w:val="22"/>
        </w:rPr>
        <w:t xml:space="preserve">A business case was approved and recruitment of seven consultants is underway to provide consultant cover 24/7 and resident during daytime, weekdays and weekends. A plan is underway to appoint fellows and senior ANPs to support a middle tier rota as resident on call-24/7/365. </w:t>
      </w:r>
    </w:p>
    <w:p w14:paraId="6EBA66B1" w14:textId="77777777" w:rsidR="00FD55AF" w:rsidRPr="00FD55AF" w:rsidRDefault="00FD55AF" w:rsidP="002149DB">
      <w:pPr>
        <w:pStyle w:val="ListParagraph"/>
        <w:tabs>
          <w:tab w:val="left" w:pos="1041"/>
        </w:tabs>
        <w:spacing w:before="1" w:line="276" w:lineRule="auto"/>
        <w:ind w:right="-284"/>
        <w:jc w:val="both"/>
        <w:rPr>
          <w:rFonts w:ascii="Arial" w:hAnsi="Arial" w:cs="Arial"/>
          <w:sz w:val="22"/>
          <w:szCs w:val="22"/>
        </w:rPr>
      </w:pPr>
    </w:p>
    <w:p w14:paraId="6EBA66B2" w14:textId="77777777" w:rsidR="00FD55AF" w:rsidRPr="00FD55AF" w:rsidRDefault="00FD55AF" w:rsidP="002149DB">
      <w:pPr>
        <w:pStyle w:val="ListParagraph"/>
        <w:numPr>
          <w:ilvl w:val="0"/>
          <w:numId w:val="98"/>
        </w:numPr>
        <w:tabs>
          <w:tab w:val="left" w:pos="1041"/>
        </w:tabs>
        <w:spacing w:after="0" w:line="276" w:lineRule="auto"/>
        <w:ind w:left="720" w:right="-284"/>
        <w:jc w:val="both"/>
        <w:rPr>
          <w:rFonts w:ascii="Arial" w:hAnsi="Arial" w:cs="Arial"/>
          <w:sz w:val="22"/>
          <w:szCs w:val="22"/>
        </w:rPr>
      </w:pPr>
      <w:r w:rsidRPr="00FD55AF">
        <w:rPr>
          <w:rFonts w:ascii="Arial" w:hAnsi="Arial" w:cs="Arial"/>
          <w:sz w:val="22"/>
          <w:szCs w:val="22"/>
        </w:rPr>
        <w:t>We</w:t>
      </w:r>
      <w:r w:rsidRPr="00FD55AF">
        <w:rPr>
          <w:rFonts w:ascii="Arial" w:hAnsi="Arial" w:cs="Arial"/>
          <w:spacing w:val="-5"/>
          <w:sz w:val="22"/>
          <w:szCs w:val="22"/>
        </w:rPr>
        <w:t xml:space="preserve"> </w:t>
      </w:r>
      <w:r w:rsidRPr="00FD55AF">
        <w:rPr>
          <w:rFonts w:ascii="Arial" w:hAnsi="Arial" w:cs="Arial"/>
          <w:sz w:val="22"/>
          <w:szCs w:val="22"/>
        </w:rPr>
        <w:t>have</w:t>
      </w:r>
      <w:r w:rsidRPr="00FD55AF">
        <w:rPr>
          <w:rFonts w:ascii="Arial" w:hAnsi="Arial" w:cs="Arial"/>
          <w:spacing w:val="-5"/>
          <w:sz w:val="22"/>
          <w:szCs w:val="22"/>
        </w:rPr>
        <w:t xml:space="preserve"> </w:t>
      </w:r>
      <w:r w:rsidRPr="00FD55AF">
        <w:rPr>
          <w:rFonts w:ascii="Arial" w:hAnsi="Arial" w:cs="Arial"/>
          <w:sz w:val="22"/>
          <w:szCs w:val="22"/>
        </w:rPr>
        <w:t>completed</w:t>
      </w:r>
      <w:r w:rsidRPr="00FD55AF">
        <w:rPr>
          <w:rFonts w:ascii="Arial" w:hAnsi="Arial" w:cs="Arial"/>
          <w:spacing w:val="-4"/>
          <w:sz w:val="22"/>
          <w:szCs w:val="22"/>
        </w:rPr>
        <w:t xml:space="preserve"> </w:t>
      </w:r>
      <w:r w:rsidRPr="00FD55AF">
        <w:rPr>
          <w:rFonts w:ascii="Arial" w:hAnsi="Arial" w:cs="Arial"/>
          <w:sz w:val="22"/>
          <w:szCs w:val="22"/>
        </w:rPr>
        <w:t>our</w:t>
      </w:r>
      <w:r w:rsidRPr="00FD55AF">
        <w:rPr>
          <w:rFonts w:ascii="Arial" w:hAnsi="Arial" w:cs="Arial"/>
          <w:spacing w:val="-6"/>
          <w:sz w:val="22"/>
          <w:szCs w:val="22"/>
        </w:rPr>
        <w:t xml:space="preserve"> </w:t>
      </w:r>
      <w:r w:rsidRPr="00FD55AF">
        <w:rPr>
          <w:rFonts w:ascii="Arial" w:hAnsi="Arial" w:cs="Arial"/>
          <w:sz w:val="22"/>
          <w:szCs w:val="22"/>
        </w:rPr>
        <w:t>‘Pathways</w:t>
      </w:r>
      <w:r w:rsidRPr="00FD55AF">
        <w:rPr>
          <w:rFonts w:ascii="Arial" w:hAnsi="Arial" w:cs="Arial"/>
          <w:spacing w:val="-4"/>
          <w:sz w:val="22"/>
          <w:szCs w:val="22"/>
        </w:rPr>
        <w:t xml:space="preserve"> </w:t>
      </w:r>
      <w:r w:rsidRPr="00FD55AF">
        <w:rPr>
          <w:rFonts w:ascii="Arial" w:hAnsi="Arial" w:cs="Arial"/>
          <w:sz w:val="22"/>
          <w:szCs w:val="22"/>
        </w:rPr>
        <w:t>and</w:t>
      </w:r>
      <w:r w:rsidRPr="00FD55AF">
        <w:rPr>
          <w:rFonts w:ascii="Arial" w:hAnsi="Arial" w:cs="Arial"/>
          <w:spacing w:val="-5"/>
          <w:sz w:val="22"/>
          <w:szCs w:val="22"/>
        </w:rPr>
        <w:t xml:space="preserve"> </w:t>
      </w:r>
      <w:r w:rsidRPr="00FD55AF">
        <w:rPr>
          <w:rFonts w:ascii="Arial" w:hAnsi="Arial" w:cs="Arial"/>
          <w:sz w:val="22"/>
          <w:szCs w:val="22"/>
        </w:rPr>
        <w:t>Thresholds’</w:t>
      </w:r>
      <w:r w:rsidRPr="00FD55AF">
        <w:rPr>
          <w:rFonts w:ascii="Arial" w:hAnsi="Arial" w:cs="Arial"/>
          <w:spacing w:val="-5"/>
          <w:sz w:val="22"/>
          <w:szCs w:val="22"/>
        </w:rPr>
        <w:t xml:space="preserve"> </w:t>
      </w:r>
      <w:r w:rsidRPr="00FD55AF">
        <w:rPr>
          <w:rFonts w:ascii="Arial" w:hAnsi="Arial" w:cs="Arial"/>
          <w:sz w:val="22"/>
          <w:szCs w:val="22"/>
        </w:rPr>
        <w:t>Work</w:t>
      </w:r>
      <w:r w:rsidRPr="00FD55AF">
        <w:rPr>
          <w:rFonts w:ascii="Arial" w:hAnsi="Arial" w:cs="Arial"/>
          <w:spacing w:val="-5"/>
          <w:sz w:val="22"/>
          <w:szCs w:val="22"/>
        </w:rPr>
        <w:t xml:space="preserve"> </w:t>
      </w:r>
      <w:r w:rsidRPr="00FD55AF">
        <w:rPr>
          <w:rFonts w:ascii="Arial" w:hAnsi="Arial" w:cs="Arial"/>
          <w:sz w:val="22"/>
          <w:szCs w:val="22"/>
        </w:rPr>
        <w:t>Programme</w:t>
      </w:r>
      <w:r w:rsidRPr="00FD55AF">
        <w:rPr>
          <w:rFonts w:ascii="Arial" w:hAnsi="Arial" w:cs="Arial"/>
          <w:spacing w:val="-5"/>
          <w:sz w:val="22"/>
          <w:szCs w:val="22"/>
        </w:rPr>
        <w:t xml:space="preserve"> </w:t>
      </w:r>
      <w:r w:rsidRPr="00FD55AF">
        <w:rPr>
          <w:rFonts w:ascii="Arial" w:hAnsi="Arial" w:cs="Arial"/>
          <w:sz w:val="22"/>
          <w:szCs w:val="22"/>
        </w:rPr>
        <w:t>to</w:t>
      </w:r>
      <w:r w:rsidRPr="00FD55AF">
        <w:rPr>
          <w:rFonts w:ascii="Arial" w:hAnsi="Arial" w:cs="Arial"/>
          <w:spacing w:val="-4"/>
          <w:sz w:val="22"/>
          <w:szCs w:val="22"/>
        </w:rPr>
        <w:t xml:space="preserve"> </w:t>
      </w:r>
      <w:r w:rsidRPr="00FD55AF">
        <w:rPr>
          <w:rFonts w:ascii="Arial" w:hAnsi="Arial" w:cs="Arial"/>
          <w:sz w:val="22"/>
          <w:szCs w:val="22"/>
        </w:rPr>
        <w:t>define</w:t>
      </w:r>
      <w:r w:rsidRPr="00FD55AF">
        <w:rPr>
          <w:rFonts w:ascii="Arial" w:hAnsi="Arial" w:cs="Arial"/>
          <w:spacing w:val="-4"/>
          <w:sz w:val="22"/>
          <w:szCs w:val="22"/>
        </w:rPr>
        <w:t xml:space="preserve"> </w:t>
      </w:r>
      <w:r w:rsidRPr="00FD55AF">
        <w:rPr>
          <w:rFonts w:ascii="Arial" w:hAnsi="Arial" w:cs="Arial"/>
          <w:sz w:val="22"/>
          <w:szCs w:val="22"/>
        </w:rPr>
        <w:t>admissions</w:t>
      </w:r>
      <w:r w:rsidRPr="00FD55AF">
        <w:rPr>
          <w:rFonts w:ascii="Arial" w:hAnsi="Arial" w:cs="Arial"/>
          <w:spacing w:val="-5"/>
          <w:sz w:val="22"/>
          <w:szCs w:val="22"/>
        </w:rPr>
        <w:t xml:space="preserve"> </w:t>
      </w:r>
      <w:r w:rsidRPr="00FD55AF">
        <w:rPr>
          <w:rFonts w:ascii="Arial" w:hAnsi="Arial" w:cs="Arial"/>
          <w:sz w:val="22"/>
          <w:szCs w:val="22"/>
        </w:rPr>
        <w:t>and referral criteria to medical specialties (including general paediatrics). Team responsibilities are better understood, and it is clear to consultants, trainees, other clinical staff and to families, which consultant is leading the patient’s care, again supporting Standards 2 and</w:t>
      </w:r>
      <w:r w:rsidRPr="00FD55AF">
        <w:rPr>
          <w:rFonts w:ascii="Arial" w:hAnsi="Arial" w:cs="Arial"/>
          <w:spacing w:val="-12"/>
          <w:sz w:val="22"/>
          <w:szCs w:val="22"/>
        </w:rPr>
        <w:t xml:space="preserve"> </w:t>
      </w:r>
      <w:r w:rsidRPr="00FD55AF">
        <w:rPr>
          <w:rFonts w:ascii="Arial" w:hAnsi="Arial" w:cs="Arial"/>
          <w:sz w:val="22"/>
          <w:szCs w:val="22"/>
        </w:rPr>
        <w:t>8.</w:t>
      </w:r>
    </w:p>
    <w:p w14:paraId="6EBA66B3" w14:textId="77777777" w:rsidR="00FD55AF" w:rsidRPr="00FD55AF" w:rsidRDefault="00FD55AF" w:rsidP="002149DB">
      <w:pPr>
        <w:pStyle w:val="ListParagraph"/>
        <w:ind w:right="-284"/>
        <w:rPr>
          <w:rFonts w:ascii="Arial" w:hAnsi="Arial" w:cs="Arial"/>
          <w:sz w:val="22"/>
          <w:szCs w:val="22"/>
        </w:rPr>
      </w:pPr>
    </w:p>
    <w:p w14:paraId="6EBA66B4" w14:textId="77777777" w:rsidR="00FD55AF" w:rsidRPr="00FD55AF" w:rsidRDefault="00FD55AF" w:rsidP="002149DB">
      <w:pPr>
        <w:pStyle w:val="ListParagraph"/>
        <w:numPr>
          <w:ilvl w:val="0"/>
          <w:numId w:val="98"/>
        </w:numPr>
        <w:tabs>
          <w:tab w:val="left" w:pos="1041"/>
        </w:tabs>
        <w:spacing w:after="0" w:line="276" w:lineRule="auto"/>
        <w:ind w:left="720" w:right="-284"/>
        <w:jc w:val="both"/>
        <w:rPr>
          <w:rFonts w:ascii="Arial" w:hAnsi="Arial" w:cs="Arial"/>
          <w:sz w:val="22"/>
          <w:szCs w:val="22"/>
        </w:rPr>
      </w:pPr>
      <w:r w:rsidRPr="006E1D21">
        <w:rPr>
          <w:rFonts w:ascii="Arial" w:hAnsi="Arial" w:cs="Arial"/>
          <w:sz w:val="22"/>
          <w:szCs w:val="22"/>
        </w:rPr>
        <w:t xml:space="preserve">The Acute </w:t>
      </w:r>
      <w:r w:rsidR="00640C9E" w:rsidRPr="006E1D21">
        <w:rPr>
          <w:rFonts w:ascii="Arial" w:hAnsi="Arial" w:cs="Arial"/>
          <w:sz w:val="22"/>
          <w:szCs w:val="22"/>
        </w:rPr>
        <w:t>R</w:t>
      </w:r>
      <w:r w:rsidRPr="006E1D21">
        <w:rPr>
          <w:rFonts w:ascii="Arial" w:hAnsi="Arial" w:cs="Arial"/>
          <w:sz w:val="22"/>
          <w:szCs w:val="22"/>
        </w:rPr>
        <w:t xml:space="preserve">esponse </w:t>
      </w:r>
      <w:r w:rsidR="00640C9E" w:rsidRPr="006E1D21">
        <w:rPr>
          <w:rFonts w:ascii="Arial" w:hAnsi="Arial" w:cs="Arial"/>
          <w:sz w:val="22"/>
          <w:szCs w:val="22"/>
        </w:rPr>
        <w:t>T</w:t>
      </w:r>
      <w:r w:rsidRPr="006E1D21">
        <w:rPr>
          <w:rFonts w:ascii="Arial" w:hAnsi="Arial" w:cs="Arial"/>
          <w:sz w:val="22"/>
          <w:szCs w:val="22"/>
        </w:rPr>
        <w:t xml:space="preserve">eam </w:t>
      </w:r>
      <w:r w:rsidR="00377BD4" w:rsidRPr="006E1D21">
        <w:rPr>
          <w:rFonts w:ascii="Arial" w:hAnsi="Arial" w:cs="Arial"/>
          <w:sz w:val="22"/>
          <w:szCs w:val="22"/>
        </w:rPr>
        <w:t xml:space="preserve">is a </w:t>
      </w:r>
      <w:r w:rsidR="00B46BB8" w:rsidRPr="006E1D21">
        <w:rPr>
          <w:rFonts w:ascii="Arial" w:hAnsi="Arial" w:cs="Arial"/>
          <w:sz w:val="22"/>
          <w:szCs w:val="22"/>
        </w:rPr>
        <w:t>team</w:t>
      </w:r>
      <w:r w:rsidR="00377BD4" w:rsidRPr="006E1D21">
        <w:rPr>
          <w:rFonts w:ascii="Arial" w:hAnsi="Arial" w:cs="Arial"/>
          <w:sz w:val="22"/>
          <w:szCs w:val="22"/>
        </w:rPr>
        <w:t xml:space="preserve"> of nurse practitioners and advance nurse practitioners </w:t>
      </w:r>
      <w:r w:rsidR="00B46BB8" w:rsidRPr="006E1D21">
        <w:rPr>
          <w:rFonts w:ascii="Arial" w:hAnsi="Arial" w:cs="Arial"/>
          <w:sz w:val="22"/>
          <w:szCs w:val="22"/>
        </w:rPr>
        <w:t xml:space="preserve">and </w:t>
      </w:r>
      <w:r w:rsidRPr="006E1D21">
        <w:rPr>
          <w:rFonts w:ascii="Arial" w:hAnsi="Arial" w:cs="Arial"/>
          <w:sz w:val="22"/>
          <w:szCs w:val="22"/>
        </w:rPr>
        <w:t xml:space="preserve">has been in place </w:t>
      </w:r>
      <w:r w:rsidR="00D27517" w:rsidRPr="006E1D21">
        <w:rPr>
          <w:rFonts w:ascii="Arial" w:hAnsi="Arial" w:cs="Arial"/>
          <w:sz w:val="22"/>
          <w:szCs w:val="22"/>
        </w:rPr>
        <w:t>for</w:t>
      </w:r>
      <w:r w:rsidRPr="006E1D21">
        <w:rPr>
          <w:rFonts w:ascii="Arial" w:hAnsi="Arial" w:cs="Arial"/>
          <w:sz w:val="22"/>
          <w:szCs w:val="22"/>
        </w:rPr>
        <w:t xml:space="preserve"> three years</w:t>
      </w:r>
      <w:r w:rsidR="00B46BB8" w:rsidRPr="006E1D21">
        <w:rPr>
          <w:rFonts w:ascii="Arial" w:hAnsi="Arial" w:cs="Arial"/>
          <w:sz w:val="22"/>
          <w:szCs w:val="22"/>
        </w:rPr>
        <w:t>.</w:t>
      </w:r>
      <w:r w:rsidR="00B46BB8">
        <w:rPr>
          <w:rFonts w:ascii="Arial" w:hAnsi="Arial" w:cs="Arial"/>
          <w:sz w:val="22"/>
          <w:szCs w:val="22"/>
        </w:rPr>
        <w:t xml:space="preserve"> They have </w:t>
      </w:r>
      <w:r w:rsidRPr="00FD55AF">
        <w:rPr>
          <w:rFonts w:ascii="Arial" w:hAnsi="Arial" w:cs="Arial"/>
          <w:sz w:val="22"/>
          <w:szCs w:val="22"/>
        </w:rPr>
        <w:t>the necessary skills and competencies (all staff HDU trained) to support acute care including but not limited to deteriorating patients.</w:t>
      </w:r>
    </w:p>
    <w:p w14:paraId="6EBA66B5" w14:textId="77777777" w:rsidR="00F72D09" w:rsidRPr="00F72D09" w:rsidRDefault="00F72D09" w:rsidP="002149DB">
      <w:pPr>
        <w:spacing w:after="0" w:line="240" w:lineRule="auto"/>
        <w:ind w:left="720" w:right="-284"/>
      </w:pPr>
    </w:p>
    <w:p w14:paraId="6EBA66B6" w14:textId="77777777" w:rsidR="00F72D09" w:rsidRPr="00F72D09" w:rsidRDefault="00F72D09" w:rsidP="002149DB">
      <w:pPr>
        <w:numPr>
          <w:ilvl w:val="0"/>
          <w:numId w:val="97"/>
        </w:numPr>
        <w:ind w:left="720" w:right="-284" w:hanging="357"/>
        <w:jc w:val="both"/>
        <w:rPr>
          <w:rFonts w:ascii="Arial" w:hAnsi="Arial" w:cs="Arial"/>
          <w:kern w:val="0"/>
          <w:sz w:val="22"/>
          <w:szCs w:val="22"/>
        </w:rPr>
      </w:pPr>
      <w:r w:rsidRPr="00F72D09">
        <w:rPr>
          <w:rFonts w:ascii="Arial" w:hAnsi="Arial" w:cs="Arial"/>
          <w:sz w:val="22"/>
          <w:szCs w:val="22"/>
        </w:rPr>
        <w:t xml:space="preserve">The Trust is continuously focussed in improving patient care and safety for patients attending ED through the ‘ED@ its Best Programme’. This programme has supported change with improvement of the ED service delivery model in a sustainable and compassionate way. The Urgent Treatment Centre (UTC) – has been established which is </w:t>
      </w:r>
      <w:r w:rsidR="008F70CC">
        <w:rPr>
          <w:rFonts w:ascii="Arial" w:hAnsi="Arial" w:cs="Arial"/>
          <w:sz w:val="22"/>
          <w:szCs w:val="22"/>
        </w:rPr>
        <w:t xml:space="preserve">a </w:t>
      </w:r>
      <w:r w:rsidRPr="00F72D09">
        <w:rPr>
          <w:rFonts w:ascii="Arial" w:hAnsi="Arial" w:cs="Arial"/>
          <w:sz w:val="22"/>
          <w:szCs w:val="22"/>
        </w:rPr>
        <w:t>standalone facility where children presenting with urgent but not emergency needs can be scheduled into bookable appointments and managed by the most appropriate clinical team. This ensures staff with the most appropriate skills see the most appropriate patients to improve effective, efficient decision making and treatment. The Centre is currently run by PC24</w:t>
      </w:r>
      <w:r w:rsidR="00B46BB8">
        <w:rPr>
          <w:rFonts w:ascii="Arial" w:hAnsi="Arial" w:cs="Arial"/>
          <w:sz w:val="22"/>
          <w:szCs w:val="22"/>
        </w:rPr>
        <w:t xml:space="preserve"> who deliver a range of NHS urgent and primary care services covering</w:t>
      </w:r>
      <w:r w:rsidRPr="00F72D09">
        <w:rPr>
          <w:rFonts w:ascii="Arial" w:hAnsi="Arial" w:cs="Arial"/>
          <w:sz w:val="22"/>
          <w:szCs w:val="22"/>
        </w:rPr>
        <w:t>.</w:t>
      </w:r>
    </w:p>
    <w:p w14:paraId="6EBA66B7" w14:textId="77777777" w:rsidR="00F72D09" w:rsidRPr="00F72D09" w:rsidRDefault="00F72D09" w:rsidP="002149DB">
      <w:pPr>
        <w:numPr>
          <w:ilvl w:val="0"/>
          <w:numId w:val="97"/>
        </w:numPr>
        <w:ind w:left="357" w:right="-284" w:hanging="357"/>
        <w:jc w:val="both"/>
        <w:rPr>
          <w:rFonts w:ascii="Arial" w:hAnsi="Arial" w:cs="Arial"/>
          <w:sz w:val="22"/>
          <w:szCs w:val="22"/>
        </w:rPr>
      </w:pPr>
      <w:r w:rsidRPr="00C932E6">
        <w:rPr>
          <w:rFonts w:ascii="Arial" w:hAnsi="Arial" w:cs="Arial"/>
          <w:sz w:val="22"/>
          <w:szCs w:val="22"/>
        </w:rPr>
        <w:lastRenderedPageBreak/>
        <w:t>Paediatric Assessment Unit (PAU)</w:t>
      </w:r>
      <w:r w:rsidR="00C932E6">
        <w:rPr>
          <w:rFonts w:ascii="Arial" w:hAnsi="Arial" w:cs="Arial"/>
          <w:sz w:val="22"/>
          <w:szCs w:val="22"/>
        </w:rPr>
        <w:t xml:space="preserve"> </w:t>
      </w:r>
      <w:r w:rsidRPr="00F72D09">
        <w:rPr>
          <w:rFonts w:ascii="Arial" w:hAnsi="Arial" w:cs="Arial"/>
          <w:sz w:val="22"/>
          <w:szCs w:val="22"/>
        </w:rPr>
        <w:t>– Has continued to provide direct access for clinical teams working in primary care to refer patients to General Paediatric clinicians on the same day. This has improved access and experience for children, reducing the need for them to attend the emergency department. (24/7</w:t>
      </w:r>
      <w:r w:rsidR="00264D12">
        <w:rPr>
          <w:rFonts w:ascii="Arial" w:hAnsi="Arial" w:cs="Arial"/>
          <w:sz w:val="22"/>
          <w:szCs w:val="22"/>
        </w:rPr>
        <w:t xml:space="preserve"> </w:t>
      </w:r>
      <w:r w:rsidRPr="00F72D09">
        <w:rPr>
          <w:rFonts w:ascii="Arial" w:hAnsi="Arial" w:cs="Arial"/>
          <w:sz w:val="22"/>
          <w:szCs w:val="22"/>
        </w:rPr>
        <w:t>365). Both Emergency Department and the PAU is supported by the Virtual Ward team from 8am to 9 pm for early discharge of patients.</w:t>
      </w:r>
    </w:p>
    <w:p w14:paraId="6EBA66B9" w14:textId="1BCF8661" w:rsidR="00602807" w:rsidRPr="001138CF" w:rsidRDefault="00FD55AF" w:rsidP="001138CF">
      <w:pPr>
        <w:pStyle w:val="BodyText"/>
        <w:numPr>
          <w:ilvl w:val="0"/>
          <w:numId w:val="97"/>
        </w:numPr>
        <w:spacing w:before="240" w:line="276" w:lineRule="auto"/>
        <w:ind w:left="357" w:right="-284"/>
        <w:jc w:val="both"/>
      </w:pPr>
      <w:r w:rsidRPr="00FD55AF">
        <w:t xml:space="preserve">Virtual wards are in place to assist patient flow and plans are in place to continue to increase the cohort of patients who can get better at home. </w:t>
      </w:r>
      <w:bookmarkStart w:id="18" w:name="_Hlk197504621"/>
    </w:p>
    <w:p w14:paraId="6EBA66BA" w14:textId="77777777" w:rsidR="006E1D21" w:rsidRDefault="00CF6DD4" w:rsidP="001138CF">
      <w:pPr>
        <w:pStyle w:val="BodyText"/>
        <w:numPr>
          <w:ilvl w:val="0"/>
          <w:numId w:val="97"/>
        </w:numPr>
        <w:spacing w:before="240" w:line="276" w:lineRule="auto"/>
        <w:ind w:left="357" w:right="-284" w:hanging="357"/>
        <w:jc w:val="both"/>
      </w:pPr>
      <w:r w:rsidRPr="00CF6DD4">
        <w:t xml:space="preserve">The Response team consists of </w:t>
      </w:r>
      <w:r w:rsidRPr="00111A26">
        <w:t>2</w:t>
      </w:r>
      <w:r w:rsidR="00B46BB8" w:rsidRPr="00111A26">
        <w:t>4</w:t>
      </w:r>
      <w:r w:rsidRPr="00111A26">
        <w:t>/7</w:t>
      </w:r>
      <w:r w:rsidRPr="00CF6DD4">
        <w:t xml:space="preserve"> 365 days a week </w:t>
      </w:r>
      <w:r>
        <w:t>b</w:t>
      </w:r>
      <w:r w:rsidRPr="00CF6DD4">
        <w:t xml:space="preserve">and 8a Senior Clinical Site Practitioner and band 7 Clinical Site </w:t>
      </w:r>
      <w:r w:rsidR="00602807">
        <w:t>P</w:t>
      </w:r>
      <w:r w:rsidRPr="00CF6DD4">
        <w:t xml:space="preserve">ractitioner. The responsibilities include situational awareness of the deteriorating patient and critical care </w:t>
      </w:r>
      <w:r w:rsidR="00602807" w:rsidRPr="00CF6DD4">
        <w:t>step-downs</w:t>
      </w:r>
      <w:r w:rsidRPr="00CF6DD4">
        <w:t>, Site management including staffing out of hours. The team is also the initial responder to Martha's Rule request, undertaking an immediate rapid review.</w:t>
      </w:r>
      <w:r w:rsidR="0053638D">
        <w:t xml:space="preserve">  The Team supports as outreach for critical care.</w:t>
      </w:r>
    </w:p>
    <w:p w14:paraId="6EBA66BB" w14:textId="77777777" w:rsidR="001063E5" w:rsidRDefault="001063E5" w:rsidP="001063E5">
      <w:pPr>
        <w:pStyle w:val="BodyText"/>
        <w:spacing w:line="276" w:lineRule="auto"/>
        <w:ind w:left="0" w:right="0"/>
        <w:jc w:val="both"/>
      </w:pPr>
    </w:p>
    <w:p w14:paraId="6EBA66BC" w14:textId="77777777" w:rsidR="006E1D21" w:rsidRDefault="006E1D21" w:rsidP="006E1D21">
      <w:pPr>
        <w:pStyle w:val="BodyText"/>
        <w:spacing w:line="276" w:lineRule="auto"/>
        <w:ind w:left="0" w:right="0"/>
        <w:jc w:val="both"/>
        <w:rPr>
          <w:b/>
          <w:bCs/>
        </w:rPr>
      </w:pPr>
      <w:r w:rsidRPr="006E1D21">
        <w:rPr>
          <w:b/>
          <w:bCs/>
        </w:rPr>
        <w:t>Forward view</w:t>
      </w:r>
    </w:p>
    <w:p w14:paraId="6EBA66BD" w14:textId="77777777" w:rsidR="00C932E6" w:rsidRPr="006E1D21" w:rsidRDefault="00C932E6" w:rsidP="006E1D21">
      <w:pPr>
        <w:pStyle w:val="BodyText"/>
        <w:spacing w:line="276" w:lineRule="auto"/>
        <w:ind w:left="0" w:right="0"/>
        <w:jc w:val="both"/>
        <w:rPr>
          <w:b/>
          <w:bCs/>
        </w:rPr>
      </w:pPr>
    </w:p>
    <w:p w14:paraId="6EBA66BE" w14:textId="77777777" w:rsidR="00C81700" w:rsidRPr="00640C9E" w:rsidRDefault="00C81700" w:rsidP="002149DB">
      <w:pPr>
        <w:pStyle w:val="ListParagraph"/>
        <w:numPr>
          <w:ilvl w:val="0"/>
          <w:numId w:val="98"/>
        </w:numPr>
        <w:tabs>
          <w:tab w:val="left" w:pos="1041"/>
        </w:tabs>
        <w:spacing w:after="0" w:line="276" w:lineRule="auto"/>
        <w:ind w:right="-284"/>
        <w:jc w:val="both"/>
        <w:rPr>
          <w:rFonts w:ascii="Arial" w:hAnsi="Arial" w:cs="Arial"/>
          <w:sz w:val="22"/>
          <w:szCs w:val="22"/>
        </w:rPr>
      </w:pPr>
      <w:r w:rsidRPr="00FD55AF">
        <w:rPr>
          <w:rFonts w:ascii="Arial" w:hAnsi="Arial" w:cs="Arial"/>
          <w:sz w:val="22"/>
          <w:szCs w:val="22"/>
        </w:rPr>
        <w:t>The Trust is now working on implementing the Hospital Optimisation Programme led by the Chief Medical Officer. The aim of the process is to look at a robust and safe escalation process 24/7/365, aligning with optimum workforce to support the process.</w:t>
      </w:r>
      <w:r>
        <w:rPr>
          <w:rFonts w:ascii="Arial" w:hAnsi="Arial" w:cs="Arial"/>
          <w:sz w:val="22"/>
          <w:szCs w:val="22"/>
        </w:rPr>
        <w:t xml:space="preserve"> This p</w:t>
      </w:r>
      <w:r w:rsidRPr="00640C9E">
        <w:rPr>
          <w:rFonts w:ascii="Arial" w:hAnsi="Arial" w:cs="Arial"/>
          <w:sz w:val="22"/>
          <w:szCs w:val="22"/>
        </w:rPr>
        <w:t>rogramme will also ensure everyone is using the same system for reporting/logging/handover and patient deterioration.</w:t>
      </w:r>
    </w:p>
    <w:p w14:paraId="6EBA66BF" w14:textId="77777777" w:rsidR="006E1D21" w:rsidRDefault="006E1D21" w:rsidP="002149DB">
      <w:pPr>
        <w:pStyle w:val="BodyText"/>
        <w:spacing w:line="276" w:lineRule="auto"/>
        <w:ind w:left="360" w:right="-284"/>
        <w:jc w:val="both"/>
      </w:pPr>
    </w:p>
    <w:p w14:paraId="6EBA66C0" w14:textId="77777777" w:rsidR="00C81700" w:rsidRPr="006E1D21" w:rsidRDefault="00C81700" w:rsidP="002149DB">
      <w:pPr>
        <w:pStyle w:val="ListParagraph"/>
        <w:numPr>
          <w:ilvl w:val="0"/>
          <w:numId w:val="98"/>
        </w:numPr>
        <w:tabs>
          <w:tab w:val="left" w:pos="1041"/>
        </w:tabs>
        <w:spacing w:after="0" w:line="276" w:lineRule="auto"/>
        <w:ind w:right="-284"/>
        <w:jc w:val="both"/>
        <w:rPr>
          <w:rFonts w:ascii="Arial" w:hAnsi="Arial" w:cs="Arial"/>
          <w:sz w:val="22"/>
          <w:szCs w:val="22"/>
        </w:rPr>
      </w:pPr>
      <w:r w:rsidRPr="00FD55AF">
        <w:rPr>
          <w:rFonts w:ascii="Arial" w:hAnsi="Arial" w:cs="Arial"/>
          <w:sz w:val="22"/>
          <w:szCs w:val="22"/>
        </w:rPr>
        <w:t>The Trust is in the process of appointing 8 clinical fellows who will support the out of hours on</w:t>
      </w:r>
      <w:r>
        <w:rPr>
          <w:rFonts w:ascii="Arial" w:hAnsi="Arial" w:cs="Arial"/>
          <w:sz w:val="22"/>
          <w:szCs w:val="22"/>
        </w:rPr>
        <w:t>-</w:t>
      </w:r>
      <w:r w:rsidRPr="00FD55AF">
        <w:rPr>
          <w:rFonts w:ascii="Arial" w:hAnsi="Arial" w:cs="Arial"/>
          <w:sz w:val="22"/>
          <w:szCs w:val="22"/>
        </w:rPr>
        <w:t>call as part of the junior doctor rota</w:t>
      </w:r>
      <w:r>
        <w:rPr>
          <w:rFonts w:ascii="Arial" w:hAnsi="Arial" w:cs="Arial"/>
          <w:sz w:val="22"/>
          <w:szCs w:val="22"/>
        </w:rPr>
        <w:t>,</w:t>
      </w:r>
      <w:r w:rsidRPr="00FD55AF">
        <w:rPr>
          <w:rFonts w:ascii="Arial" w:hAnsi="Arial" w:cs="Arial"/>
          <w:sz w:val="22"/>
          <w:szCs w:val="22"/>
        </w:rPr>
        <w:t xml:space="preserve"> enhancing resilience.</w:t>
      </w:r>
    </w:p>
    <w:p w14:paraId="6EBA66C1" w14:textId="77777777" w:rsidR="0053638D" w:rsidRDefault="0053638D" w:rsidP="0053638D">
      <w:pPr>
        <w:pStyle w:val="BodyText"/>
        <w:spacing w:line="276" w:lineRule="auto"/>
        <w:ind w:left="1077" w:right="-284"/>
        <w:jc w:val="both"/>
      </w:pPr>
    </w:p>
    <w:bookmarkEnd w:id="18"/>
    <w:p w14:paraId="6EBA66C2" w14:textId="77777777" w:rsidR="00C932E6" w:rsidRDefault="00C932E6" w:rsidP="008F70CC">
      <w:pPr>
        <w:spacing w:after="0"/>
        <w:ind w:right="-227"/>
        <w:jc w:val="both"/>
        <w:rPr>
          <w:rFonts w:ascii="Arial" w:hAnsi="Arial" w:cs="Arial"/>
          <w:sz w:val="22"/>
          <w:szCs w:val="22"/>
        </w:rPr>
      </w:pPr>
    </w:p>
    <w:p w14:paraId="6EBA66C3" w14:textId="77777777" w:rsidR="00640C9E" w:rsidRPr="004E40AE" w:rsidRDefault="00640C9E" w:rsidP="00D31687">
      <w:pPr>
        <w:spacing w:after="0"/>
        <w:ind w:left="-113" w:right="-227"/>
        <w:jc w:val="both"/>
        <w:rPr>
          <w:rFonts w:ascii="Arial" w:hAnsi="Arial" w:cs="Arial"/>
          <w:b/>
          <w:bCs/>
          <w:color w:val="00B050"/>
          <w:sz w:val="22"/>
          <w:szCs w:val="22"/>
        </w:rPr>
      </w:pPr>
      <w:r w:rsidRPr="004E40AE">
        <w:rPr>
          <w:rFonts w:ascii="Arial" w:hAnsi="Arial" w:cs="Arial"/>
          <w:b/>
          <w:bCs/>
          <w:color w:val="00B050"/>
        </w:rPr>
        <w:t>Part 3: Other Information – Quality Performance in 2024-25</w:t>
      </w:r>
    </w:p>
    <w:p w14:paraId="6EBA66C4" w14:textId="77777777" w:rsidR="00640C9E" w:rsidRDefault="00640C9E" w:rsidP="00D31687">
      <w:pPr>
        <w:spacing w:after="0"/>
        <w:ind w:left="-113" w:right="-227"/>
        <w:jc w:val="both"/>
        <w:rPr>
          <w:rFonts w:ascii="Arial" w:hAnsi="Arial" w:cs="Arial"/>
          <w:sz w:val="22"/>
          <w:szCs w:val="22"/>
        </w:rPr>
      </w:pPr>
    </w:p>
    <w:p w14:paraId="6EBA66C5" w14:textId="77777777" w:rsidR="00640C9E" w:rsidRDefault="0012186E" w:rsidP="009B1ADB">
      <w:pPr>
        <w:spacing w:after="0"/>
        <w:ind w:left="-113" w:right="-227"/>
        <w:jc w:val="both"/>
        <w:rPr>
          <w:rFonts w:ascii="Arial" w:hAnsi="Arial" w:cs="Arial"/>
          <w:sz w:val="22"/>
          <w:szCs w:val="22"/>
        </w:rPr>
      </w:pPr>
      <w:r w:rsidRPr="008E5299">
        <w:rPr>
          <w:rFonts w:ascii="Arial" w:hAnsi="Arial" w:cs="Arial"/>
          <w:sz w:val="22"/>
          <w:szCs w:val="22"/>
        </w:rPr>
        <w:t xml:space="preserve">Launched in 2023/24, </w:t>
      </w:r>
      <w:r w:rsidR="00640C9E" w:rsidRPr="008E5299">
        <w:rPr>
          <w:rFonts w:ascii="Arial" w:hAnsi="Arial" w:cs="Arial"/>
          <w:sz w:val="22"/>
          <w:szCs w:val="22"/>
        </w:rPr>
        <w:t xml:space="preserve">2024/25 saw the </w:t>
      </w:r>
      <w:r w:rsidR="004578A3" w:rsidRPr="008E5299">
        <w:rPr>
          <w:rFonts w:ascii="Arial" w:hAnsi="Arial" w:cs="Arial"/>
          <w:sz w:val="22"/>
          <w:szCs w:val="22"/>
        </w:rPr>
        <w:t xml:space="preserve">continued mobilisation and practical efforts to make </w:t>
      </w:r>
      <w:r w:rsidR="009B1ADB">
        <w:rPr>
          <w:rFonts w:ascii="Arial" w:hAnsi="Arial" w:cs="Arial"/>
          <w:sz w:val="22"/>
          <w:szCs w:val="22"/>
        </w:rPr>
        <w:t xml:space="preserve">our Trust strategy ‘Vision </w:t>
      </w:r>
      <w:r w:rsidR="004578A3" w:rsidRPr="008E5299">
        <w:rPr>
          <w:rFonts w:ascii="Arial" w:hAnsi="Arial" w:cs="Arial"/>
          <w:sz w:val="22"/>
          <w:szCs w:val="22"/>
        </w:rPr>
        <w:t>2030</w:t>
      </w:r>
      <w:r w:rsidR="009B1ADB">
        <w:rPr>
          <w:rFonts w:ascii="Arial" w:hAnsi="Arial" w:cs="Arial"/>
          <w:sz w:val="22"/>
          <w:szCs w:val="22"/>
        </w:rPr>
        <w:t>’</w:t>
      </w:r>
      <w:r w:rsidR="004578A3" w:rsidRPr="008E5299">
        <w:rPr>
          <w:rFonts w:ascii="Arial" w:hAnsi="Arial" w:cs="Arial"/>
          <w:sz w:val="22"/>
          <w:szCs w:val="22"/>
        </w:rPr>
        <w:t xml:space="preserve"> a reality, ensuring that our strategic goals meet the evolving needs of our community using our ‘Brilliant Basics’ programme to drive both operational efficiency and strategic growth </w:t>
      </w:r>
      <w:r w:rsidR="00640C9E" w:rsidRPr="008E5299">
        <w:rPr>
          <w:rFonts w:ascii="Arial" w:hAnsi="Arial" w:cs="Arial"/>
          <w:sz w:val="22"/>
          <w:szCs w:val="22"/>
        </w:rPr>
        <w:t xml:space="preserve">across the organisation. </w:t>
      </w:r>
    </w:p>
    <w:p w14:paraId="6EBA66C6" w14:textId="77777777" w:rsidR="009B1ADB" w:rsidRDefault="009B1ADB" w:rsidP="009B1ADB">
      <w:pPr>
        <w:spacing w:after="0"/>
        <w:ind w:left="-113" w:right="-227"/>
        <w:jc w:val="both"/>
        <w:rPr>
          <w:rFonts w:ascii="Arial" w:hAnsi="Arial" w:cs="Arial"/>
          <w:sz w:val="22"/>
          <w:szCs w:val="22"/>
        </w:rPr>
      </w:pPr>
    </w:p>
    <w:p w14:paraId="6EBA66C7" w14:textId="77777777" w:rsidR="009B1ADB" w:rsidRPr="009B1ADB" w:rsidRDefault="00B201EC" w:rsidP="009B1ADB">
      <w:pPr>
        <w:spacing w:after="0"/>
        <w:ind w:left="-113" w:right="-227"/>
        <w:jc w:val="both"/>
        <w:rPr>
          <w:rFonts w:ascii="Arial" w:hAnsi="Arial" w:cs="Arial"/>
          <w:sz w:val="22"/>
          <w:szCs w:val="22"/>
        </w:rPr>
      </w:pPr>
      <w:r>
        <w:rPr>
          <w:rFonts w:ascii="Arial" w:hAnsi="Arial" w:cs="Arial"/>
          <w:noProof/>
          <w:sz w:val="22"/>
          <w:szCs w:val="22"/>
        </w:rPr>
        <w:lastRenderedPageBreak/>
        <w:drawing>
          <wp:inline distT="0" distB="0" distL="0" distR="0" wp14:anchorId="6EBA6E26" wp14:editId="721A6008">
            <wp:extent cx="5434330" cy="2392070"/>
            <wp:effectExtent l="0" t="0" r="0" b="825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5361" cy="2405729"/>
                    </a:xfrm>
                    <a:prstGeom prst="rect">
                      <a:avLst/>
                    </a:prstGeom>
                    <a:noFill/>
                    <a:ln>
                      <a:noFill/>
                    </a:ln>
                  </pic:spPr>
                </pic:pic>
              </a:graphicData>
            </a:graphic>
          </wp:inline>
        </w:drawing>
      </w:r>
    </w:p>
    <w:p w14:paraId="36BD94D2" w14:textId="77777777" w:rsidR="001138CF" w:rsidRDefault="001138CF" w:rsidP="00D31687">
      <w:pPr>
        <w:spacing w:after="0"/>
        <w:ind w:left="-113" w:right="-227"/>
        <w:jc w:val="both"/>
        <w:rPr>
          <w:rFonts w:ascii="Arial" w:hAnsi="Arial" w:cs="Arial"/>
          <w:sz w:val="22"/>
          <w:szCs w:val="22"/>
        </w:rPr>
      </w:pPr>
      <w:bookmarkStart w:id="19" w:name="_Hlk197515963"/>
    </w:p>
    <w:p w14:paraId="6EBA66C9" w14:textId="78E2FAD4" w:rsidR="00C718D7" w:rsidRDefault="00C718D7" w:rsidP="00D31687">
      <w:pPr>
        <w:spacing w:after="0"/>
        <w:ind w:left="-113" w:right="-227"/>
        <w:jc w:val="both"/>
        <w:rPr>
          <w:rFonts w:ascii="Arial" w:hAnsi="Arial" w:cs="Arial"/>
          <w:sz w:val="22"/>
          <w:szCs w:val="22"/>
        </w:rPr>
      </w:pPr>
      <w:r w:rsidRPr="0012186E">
        <w:rPr>
          <w:rFonts w:ascii="Arial" w:hAnsi="Arial" w:cs="Arial"/>
          <w:sz w:val="22"/>
          <w:szCs w:val="22"/>
        </w:rPr>
        <w:t xml:space="preserve">The </w:t>
      </w:r>
      <w:r w:rsidR="00BB4CD9">
        <w:rPr>
          <w:rFonts w:ascii="Arial" w:hAnsi="Arial" w:cs="Arial"/>
          <w:sz w:val="22"/>
          <w:szCs w:val="22"/>
        </w:rPr>
        <w:t xml:space="preserve">needs-led objectives for 2024/25 were delivered through the Trust 5 </w:t>
      </w:r>
      <w:r w:rsidRPr="0012186E">
        <w:rPr>
          <w:rFonts w:ascii="Arial" w:hAnsi="Arial" w:cs="Arial"/>
          <w:sz w:val="22"/>
          <w:szCs w:val="22"/>
        </w:rPr>
        <w:t xml:space="preserve">strategic goals were: </w:t>
      </w:r>
    </w:p>
    <w:p w14:paraId="6EBA66CA" w14:textId="77777777" w:rsidR="00BB4CD9" w:rsidRPr="0012186E" w:rsidRDefault="00B201EC" w:rsidP="0032472A">
      <w:pPr>
        <w:spacing w:after="0"/>
        <w:ind w:left="-113" w:right="-227"/>
        <w:jc w:val="both"/>
        <w:rPr>
          <w:rFonts w:ascii="Arial" w:hAnsi="Arial" w:cs="Arial"/>
          <w:sz w:val="22"/>
          <w:szCs w:val="22"/>
        </w:rPr>
      </w:pPr>
      <w:r w:rsidRPr="0019173A">
        <w:rPr>
          <w:noProof/>
        </w:rPr>
        <w:drawing>
          <wp:inline distT="0" distB="0" distL="0" distR="0" wp14:anchorId="6EBA6E28" wp14:editId="6EBA6E29">
            <wp:extent cx="5943600" cy="39528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noFill/>
                    </a:ln>
                  </pic:spPr>
                </pic:pic>
              </a:graphicData>
            </a:graphic>
          </wp:inline>
        </w:drawing>
      </w:r>
    </w:p>
    <w:bookmarkEnd w:id="19"/>
    <w:p w14:paraId="6EBA66CB" w14:textId="77777777" w:rsidR="00C718D7" w:rsidRDefault="00C718D7" w:rsidP="002D078A">
      <w:pPr>
        <w:spacing w:after="0"/>
        <w:ind w:right="-227"/>
        <w:jc w:val="both"/>
        <w:rPr>
          <w:rFonts w:ascii="Arial" w:hAnsi="Arial" w:cs="Arial"/>
          <w:sz w:val="22"/>
          <w:szCs w:val="22"/>
        </w:rPr>
      </w:pPr>
    </w:p>
    <w:p w14:paraId="6EBA66CC" w14:textId="77777777" w:rsidR="00087599" w:rsidRPr="0012186E" w:rsidRDefault="00087599" w:rsidP="002D078A">
      <w:pPr>
        <w:spacing w:after="0"/>
        <w:ind w:right="-227"/>
        <w:jc w:val="both"/>
        <w:rPr>
          <w:rFonts w:ascii="Arial" w:hAnsi="Arial" w:cs="Arial"/>
          <w:sz w:val="22"/>
          <w:szCs w:val="22"/>
        </w:rPr>
      </w:pPr>
    </w:p>
    <w:p w14:paraId="6EBA66CD" w14:textId="77777777" w:rsidR="00C718D7" w:rsidRDefault="00C718D7" w:rsidP="00D31687">
      <w:pPr>
        <w:spacing w:after="0"/>
        <w:ind w:left="-113" w:right="-227"/>
        <w:jc w:val="both"/>
        <w:rPr>
          <w:rFonts w:ascii="Arial" w:hAnsi="Arial" w:cs="Arial"/>
          <w:sz w:val="22"/>
          <w:szCs w:val="22"/>
        </w:rPr>
      </w:pPr>
      <w:r w:rsidRPr="0012186E">
        <w:rPr>
          <w:rFonts w:ascii="Arial" w:hAnsi="Arial" w:cs="Arial"/>
          <w:sz w:val="22"/>
          <w:szCs w:val="22"/>
        </w:rPr>
        <w:t>The key priorities that we set out for 2024/25 are summarised in the table below. This section of the Quality Account provides examples of the outstanding work and achievements of the Trust and reflects the extraordinary dedication and commitment of our staff.</w:t>
      </w:r>
    </w:p>
    <w:p w14:paraId="6EBA66D0" w14:textId="64BF6CE9" w:rsidR="004871C7" w:rsidRDefault="004871C7" w:rsidP="00C718D7">
      <w:pPr>
        <w:spacing w:after="0"/>
        <w:ind w:right="-227"/>
        <w:jc w:val="both"/>
        <w:rPr>
          <w:rFonts w:ascii="Arial" w:hAnsi="Arial" w:cs="Arial"/>
          <w:sz w:val="22"/>
          <w:szCs w:val="22"/>
        </w:rPr>
      </w:pPr>
    </w:p>
    <w:p w14:paraId="6EBA66D1" w14:textId="1EC2117F" w:rsidR="00BB4CD9" w:rsidRDefault="00783044" w:rsidP="00C718D7">
      <w:pPr>
        <w:spacing w:after="0"/>
        <w:ind w:right="-227"/>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3872" behindDoc="0" locked="0" layoutInCell="1" allowOverlap="1" wp14:anchorId="6EBA6E2A" wp14:editId="23023A39">
                <wp:simplePos x="0" y="0"/>
                <wp:positionH relativeFrom="column">
                  <wp:posOffset>11875</wp:posOffset>
                </wp:positionH>
                <wp:positionV relativeFrom="paragraph">
                  <wp:posOffset>8766</wp:posOffset>
                </wp:positionV>
                <wp:extent cx="6056416" cy="3403600"/>
                <wp:effectExtent l="0" t="0" r="20955" b="25400"/>
                <wp:wrapNone/>
                <wp:docPr id="50693667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416" cy="3403600"/>
                        </a:xfrm>
                        <a:prstGeom prst="rect">
                          <a:avLst/>
                        </a:prstGeom>
                        <a:solidFill>
                          <a:srgbClr val="FFFFFF"/>
                        </a:solidFill>
                        <a:ln w="9525">
                          <a:solidFill>
                            <a:srgbClr val="000000"/>
                          </a:solidFill>
                          <a:miter lim="800000"/>
                          <a:headEnd/>
                          <a:tailEnd/>
                        </a:ln>
                      </wps:spPr>
                      <wps:txbx>
                        <w:txbxContent>
                          <w:p w14:paraId="6EBA6E81" w14:textId="258CB5E5" w:rsidR="00BB4CD9" w:rsidRPr="00BB4CD9" w:rsidRDefault="00783044" w:rsidP="00BB4CD9">
                            <w:r>
                              <w:rPr>
                                <w:noProof/>
                              </w:rPr>
                              <w:drawing>
                                <wp:inline distT="0" distB="0" distL="0" distR="0" wp14:anchorId="222AE13E" wp14:editId="3D281367">
                                  <wp:extent cx="5878286" cy="3342352"/>
                                  <wp:effectExtent l="0" t="0" r="8255" b="0"/>
                                  <wp:docPr id="2041709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4661" name=""/>
                                          <pic:cNvPicPr/>
                                        </pic:nvPicPr>
                                        <pic:blipFill>
                                          <a:blip r:embed="rId22"/>
                                          <a:stretch>
                                            <a:fillRect/>
                                          </a:stretch>
                                        </pic:blipFill>
                                        <pic:spPr>
                                          <a:xfrm>
                                            <a:off x="0" y="0"/>
                                            <a:ext cx="5893530" cy="3351020"/>
                                          </a:xfrm>
                                          <a:prstGeom prst="rect">
                                            <a:avLst/>
                                          </a:prstGeom>
                                        </pic:spPr>
                                      </pic:pic>
                                    </a:graphicData>
                                  </a:graphic>
                                </wp:inline>
                              </w:drawing>
                            </w:r>
                          </w:p>
                          <w:p w14:paraId="6EBA6E82" w14:textId="77777777" w:rsidR="00BB4CD9" w:rsidRDefault="00BB4C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BA6E2A" id="_x0000_t202" coordsize="21600,21600" o:spt="202" path="m,l,21600r21600,l21600,xe">
                <v:stroke joinstyle="miter"/>
                <v:path gradientshapeok="t" o:connecttype="rect"/>
              </v:shapetype>
              <v:shape id="Text Box 112" o:spid="_x0000_s1026" type="#_x0000_t202" style="position:absolute;left:0;text-align:left;margin-left:.95pt;margin-top:.7pt;width:476.9pt;height:26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">
                <v:textbox>
                  <w:txbxContent>
                    <w:p w14:paraId="6EBA6E81" w14:textId="258CB5E5" w:rsidR="00BB4CD9" w:rsidRPr="00BB4CD9" w:rsidRDefault="00783044" w:rsidP="00BB4CD9">
                      <w:r>
                        <w:rPr>
                          <w:noProof/>
                        </w:rPr>
                        <w:drawing>
                          <wp:inline distT="0" distB="0" distL="0" distR="0" wp14:anchorId="222AE13E" wp14:editId="3D281367">
                            <wp:extent cx="5878286" cy="3342352"/>
                            <wp:effectExtent l="0" t="0" r="8255" b="0"/>
                            <wp:docPr id="2041709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4661" name=""/>
                                    <pic:cNvPicPr/>
                                  </pic:nvPicPr>
                                  <pic:blipFill>
                                    <a:blip r:embed="rId22"/>
                                    <a:stretch>
                                      <a:fillRect/>
                                    </a:stretch>
                                  </pic:blipFill>
                                  <pic:spPr>
                                    <a:xfrm>
                                      <a:off x="0" y="0"/>
                                      <a:ext cx="5893530" cy="3351020"/>
                                    </a:xfrm>
                                    <a:prstGeom prst="rect">
                                      <a:avLst/>
                                    </a:prstGeom>
                                  </pic:spPr>
                                </pic:pic>
                              </a:graphicData>
                            </a:graphic>
                          </wp:inline>
                        </w:drawing>
                      </w:r>
                    </w:p>
                    <w:p w14:paraId="6EBA6E82" w14:textId="77777777" w:rsidR="00BB4CD9" w:rsidRDefault="00BB4CD9"/>
                  </w:txbxContent>
                </v:textbox>
              </v:shape>
            </w:pict>
          </mc:Fallback>
        </mc:AlternateContent>
      </w:r>
    </w:p>
    <w:p w14:paraId="6EBA66D2" w14:textId="77777777" w:rsidR="00BB4CD9" w:rsidRDefault="00BB4CD9" w:rsidP="00C718D7">
      <w:pPr>
        <w:spacing w:after="0"/>
        <w:ind w:right="-227"/>
        <w:jc w:val="both"/>
        <w:rPr>
          <w:rFonts w:ascii="Arial" w:hAnsi="Arial" w:cs="Arial"/>
          <w:sz w:val="22"/>
          <w:szCs w:val="22"/>
        </w:rPr>
      </w:pPr>
    </w:p>
    <w:p w14:paraId="6EBA66D3" w14:textId="77777777" w:rsidR="00BB4CD9" w:rsidRDefault="00BB4CD9" w:rsidP="00C718D7">
      <w:pPr>
        <w:spacing w:after="0"/>
        <w:ind w:right="-227"/>
        <w:jc w:val="both"/>
        <w:rPr>
          <w:rFonts w:ascii="Arial" w:hAnsi="Arial" w:cs="Arial"/>
          <w:sz w:val="22"/>
          <w:szCs w:val="22"/>
        </w:rPr>
      </w:pPr>
    </w:p>
    <w:p w14:paraId="6EBA66D4" w14:textId="77777777" w:rsidR="00BB4CD9" w:rsidRDefault="00BB4CD9" w:rsidP="00C718D7">
      <w:pPr>
        <w:spacing w:after="0"/>
        <w:ind w:right="-227"/>
        <w:jc w:val="both"/>
        <w:rPr>
          <w:rFonts w:ascii="Arial" w:hAnsi="Arial" w:cs="Arial"/>
          <w:sz w:val="22"/>
          <w:szCs w:val="22"/>
        </w:rPr>
      </w:pPr>
    </w:p>
    <w:p w14:paraId="6EBA66D5" w14:textId="77777777" w:rsidR="00BB4CD9" w:rsidRDefault="00BB4CD9" w:rsidP="00C718D7">
      <w:pPr>
        <w:spacing w:after="0"/>
        <w:ind w:right="-227"/>
        <w:jc w:val="both"/>
        <w:rPr>
          <w:rFonts w:ascii="Arial" w:hAnsi="Arial" w:cs="Arial"/>
          <w:sz w:val="22"/>
          <w:szCs w:val="22"/>
        </w:rPr>
      </w:pPr>
    </w:p>
    <w:p w14:paraId="6EBA66D6" w14:textId="77777777" w:rsidR="00BB4CD9" w:rsidRDefault="00BB4CD9" w:rsidP="00C718D7">
      <w:pPr>
        <w:spacing w:after="0"/>
        <w:ind w:right="-227"/>
        <w:jc w:val="both"/>
        <w:rPr>
          <w:rFonts w:ascii="Arial" w:hAnsi="Arial" w:cs="Arial"/>
          <w:sz w:val="22"/>
          <w:szCs w:val="22"/>
        </w:rPr>
      </w:pPr>
    </w:p>
    <w:p w14:paraId="6EBA66D7" w14:textId="77777777" w:rsidR="00BB4CD9" w:rsidRDefault="00BB4CD9" w:rsidP="00C718D7">
      <w:pPr>
        <w:spacing w:after="0"/>
        <w:ind w:right="-227"/>
        <w:jc w:val="both"/>
        <w:rPr>
          <w:rFonts w:ascii="Arial" w:hAnsi="Arial" w:cs="Arial"/>
          <w:sz w:val="22"/>
          <w:szCs w:val="22"/>
        </w:rPr>
      </w:pPr>
    </w:p>
    <w:p w14:paraId="6EBA66D8" w14:textId="77777777" w:rsidR="00BB4CD9" w:rsidRDefault="00BB4CD9" w:rsidP="00C718D7">
      <w:pPr>
        <w:spacing w:after="0"/>
        <w:ind w:right="-227"/>
        <w:jc w:val="both"/>
        <w:rPr>
          <w:rFonts w:ascii="Arial" w:hAnsi="Arial" w:cs="Arial"/>
          <w:sz w:val="22"/>
          <w:szCs w:val="22"/>
        </w:rPr>
      </w:pPr>
    </w:p>
    <w:p w14:paraId="6EBA66D9" w14:textId="77777777" w:rsidR="00BB4CD9" w:rsidRDefault="00BB4CD9" w:rsidP="00C718D7">
      <w:pPr>
        <w:spacing w:after="0"/>
        <w:ind w:right="-227"/>
        <w:jc w:val="both"/>
        <w:rPr>
          <w:rFonts w:ascii="Arial" w:hAnsi="Arial" w:cs="Arial"/>
          <w:sz w:val="22"/>
          <w:szCs w:val="22"/>
        </w:rPr>
      </w:pPr>
    </w:p>
    <w:p w14:paraId="6EBA66DA" w14:textId="77777777" w:rsidR="00BB4CD9" w:rsidRDefault="00BB4CD9" w:rsidP="00C718D7">
      <w:pPr>
        <w:spacing w:after="0"/>
        <w:ind w:right="-227"/>
        <w:jc w:val="both"/>
        <w:rPr>
          <w:rFonts w:ascii="Arial" w:hAnsi="Arial" w:cs="Arial"/>
          <w:sz w:val="22"/>
          <w:szCs w:val="22"/>
        </w:rPr>
      </w:pPr>
    </w:p>
    <w:p w14:paraId="6EBA66DB" w14:textId="77777777" w:rsidR="00BB4CD9" w:rsidRDefault="00BB4CD9" w:rsidP="00C718D7">
      <w:pPr>
        <w:spacing w:after="0"/>
        <w:ind w:right="-227"/>
        <w:jc w:val="both"/>
        <w:rPr>
          <w:rFonts w:ascii="Arial" w:hAnsi="Arial" w:cs="Arial"/>
          <w:sz w:val="22"/>
          <w:szCs w:val="22"/>
        </w:rPr>
      </w:pPr>
    </w:p>
    <w:p w14:paraId="6EBA66DC" w14:textId="77777777" w:rsidR="00BB4CD9" w:rsidRDefault="00BB4CD9" w:rsidP="00C718D7">
      <w:pPr>
        <w:spacing w:after="0"/>
        <w:ind w:right="-227"/>
        <w:jc w:val="both"/>
        <w:rPr>
          <w:rFonts w:ascii="Arial" w:hAnsi="Arial" w:cs="Arial"/>
          <w:sz w:val="22"/>
          <w:szCs w:val="22"/>
        </w:rPr>
      </w:pPr>
    </w:p>
    <w:p w14:paraId="6EBA66DD" w14:textId="77777777" w:rsidR="00BB4CD9" w:rsidRDefault="00BB4CD9" w:rsidP="00C718D7">
      <w:pPr>
        <w:spacing w:after="0"/>
        <w:ind w:right="-227"/>
        <w:jc w:val="both"/>
        <w:rPr>
          <w:rFonts w:ascii="Arial" w:hAnsi="Arial" w:cs="Arial"/>
          <w:sz w:val="22"/>
          <w:szCs w:val="22"/>
        </w:rPr>
      </w:pPr>
    </w:p>
    <w:p w14:paraId="6EBA66DE" w14:textId="77777777" w:rsidR="00BB4CD9" w:rsidRDefault="00BB4CD9" w:rsidP="00C718D7">
      <w:pPr>
        <w:spacing w:after="0"/>
        <w:ind w:right="-227"/>
        <w:jc w:val="both"/>
        <w:rPr>
          <w:rFonts w:ascii="Arial" w:hAnsi="Arial" w:cs="Arial"/>
          <w:sz w:val="22"/>
          <w:szCs w:val="22"/>
        </w:rPr>
      </w:pPr>
    </w:p>
    <w:p w14:paraId="6EBA66DF" w14:textId="77777777" w:rsidR="00BB4CD9" w:rsidRDefault="00BB4CD9" w:rsidP="00C718D7">
      <w:pPr>
        <w:spacing w:after="0"/>
        <w:ind w:right="-227"/>
        <w:jc w:val="both"/>
        <w:rPr>
          <w:rFonts w:ascii="Arial" w:hAnsi="Arial" w:cs="Arial"/>
          <w:sz w:val="22"/>
          <w:szCs w:val="22"/>
        </w:rPr>
      </w:pPr>
    </w:p>
    <w:p w14:paraId="6EBA66E0" w14:textId="77777777" w:rsidR="00BB4CD9" w:rsidRDefault="00BB4CD9" w:rsidP="00C718D7">
      <w:pPr>
        <w:spacing w:after="0"/>
        <w:ind w:right="-227"/>
        <w:jc w:val="both"/>
        <w:rPr>
          <w:rFonts w:ascii="Arial" w:hAnsi="Arial" w:cs="Arial"/>
          <w:sz w:val="22"/>
          <w:szCs w:val="22"/>
        </w:rPr>
      </w:pPr>
    </w:p>
    <w:p w14:paraId="6EBA66E1" w14:textId="77777777" w:rsidR="00BB4CD9" w:rsidRDefault="00BB4CD9" w:rsidP="00C718D7">
      <w:pPr>
        <w:spacing w:after="0"/>
        <w:ind w:right="-227"/>
        <w:jc w:val="both"/>
        <w:rPr>
          <w:rFonts w:ascii="Arial" w:hAnsi="Arial" w:cs="Arial"/>
          <w:sz w:val="22"/>
          <w:szCs w:val="22"/>
        </w:rPr>
      </w:pPr>
    </w:p>
    <w:p w14:paraId="58F3B222" w14:textId="77777777" w:rsidR="00BB4CD9" w:rsidRDefault="00BB4CD9" w:rsidP="00C718D7">
      <w:pPr>
        <w:spacing w:after="0"/>
        <w:ind w:right="-227"/>
        <w:jc w:val="both"/>
        <w:rPr>
          <w:rFonts w:ascii="Arial" w:hAnsi="Arial" w:cs="Arial"/>
          <w:sz w:val="22"/>
          <w:szCs w:val="22"/>
        </w:rPr>
      </w:pPr>
    </w:p>
    <w:p w14:paraId="2B7967A3" w14:textId="77777777" w:rsidR="001045A1" w:rsidRDefault="001045A1" w:rsidP="00C718D7">
      <w:pPr>
        <w:spacing w:after="0"/>
        <w:ind w:right="-227"/>
        <w:jc w:val="both"/>
        <w:rPr>
          <w:rFonts w:ascii="Arial" w:hAnsi="Arial" w:cs="Arial"/>
          <w:sz w:val="22"/>
          <w:szCs w:val="22"/>
        </w:rPr>
      </w:pPr>
    </w:p>
    <w:p w14:paraId="20D67F52" w14:textId="77777777" w:rsidR="00783044" w:rsidRDefault="00783044" w:rsidP="00C718D7">
      <w:pPr>
        <w:spacing w:after="0"/>
        <w:ind w:right="-227"/>
        <w:jc w:val="both"/>
        <w:rPr>
          <w:rFonts w:ascii="Arial" w:hAnsi="Arial" w:cs="Arial"/>
          <w:sz w:val="22"/>
          <w:szCs w:val="22"/>
        </w:rPr>
      </w:pPr>
    </w:p>
    <w:p w14:paraId="6EBA66E3" w14:textId="77777777" w:rsidR="002D078A" w:rsidRDefault="00B201EC" w:rsidP="00BB4CD9">
      <w:pPr>
        <w:spacing w:after="0"/>
        <w:ind w:left="-113" w:right="-227"/>
        <w:jc w:val="both"/>
        <w:rPr>
          <w:rFonts w:ascii="Arial" w:hAnsi="Arial" w:cs="Arial"/>
          <w:b/>
          <w:bCs/>
          <w:color w:val="00B050"/>
          <w:sz w:val="22"/>
          <w:szCs w:val="22"/>
        </w:rPr>
      </w:pPr>
      <w:r>
        <w:rPr>
          <w:rFonts w:ascii="Arial" w:hAnsi="Arial" w:cs="Arial"/>
          <w:b/>
          <w:bCs/>
          <w:noProof/>
          <w:color w:val="00B050"/>
          <w:sz w:val="22"/>
          <w:szCs w:val="22"/>
        </w:rPr>
        <mc:AlternateContent>
          <mc:Choice Requires="wps">
            <w:drawing>
              <wp:anchor distT="0" distB="0" distL="114300" distR="114300" simplePos="0" relativeHeight="251664896" behindDoc="0" locked="0" layoutInCell="1" allowOverlap="1" wp14:anchorId="6EBA6E2C" wp14:editId="3321B966">
                <wp:simplePos x="0" y="0"/>
                <wp:positionH relativeFrom="margin">
                  <wp:posOffset>14289</wp:posOffset>
                </wp:positionH>
                <wp:positionV relativeFrom="paragraph">
                  <wp:posOffset>83185</wp:posOffset>
                </wp:positionV>
                <wp:extent cx="6134100" cy="3429000"/>
                <wp:effectExtent l="0" t="0" r="19050" b="19050"/>
                <wp:wrapNone/>
                <wp:docPr id="138897135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429000"/>
                        </a:xfrm>
                        <a:prstGeom prst="rect">
                          <a:avLst/>
                        </a:prstGeom>
                        <a:solidFill>
                          <a:srgbClr val="FFFFFF"/>
                        </a:solidFill>
                        <a:ln w="9525">
                          <a:solidFill>
                            <a:srgbClr val="000000"/>
                          </a:solidFill>
                          <a:miter lim="800000"/>
                          <a:headEnd/>
                          <a:tailEnd/>
                        </a:ln>
                      </wps:spPr>
                      <wps:txbx>
                        <w:txbxContent>
                          <w:p w14:paraId="6EBA6E83" w14:textId="4C9A9DFF" w:rsidR="002D078A" w:rsidRPr="00BB4CD9" w:rsidRDefault="00783044" w:rsidP="002149DB">
                            <w:r>
                              <w:rPr>
                                <w:noProof/>
                              </w:rPr>
                              <w:drawing>
                                <wp:inline distT="0" distB="0" distL="0" distR="0" wp14:anchorId="62AC2C22" wp14:editId="611D4AFF">
                                  <wp:extent cx="5967412" cy="3338019"/>
                                  <wp:effectExtent l="0" t="0" r="0" b="0"/>
                                  <wp:docPr id="196610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16861" name=""/>
                                          <pic:cNvPicPr/>
                                        </pic:nvPicPr>
                                        <pic:blipFill>
                                          <a:blip r:embed="rId23"/>
                                          <a:stretch>
                                            <a:fillRect/>
                                          </a:stretch>
                                        </pic:blipFill>
                                        <pic:spPr>
                                          <a:xfrm>
                                            <a:off x="0" y="0"/>
                                            <a:ext cx="6028560" cy="3372224"/>
                                          </a:xfrm>
                                          <a:prstGeom prst="rect">
                                            <a:avLst/>
                                          </a:prstGeom>
                                        </pic:spPr>
                                      </pic:pic>
                                    </a:graphicData>
                                  </a:graphic>
                                </wp:inline>
                              </w:drawing>
                            </w:r>
                          </w:p>
                          <w:p w14:paraId="6EBA6E84" w14:textId="77777777" w:rsidR="002D078A" w:rsidRDefault="002D078A" w:rsidP="002D07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A6E2C" id="Text Box 114" o:spid="_x0000_s1027" type="#_x0000_t202" style="position:absolute;left:0;text-align:left;margin-left:1.15pt;margin-top:6.55pt;width:483pt;height:270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">
                <v:textbox>
                  <w:txbxContent>
                    <w:p w14:paraId="6EBA6E83" w14:textId="4C9A9DFF" w:rsidR="002D078A" w:rsidRPr="00BB4CD9" w:rsidRDefault="00783044" w:rsidP="002149DB">
                      <w:r>
                        <w:rPr>
                          <w:noProof/>
                        </w:rPr>
                        <w:drawing>
                          <wp:inline distT="0" distB="0" distL="0" distR="0" wp14:anchorId="62AC2C22" wp14:editId="611D4AFF">
                            <wp:extent cx="5967412" cy="3338019"/>
                            <wp:effectExtent l="0" t="0" r="0" b="0"/>
                            <wp:docPr id="196610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16861" name=""/>
                                    <pic:cNvPicPr/>
                                  </pic:nvPicPr>
                                  <pic:blipFill>
                                    <a:blip r:embed="rId23"/>
                                    <a:stretch>
                                      <a:fillRect/>
                                    </a:stretch>
                                  </pic:blipFill>
                                  <pic:spPr>
                                    <a:xfrm>
                                      <a:off x="0" y="0"/>
                                      <a:ext cx="6028560" cy="3372224"/>
                                    </a:xfrm>
                                    <a:prstGeom prst="rect">
                                      <a:avLst/>
                                    </a:prstGeom>
                                  </pic:spPr>
                                </pic:pic>
                              </a:graphicData>
                            </a:graphic>
                          </wp:inline>
                        </w:drawing>
                      </w:r>
                    </w:p>
                    <w:p w14:paraId="6EBA6E84" w14:textId="77777777" w:rsidR="002D078A" w:rsidRDefault="002D078A" w:rsidP="002D078A"/>
                  </w:txbxContent>
                </v:textbox>
                <w10:wrap anchorx="margin"/>
              </v:shape>
            </w:pict>
          </mc:Fallback>
        </mc:AlternateContent>
      </w:r>
    </w:p>
    <w:p w14:paraId="6EBA66E4" w14:textId="77777777" w:rsidR="002D078A" w:rsidRDefault="002D078A" w:rsidP="00BB4CD9">
      <w:pPr>
        <w:spacing w:after="0"/>
        <w:ind w:left="-113" w:right="-227"/>
        <w:jc w:val="both"/>
        <w:rPr>
          <w:rFonts w:ascii="Arial" w:hAnsi="Arial" w:cs="Arial"/>
          <w:b/>
          <w:bCs/>
          <w:color w:val="00B050"/>
          <w:sz w:val="22"/>
          <w:szCs w:val="22"/>
        </w:rPr>
      </w:pPr>
    </w:p>
    <w:p w14:paraId="6EBA66E5" w14:textId="77777777" w:rsidR="002D078A" w:rsidRDefault="002D078A" w:rsidP="00BB4CD9">
      <w:pPr>
        <w:spacing w:after="0"/>
        <w:ind w:left="-113" w:right="-227"/>
        <w:jc w:val="both"/>
        <w:rPr>
          <w:rFonts w:ascii="Arial" w:hAnsi="Arial" w:cs="Arial"/>
          <w:b/>
          <w:bCs/>
          <w:color w:val="00B050"/>
          <w:sz w:val="22"/>
          <w:szCs w:val="22"/>
        </w:rPr>
      </w:pPr>
    </w:p>
    <w:p w14:paraId="6EBA66E6" w14:textId="77777777" w:rsidR="002D078A" w:rsidRDefault="002D078A" w:rsidP="00BB4CD9">
      <w:pPr>
        <w:spacing w:after="0"/>
        <w:ind w:left="-113" w:right="-227"/>
        <w:jc w:val="both"/>
        <w:rPr>
          <w:rFonts w:ascii="Arial" w:hAnsi="Arial" w:cs="Arial"/>
          <w:b/>
          <w:bCs/>
          <w:color w:val="00B050"/>
          <w:sz w:val="22"/>
          <w:szCs w:val="22"/>
        </w:rPr>
      </w:pPr>
    </w:p>
    <w:p w14:paraId="6EBA66E7" w14:textId="77777777" w:rsidR="002D078A" w:rsidRDefault="002D078A" w:rsidP="00BB4CD9">
      <w:pPr>
        <w:spacing w:after="0"/>
        <w:ind w:left="-113" w:right="-227"/>
        <w:jc w:val="both"/>
        <w:rPr>
          <w:rFonts w:ascii="Arial" w:hAnsi="Arial" w:cs="Arial"/>
          <w:b/>
          <w:bCs/>
          <w:color w:val="00B050"/>
          <w:sz w:val="22"/>
          <w:szCs w:val="22"/>
        </w:rPr>
      </w:pPr>
    </w:p>
    <w:p w14:paraId="6EBA66E8" w14:textId="77777777" w:rsidR="002D078A" w:rsidRDefault="002D078A" w:rsidP="00BB4CD9">
      <w:pPr>
        <w:spacing w:after="0"/>
        <w:ind w:left="-113" w:right="-227"/>
        <w:jc w:val="both"/>
        <w:rPr>
          <w:rFonts w:ascii="Arial" w:hAnsi="Arial" w:cs="Arial"/>
          <w:b/>
          <w:bCs/>
          <w:color w:val="00B050"/>
          <w:sz w:val="22"/>
          <w:szCs w:val="22"/>
        </w:rPr>
      </w:pPr>
    </w:p>
    <w:p w14:paraId="6EBA66E9" w14:textId="77777777" w:rsidR="002D078A" w:rsidRDefault="002D078A" w:rsidP="00BB4CD9">
      <w:pPr>
        <w:spacing w:after="0"/>
        <w:ind w:left="-113" w:right="-227"/>
        <w:jc w:val="both"/>
        <w:rPr>
          <w:rFonts w:ascii="Arial" w:hAnsi="Arial" w:cs="Arial"/>
          <w:b/>
          <w:bCs/>
          <w:color w:val="00B050"/>
          <w:sz w:val="22"/>
          <w:szCs w:val="22"/>
        </w:rPr>
      </w:pPr>
    </w:p>
    <w:p w14:paraId="6EBA66EA" w14:textId="77777777" w:rsidR="002D078A" w:rsidRDefault="002D078A" w:rsidP="00BB4CD9">
      <w:pPr>
        <w:spacing w:after="0"/>
        <w:ind w:left="-113" w:right="-227"/>
        <w:jc w:val="both"/>
        <w:rPr>
          <w:rFonts w:ascii="Arial" w:hAnsi="Arial" w:cs="Arial"/>
          <w:b/>
          <w:bCs/>
          <w:color w:val="00B050"/>
          <w:sz w:val="22"/>
          <w:szCs w:val="22"/>
        </w:rPr>
      </w:pPr>
    </w:p>
    <w:p w14:paraId="6EBA66EB" w14:textId="77777777" w:rsidR="002D078A" w:rsidRDefault="002D078A" w:rsidP="00BB4CD9">
      <w:pPr>
        <w:spacing w:after="0"/>
        <w:ind w:left="-113" w:right="-227"/>
        <w:jc w:val="both"/>
        <w:rPr>
          <w:rFonts w:ascii="Arial" w:hAnsi="Arial" w:cs="Arial"/>
          <w:b/>
          <w:bCs/>
          <w:color w:val="00B050"/>
          <w:sz w:val="22"/>
          <w:szCs w:val="22"/>
        </w:rPr>
      </w:pPr>
    </w:p>
    <w:p w14:paraId="6EBA66EC" w14:textId="77777777" w:rsidR="002D078A" w:rsidRDefault="002D078A" w:rsidP="00BB4CD9">
      <w:pPr>
        <w:spacing w:after="0"/>
        <w:ind w:left="-113" w:right="-227"/>
        <w:jc w:val="both"/>
        <w:rPr>
          <w:rFonts w:ascii="Arial" w:hAnsi="Arial" w:cs="Arial"/>
          <w:b/>
          <w:bCs/>
          <w:color w:val="00B050"/>
          <w:sz w:val="22"/>
          <w:szCs w:val="22"/>
        </w:rPr>
      </w:pPr>
    </w:p>
    <w:p w14:paraId="6EBA66ED" w14:textId="77777777" w:rsidR="002D078A" w:rsidRDefault="002D078A" w:rsidP="00BB4CD9">
      <w:pPr>
        <w:spacing w:after="0"/>
        <w:ind w:left="-113" w:right="-227"/>
        <w:jc w:val="both"/>
        <w:rPr>
          <w:rFonts w:ascii="Arial" w:hAnsi="Arial" w:cs="Arial"/>
          <w:b/>
          <w:bCs/>
          <w:color w:val="00B050"/>
          <w:sz w:val="22"/>
          <w:szCs w:val="22"/>
        </w:rPr>
      </w:pPr>
    </w:p>
    <w:p w14:paraId="6EBA66EE" w14:textId="77777777" w:rsidR="002D078A" w:rsidRDefault="002D078A" w:rsidP="00BB4CD9">
      <w:pPr>
        <w:spacing w:after="0"/>
        <w:ind w:left="-113" w:right="-227"/>
        <w:jc w:val="both"/>
        <w:rPr>
          <w:rFonts w:ascii="Arial" w:hAnsi="Arial" w:cs="Arial"/>
          <w:b/>
          <w:bCs/>
          <w:color w:val="00B050"/>
          <w:sz w:val="22"/>
          <w:szCs w:val="22"/>
        </w:rPr>
      </w:pPr>
    </w:p>
    <w:p w14:paraId="6EBA66EF" w14:textId="77777777" w:rsidR="002D078A" w:rsidRDefault="002D078A" w:rsidP="00BB4CD9">
      <w:pPr>
        <w:spacing w:after="0"/>
        <w:ind w:left="-113" w:right="-227"/>
        <w:jc w:val="both"/>
        <w:rPr>
          <w:rFonts w:ascii="Arial" w:hAnsi="Arial" w:cs="Arial"/>
          <w:b/>
          <w:bCs/>
          <w:color w:val="00B050"/>
          <w:sz w:val="22"/>
          <w:szCs w:val="22"/>
        </w:rPr>
      </w:pPr>
    </w:p>
    <w:p w14:paraId="6EBA66F0" w14:textId="77777777" w:rsidR="002D078A" w:rsidRDefault="002D078A" w:rsidP="00BB4CD9">
      <w:pPr>
        <w:spacing w:after="0"/>
        <w:ind w:left="-113" w:right="-227"/>
        <w:jc w:val="both"/>
        <w:rPr>
          <w:rFonts w:ascii="Arial" w:hAnsi="Arial" w:cs="Arial"/>
          <w:b/>
          <w:bCs/>
          <w:color w:val="00B050"/>
          <w:sz w:val="22"/>
          <w:szCs w:val="22"/>
        </w:rPr>
      </w:pPr>
    </w:p>
    <w:p w14:paraId="6EBA66F1" w14:textId="77777777" w:rsidR="002D078A" w:rsidRDefault="002D078A" w:rsidP="00BB4CD9">
      <w:pPr>
        <w:spacing w:after="0"/>
        <w:ind w:left="-113" w:right="-227"/>
        <w:jc w:val="both"/>
        <w:rPr>
          <w:rFonts w:ascii="Arial" w:hAnsi="Arial" w:cs="Arial"/>
          <w:b/>
          <w:bCs/>
          <w:color w:val="00B050"/>
          <w:sz w:val="22"/>
          <w:szCs w:val="22"/>
        </w:rPr>
      </w:pPr>
    </w:p>
    <w:p w14:paraId="6EBA66F2" w14:textId="77777777" w:rsidR="002D078A" w:rsidRDefault="002D078A" w:rsidP="00BB4CD9">
      <w:pPr>
        <w:spacing w:after="0"/>
        <w:ind w:left="-113" w:right="-227"/>
        <w:jc w:val="both"/>
        <w:rPr>
          <w:rFonts w:ascii="Arial" w:hAnsi="Arial" w:cs="Arial"/>
          <w:b/>
          <w:bCs/>
          <w:color w:val="00B050"/>
          <w:sz w:val="22"/>
          <w:szCs w:val="22"/>
        </w:rPr>
      </w:pPr>
    </w:p>
    <w:p w14:paraId="6EBA66F3" w14:textId="77777777" w:rsidR="002D078A" w:rsidRDefault="002D078A" w:rsidP="00BB4CD9">
      <w:pPr>
        <w:spacing w:after="0"/>
        <w:ind w:left="-113" w:right="-227"/>
        <w:jc w:val="both"/>
        <w:rPr>
          <w:rFonts w:ascii="Arial" w:hAnsi="Arial" w:cs="Arial"/>
          <w:b/>
          <w:bCs/>
          <w:color w:val="00B050"/>
          <w:sz w:val="22"/>
          <w:szCs w:val="22"/>
        </w:rPr>
      </w:pPr>
    </w:p>
    <w:p w14:paraId="6EBA66F4" w14:textId="77777777" w:rsidR="002D078A" w:rsidRDefault="002D078A" w:rsidP="00BB4CD9">
      <w:pPr>
        <w:spacing w:after="0"/>
        <w:ind w:left="-113" w:right="-227"/>
        <w:jc w:val="both"/>
        <w:rPr>
          <w:rFonts w:ascii="Arial" w:hAnsi="Arial" w:cs="Arial"/>
          <w:b/>
          <w:bCs/>
          <w:color w:val="00B050"/>
          <w:sz w:val="22"/>
          <w:szCs w:val="22"/>
        </w:rPr>
      </w:pPr>
    </w:p>
    <w:p w14:paraId="6EBA66F5" w14:textId="77777777" w:rsidR="002D078A" w:rsidRDefault="002D078A" w:rsidP="00BB4CD9">
      <w:pPr>
        <w:spacing w:after="0"/>
        <w:ind w:left="-113" w:right="-227"/>
        <w:jc w:val="both"/>
        <w:rPr>
          <w:rFonts w:ascii="Arial" w:hAnsi="Arial" w:cs="Arial"/>
          <w:b/>
          <w:bCs/>
          <w:color w:val="00B050"/>
          <w:sz w:val="22"/>
          <w:szCs w:val="22"/>
        </w:rPr>
      </w:pPr>
    </w:p>
    <w:p w14:paraId="6EBA66F6" w14:textId="77777777" w:rsidR="002D078A" w:rsidRDefault="002D078A" w:rsidP="00BB4CD9">
      <w:pPr>
        <w:spacing w:after="0"/>
        <w:ind w:left="-113" w:right="-227"/>
        <w:jc w:val="both"/>
        <w:rPr>
          <w:rFonts w:ascii="Arial" w:hAnsi="Arial" w:cs="Arial"/>
          <w:b/>
          <w:bCs/>
          <w:color w:val="00B050"/>
          <w:sz w:val="22"/>
          <w:szCs w:val="22"/>
        </w:rPr>
      </w:pPr>
    </w:p>
    <w:p w14:paraId="37BC1F74" w14:textId="77777777" w:rsidR="00783044" w:rsidRDefault="00783044" w:rsidP="001D5735">
      <w:pPr>
        <w:spacing w:after="0"/>
        <w:ind w:right="-227"/>
        <w:jc w:val="both"/>
        <w:rPr>
          <w:rFonts w:ascii="Arial" w:hAnsi="Arial" w:cs="Arial"/>
          <w:b/>
          <w:bCs/>
          <w:color w:val="00B050"/>
          <w:sz w:val="22"/>
          <w:szCs w:val="22"/>
        </w:rPr>
      </w:pPr>
    </w:p>
    <w:p w14:paraId="6EBA66FD" w14:textId="77777777" w:rsidR="001D5735" w:rsidRDefault="000F61A7" w:rsidP="001D5735">
      <w:pPr>
        <w:spacing w:after="0"/>
        <w:ind w:left="-113" w:right="-227"/>
        <w:jc w:val="both"/>
        <w:rPr>
          <w:rFonts w:ascii="Arial" w:hAnsi="Arial" w:cs="Arial"/>
          <w:b/>
          <w:bCs/>
          <w:color w:val="00B050"/>
          <w:sz w:val="22"/>
          <w:szCs w:val="22"/>
        </w:rPr>
      </w:pPr>
      <w:r w:rsidRPr="000F61A7">
        <w:rPr>
          <w:rFonts w:ascii="Arial" w:hAnsi="Arial" w:cs="Arial"/>
          <w:b/>
          <w:bCs/>
          <w:color w:val="00B050"/>
          <w:sz w:val="22"/>
          <w:szCs w:val="22"/>
        </w:rPr>
        <w:t>3.</w:t>
      </w:r>
      <w:r w:rsidR="003A2661">
        <w:rPr>
          <w:rFonts w:ascii="Arial" w:hAnsi="Arial" w:cs="Arial"/>
          <w:b/>
          <w:bCs/>
          <w:color w:val="00B050"/>
          <w:sz w:val="22"/>
          <w:szCs w:val="22"/>
        </w:rPr>
        <w:t>1</w:t>
      </w:r>
      <w:r w:rsidRPr="000F61A7">
        <w:rPr>
          <w:rFonts w:ascii="Arial" w:hAnsi="Arial" w:cs="Arial"/>
          <w:b/>
          <w:bCs/>
          <w:color w:val="00B050"/>
          <w:sz w:val="22"/>
          <w:szCs w:val="22"/>
        </w:rPr>
        <w:t>. Priority 1. Safe Care</w:t>
      </w:r>
    </w:p>
    <w:p w14:paraId="6EBA66FE" w14:textId="77777777" w:rsidR="000F61A7" w:rsidRPr="000F61A7" w:rsidRDefault="000F61A7" w:rsidP="00D31687">
      <w:pPr>
        <w:spacing w:after="0"/>
        <w:ind w:left="-113" w:right="-227"/>
        <w:jc w:val="both"/>
        <w:rPr>
          <w:rFonts w:ascii="Arial" w:hAnsi="Arial" w:cs="Arial"/>
          <w:b/>
          <w:bCs/>
          <w:color w:val="00B050"/>
          <w:sz w:val="22"/>
          <w:szCs w:val="22"/>
        </w:rPr>
      </w:pPr>
      <w:r w:rsidRPr="000F61A7">
        <w:rPr>
          <w:rFonts w:ascii="Arial" w:hAnsi="Arial" w:cs="Arial"/>
          <w:b/>
          <w:bCs/>
          <w:color w:val="00B050"/>
          <w:sz w:val="22"/>
          <w:szCs w:val="22"/>
        </w:rPr>
        <w:t>3.</w:t>
      </w:r>
      <w:r w:rsidR="003A2661">
        <w:rPr>
          <w:rFonts w:ascii="Arial" w:hAnsi="Arial" w:cs="Arial"/>
          <w:b/>
          <w:bCs/>
          <w:color w:val="00B050"/>
          <w:sz w:val="22"/>
          <w:szCs w:val="22"/>
        </w:rPr>
        <w:t>1</w:t>
      </w:r>
      <w:r w:rsidRPr="000F61A7">
        <w:rPr>
          <w:rFonts w:ascii="Arial" w:hAnsi="Arial" w:cs="Arial"/>
          <w:b/>
          <w:bCs/>
          <w:color w:val="00B050"/>
          <w:sz w:val="22"/>
          <w:szCs w:val="22"/>
        </w:rPr>
        <w:t>.1. Incident Reporting</w:t>
      </w:r>
    </w:p>
    <w:p w14:paraId="6EBA66FF" w14:textId="77777777" w:rsidR="000F61A7" w:rsidRDefault="000F61A7" w:rsidP="00D31687">
      <w:pPr>
        <w:spacing w:after="0"/>
        <w:ind w:left="-113" w:right="-227"/>
        <w:jc w:val="both"/>
        <w:rPr>
          <w:rFonts w:ascii="Arial" w:hAnsi="Arial" w:cs="Arial"/>
          <w:sz w:val="22"/>
          <w:szCs w:val="22"/>
        </w:rPr>
      </w:pPr>
    </w:p>
    <w:p w14:paraId="6EBA6700" w14:textId="77777777" w:rsidR="008E4FF4" w:rsidRPr="008F3E33" w:rsidRDefault="008E4FF4" w:rsidP="008F3E33">
      <w:pPr>
        <w:spacing w:after="0" w:line="240" w:lineRule="auto"/>
        <w:ind w:left="-113" w:right="-284"/>
        <w:jc w:val="both"/>
        <w:rPr>
          <w:rFonts w:ascii="Arial" w:eastAsia="Times New Roman" w:hAnsi="Arial" w:cs="Arial"/>
          <w:sz w:val="22"/>
          <w:szCs w:val="22"/>
        </w:rPr>
      </w:pPr>
      <w:r w:rsidRPr="00C718D7">
        <w:rPr>
          <w:rFonts w:ascii="Arial" w:eastAsia="Times New Roman" w:hAnsi="Arial" w:cs="Arial"/>
          <w:b/>
          <w:bCs/>
          <w:sz w:val="22"/>
          <w:szCs w:val="22"/>
        </w:rPr>
        <w:lastRenderedPageBreak/>
        <w:t>Incident reporting</w:t>
      </w:r>
      <w:r w:rsidRPr="00C718D7">
        <w:rPr>
          <w:rFonts w:ascii="Arial" w:eastAsia="Times New Roman" w:hAnsi="Arial" w:cs="Arial"/>
          <w:sz w:val="22"/>
          <w:szCs w:val="22"/>
        </w:rPr>
        <w:t>: During 2024/25, Alder Hey continually demonstrated a strong incident reporting culture</w:t>
      </w:r>
      <w:r w:rsidRPr="008F3E33">
        <w:rPr>
          <w:rFonts w:ascii="Arial" w:eastAsia="Times New Roman" w:hAnsi="Arial" w:cs="Arial"/>
          <w:sz w:val="22"/>
          <w:szCs w:val="22"/>
        </w:rPr>
        <w:t xml:space="preserve">. </w:t>
      </w:r>
      <w:r w:rsidR="000C0D16">
        <w:rPr>
          <w:rFonts w:ascii="Arial" w:eastAsia="Times New Roman" w:hAnsi="Arial" w:cs="Arial"/>
          <w:sz w:val="22"/>
          <w:szCs w:val="22"/>
        </w:rPr>
        <w:t xml:space="preserve"> </w:t>
      </w:r>
      <w:r w:rsidRPr="008F3E33">
        <w:rPr>
          <w:rFonts w:ascii="Arial" w:eastAsia="Times New Roman" w:hAnsi="Arial" w:cs="Arial"/>
          <w:sz w:val="22"/>
          <w:szCs w:val="22"/>
        </w:rPr>
        <w:t>There was a sustained improvement in the Trust’s performance position in relation to incident reporting compared to previous years with a total of 9,078 incidents recorded compared to 8,572 in 2023/24</w:t>
      </w:r>
    </w:p>
    <w:p w14:paraId="6EBA6701" w14:textId="77777777" w:rsidR="008E4FF4" w:rsidRPr="008F3E33" w:rsidRDefault="008E4FF4" w:rsidP="008F3E33">
      <w:pPr>
        <w:spacing w:after="0" w:line="240" w:lineRule="auto"/>
        <w:ind w:left="-113" w:right="-284"/>
        <w:jc w:val="both"/>
        <w:rPr>
          <w:rFonts w:ascii="Arial" w:eastAsia="Times New Roman" w:hAnsi="Arial" w:cs="Arial"/>
          <w:sz w:val="22"/>
          <w:szCs w:val="22"/>
        </w:rPr>
      </w:pPr>
    </w:p>
    <w:p w14:paraId="6EBA6702" w14:textId="77777777" w:rsidR="008E4FF4" w:rsidRPr="008F3E33" w:rsidRDefault="008E4FF4" w:rsidP="008F3E33">
      <w:pPr>
        <w:spacing w:after="0" w:line="240" w:lineRule="auto"/>
        <w:ind w:left="-113" w:right="-284"/>
        <w:jc w:val="both"/>
        <w:rPr>
          <w:rFonts w:ascii="Arial" w:eastAsia="Times New Roman" w:hAnsi="Arial" w:cs="Arial"/>
          <w:sz w:val="22"/>
          <w:szCs w:val="22"/>
        </w:rPr>
      </w:pPr>
      <w:r w:rsidRPr="008F3E33">
        <w:rPr>
          <w:rFonts w:ascii="Arial" w:eastAsia="Times New Roman" w:hAnsi="Arial" w:cs="Arial"/>
          <w:sz w:val="22"/>
          <w:szCs w:val="22"/>
        </w:rPr>
        <w:t>The Trust transitioned to the Learn from Patient Safety Events (LFPSE) service in May 2023</w:t>
      </w:r>
      <w:r w:rsidR="00C718D7">
        <w:rPr>
          <w:rFonts w:ascii="Arial" w:eastAsia="Times New Roman" w:hAnsi="Arial" w:cs="Arial"/>
          <w:sz w:val="22"/>
          <w:szCs w:val="22"/>
        </w:rPr>
        <w:t xml:space="preserve"> and cont</w:t>
      </w:r>
      <w:r w:rsidR="0012186E">
        <w:rPr>
          <w:rFonts w:ascii="Arial" w:eastAsia="Times New Roman" w:hAnsi="Arial" w:cs="Arial"/>
          <w:sz w:val="22"/>
          <w:szCs w:val="22"/>
        </w:rPr>
        <w:t>inued</w:t>
      </w:r>
      <w:r w:rsidR="00C718D7">
        <w:rPr>
          <w:rFonts w:ascii="Arial" w:eastAsia="Times New Roman" w:hAnsi="Arial" w:cs="Arial"/>
          <w:sz w:val="22"/>
          <w:szCs w:val="22"/>
        </w:rPr>
        <w:t xml:space="preserve"> during 2024/25</w:t>
      </w:r>
      <w:r w:rsidRPr="008F3E33">
        <w:rPr>
          <w:rFonts w:ascii="Arial" w:eastAsia="Times New Roman" w:hAnsi="Arial" w:cs="Arial"/>
          <w:sz w:val="22"/>
          <w:szCs w:val="22"/>
        </w:rPr>
        <w:t xml:space="preserve"> with NHSE to produce a new </w:t>
      </w:r>
      <w:r w:rsidR="0032582F">
        <w:rPr>
          <w:rFonts w:ascii="Arial" w:eastAsia="Times New Roman" w:hAnsi="Arial" w:cs="Arial"/>
          <w:sz w:val="22"/>
          <w:szCs w:val="22"/>
        </w:rPr>
        <w:t>R</w:t>
      </w:r>
      <w:r w:rsidRPr="008F3E33">
        <w:rPr>
          <w:rFonts w:ascii="Arial" w:eastAsia="Times New Roman" w:hAnsi="Arial" w:cs="Arial"/>
          <w:sz w:val="22"/>
          <w:szCs w:val="22"/>
        </w:rPr>
        <w:t xml:space="preserve">ecorded </w:t>
      </w:r>
      <w:r w:rsidR="0032582F">
        <w:rPr>
          <w:rFonts w:ascii="Arial" w:eastAsia="Times New Roman" w:hAnsi="Arial" w:cs="Arial"/>
          <w:sz w:val="22"/>
          <w:szCs w:val="22"/>
        </w:rPr>
        <w:t>D</w:t>
      </w:r>
      <w:r w:rsidRPr="008F3E33">
        <w:rPr>
          <w:rFonts w:ascii="Arial" w:eastAsia="Times New Roman" w:hAnsi="Arial" w:cs="Arial"/>
          <w:sz w:val="22"/>
          <w:szCs w:val="22"/>
        </w:rPr>
        <w:t xml:space="preserve">ata </w:t>
      </w:r>
      <w:r w:rsidR="0032582F">
        <w:rPr>
          <w:rFonts w:ascii="Arial" w:eastAsia="Times New Roman" w:hAnsi="Arial" w:cs="Arial"/>
          <w:sz w:val="22"/>
          <w:szCs w:val="22"/>
        </w:rPr>
        <w:t>D</w:t>
      </w:r>
      <w:r w:rsidRPr="008F3E33">
        <w:rPr>
          <w:rFonts w:ascii="Arial" w:eastAsia="Times New Roman" w:hAnsi="Arial" w:cs="Arial"/>
          <w:sz w:val="22"/>
          <w:szCs w:val="22"/>
        </w:rPr>
        <w:t xml:space="preserve">ashboard (RDD). </w:t>
      </w:r>
    </w:p>
    <w:p w14:paraId="6EBA6703" w14:textId="77777777" w:rsidR="008E4FF4" w:rsidRPr="008F3E33" w:rsidRDefault="008E4FF4" w:rsidP="008F3E33">
      <w:pPr>
        <w:spacing w:after="0" w:line="240" w:lineRule="auto"/>
        <w:ind w:left="-113" w:right="-284"/>
        <w:jc w:val="both"/>
        <w:rPr>
          <w:rFonts w:ascii="Arial" w:eastAsia="Times New Roman" w:hAnsi="Arial" w:cs="Arial"/>
          <w:sz w:val="22"/>
          <w:szCs w:val="22"/>
        </w:rPr>
      </w:pPr>
    </w:p>
    <w:p w14:paraId="6EBA6704" w14:textId="77777777" w:rsidR="008E4FF4" w:rsidRDefault="008E4FF4" w:rsidP="008F3E33">
      <w:pPr>
        <w:spacing w:after="0" w:line="240" w:lineRule="auto"/>
        <w:ind w:left="-113" w:right="-284"/>
        <w:jc w:val="both"/>
        <w:rPr>
          <w:rFonts w:ascii="Arial" w:eastAsia="Times New Roman" w:hAnsi="Arial" w:cs="Arial"/>
          <w:sz w:val="22"/>
          <w:szCs w:val="22"/>
        </w:rPr>
      </w:pPr>
      <w:r w:rsidRPr="008F3E33">
        <w:rPr>
          <w:rFonts w:ascii="Arial" w:eastAsia="Times New Roman" w:hAnsi="Arial" w:cs="Arial"/>
          <w:sz w:val="22"/>
          <w:szCs w:val="22"/>
        </w:rPr>
        <w:t>Towards the end of 2024, NHSE made the RDD available exclusively to providers to support in identifying and resolving any data quality issues between what is stored in LFPSE compared to the data stored within our local risk management system (</w:t>
      </w:r>
      <w:r w:rsidR="00D150B9">
        <w:rPr>
          <w:rFonts w:ascii="Arial" w:eastAsia="Times New Roman" w:hAnsi="Arial" w:cs="Arial"/>
          <w:sz w:val="22"/>
          <w:szCs w:val="22"/>
        </w:rPr>
        <w:t>Ideagen</w:t>
      </w:r>
      <w:r w:rsidR="00D150B9" w:rsidRPr="00D150B9">
        <w:rPr>
          <w:rFonts w:ascii="Arial" w:eastAsia="Times New Roman" w:hAnsi="Arial" w:cs="Arial"/>
          <w:sz w:val="22"/>
          <w:szCs w:val="22"/>
        </w:rPr>
        <w:t xml:space="preserve"> </w:t>
      </w:r>
      <w:r w:rsidRPr="00D150B9">
        <w:rPr>
          <w:rFonts w:ascii="Arial" w:eastAsia="Times New Roman" w:hAnsi="Arial" w:cs="Arial"/>
          <w:sz w:val="22"/>
          <w:szCs w:val="22"/>
        </w:rPr>
        <w:t>InPhase</w:t>
      </w:r>
      <w:r w:rsidRPr="008F3E33">
        <w:rPr>
          <w:rFonts w:ascii="Arial" w:eastAsia="Times New Roman" w:hAnsi="Arial" w:cs="Arial"/>
          <w:sz w:val="22"/>
          <w:szCs w:val="22"/>
        </w:rPr>
        <w:t>).</w:t>
      </w:r>
    </w:p>
    <w:p w14:paraId="6EBA6705" w14:textId="77777777" w:rsidR="0032582F" w:rsidRDefault="0032582F" w:rsidP="008F3E33">
      <w:pPr>
        <w:spacing w:after="0" w:line="240" w:lineRule="auto"/>
        <w:ind w:left="-113" w:right="-284"/>
        <w:jc w:val="both"/>
        <w:rPr>
          <w:rFonts w:ascii="Arial" w:eastAsia="Times New Roman" w:hAnsi="Arial" w:cs="Arial"/>
          <w:sz w:val="22"/>
          <w:szCs w:val="22"/>
        </w:rPr>
      </w:pPr>
    </w:p>
    <w:p w14:paraId="6EBA6706" w14:textId="77777777" w:rsidR="0032582F" w:rsidRPr="008F3E33" w:rsidRDefault="0032582F" w:rsidP="008F3E33">
      <w:pPr>
        <w:spacing w:after="0" w:line="240" w:lineRule="auto"/>
        <w:ind w:left="-113" w:right="-284"/>
        <w:jc w:val="both"/>
        <w:rPr>
          <w:rFonts w:ascii="Arial" w:eastAsia="Times New Roman" w:hAnsi="Arial" w:cs="Arial"/>
          <w:sz w:val="22"/>
          <w:szCs w:val="22"/>
        </w:rPr>
      </w:pPr>
      <w:r>
        <w:rPr>
          <w:rFonts w:ascii="Arial" w:eastAsia="Times New Roman" w:hAnsi="Arial" w:cs="Arial"/>
          <w:sz w:val="22"/>
          <w:szCs w:val="22"/>
        </w:rPr>
        <w:t xml:space="preserve">In April 2024 InPhase became part of Ideagen and is now called (Ideagen InPhase). </w:t>
      </w:r>
    </w:p>
    <w:p w14:paraId="6EBA6707" w14:textId="77777777" w:rsidR="008E4FF4" w:rsidRPr="008F3E33" w:rsidRDefault="008E4FF4" w:rsidP="008F3E33">
      <w:pPr>
        <w:spacing w:after="0" w:line="240" w:lineRule="auto"/>
        <w:ind w:left="-113" w:right="-284"/>
        <w:jc w:val="both"/>
        <w:rPr>
          <w:rFonts w:ascii="Arial" w:eastAsia="Times New Roman" w:hAnsi="Arial" w:cs="Arial"/>
          <w:sz w:val="22"/>
          <w:szCs w:val="22"/>
        </w:rPr>
      </w:pPr>
    </w:p>
    <w:p w14:paraId="6EBA6708" w14:textId="77777777" w:rsidR="008E4FF4" w:rsidRDefault="008E4FF4" w:rsidP="008F3E33">
      <w:pPr>
        <w:spacing w:after="0" w:line="240" w:lineRule="auto"/>
        <w:ind w:left="-113" w:right="-284"/>
        <w:jc w:val="both"/>
        <w:rPr>
          <w:rFonts w:eastAsia="Times New Roman"/>
        </w:rPr>
      </w:pPr>
      <w:r w:rsidRPr="008F3E33">
        <w:rPr>
          <w:rFonts w:ascii="Arial" w:eastAsia="Times New Roman" w:hAnsi="Arial" w:cs="Arial"/>
          <w:sz w:val="22"/>
          <w:szCs w:val="22"/>
        </w:rPr>
        <w:t xml:space="preserve">A local data validation exercise was undertaken, and feedback shared with NHSE and </w:t>
      </w:r>
      <w:r w:rsidR="0032582F">
        <w:rPr>
          <w:rFonts w:ascii="Arial" w:eastAsia="Times New Roman" w:hAnsi="Arial" w:cs="Arial"/>
          <w:sz w:val="22"/>
          <w:szCs w:val="22"/>
        </w:rPr>
        <w:t xml:space="preserve">Ideagen </w:t>
      </w:r>
      <w:r w:rsidRPr="008F3E33">
        <w:rPr>
          <w:rFonts w:ascii="Arial" w:eastAsia="Times New Roman" w:hAnsi="Arial" w:cs="Arial"/>
          <w:sz w:val="22"/>
          <w:szCs w:val="22"/>
        </w:rPr>
        <w:t xml:space="preserve">InPhase. </w:t>
      </w:r>
      <w:r w:rsidR="000C0D16">
        <w:rPr>
          <w:rFonts w:ascii="Arial" w:eastAsia="Times New Roman" w:hAnsi="Arial" w:cs="Arial"/>
          <w:sz w:val="22"/>
          <w:szCs w:val="22"/>
        </w:rPr>
        <w:t xml:space="preserve"> </w:t>
      </w:r>
      <w:r w:rsidRPr="008F3E33">
        <w:rPr>
          <w:rFonts w:ascii="Arial" w:eastAsia="Times New Roman" w:hAnsi="Arial" w:cs="Arial"/>
          <w:sz w:val="22"/>
          <w:szCs w:val="22"/>
        </w:rPr>
        <w:t>Mitigations have been put in place where discrepancies have been</w:t>
      </w:r>
      <w:r w:rsidRPr="008F3E33">
        <w:rPr>
          <w:rFonts w:eastAsia="Times New Roman"/>
        </w:rPr>
        <w:t xml:space="preserve"> identified as far as possible, and work will continue to validate the data locally on an ongoing basis prior to wider publication of the RDD.</w:t>
      </w:r>
    </w:p>
    <w:p w14:paraId="6EBA6709" w14:textId="77777777" w:rsidR="008E4FF4" w:rsidRPr="008F3E33" w:rsidRDefault="008E4FF4" w:rsidP="008F3E33">
      <w:pPr>
        <w:spacing w:after="0" w:line="240" w:lineRule="auto"/>
        <w:ind w:right="231"/>
        <w:jc w:val="both"/>
        <w:rPr>
          <w:rFonts w:eastAsia="Times New Roman"/>
        </w:rPr>
      </w:pPr>
    </w:p>
    <w:p w14:paraId="6EBA670A" w14:textId="77777777" w:rsidR="008E4FF4" w:rsidRPr="00D150B9" w:rsidRDefault="0032582F" w:rsidP="008F3E33">
      <w:pPr>
        <w:spacing w:after="0" w:line="240" w:lineRule="auto"/>
        <w:ind w:left="-113" w:right="-284"/>
        <w:jc w:val="both"/>
        <w:rPr>
          <w:rFonts w:ascii="Arial" w:eastAsia="Times New Roman" w:hAnsi="Arial" w:cs="Arial"/>
          <w:sz w:val="22"/>
          <w:szCs w:val="22"/>
        </w:rPr>
      </w:pPr>
      <w:r w:rsidRPr="00D150B9">
        <w:rPr>
          <w:rFonts w:ascii="Arial" w:eastAsia="Times New Roman" w:hAnsi="Arial" w:cs="Arial"/>
          <w:sz w:val="22"/>
          <w:szCs w:val="22"/>
        </w:rPr>
        <w:t>Ideagen</w:t>
      </w:r>
      <w:r w:rsidRPr="00D150B9">
        <w:rPr>
          <w:rFonts w:ascii="Arial" w:eastAsia="Times New Roman" w:hAnsi="Arial" w:cs="Arial"/>
          <w:b/>
          <w:bCs/>
          <w:sz w:val="22"/>
          <w:szCs w:val="22"/>
        </w:rPr>
        <w:t xml:space="preserve"> </w:t>
      </w:r>
      <w:r w:rsidR="008E4FF4" w:rsidRPr="00D150B9">
        <w:rPr>
          <w:rFonts w:ascii="Arial" w:eastAsia="Times New Roman" w:hAnsi="Arial" w:cs="Arial"/>
          <w:b/>
          <w:bCs/>
          <w:sz w:val="22"/>
          <w:szCs w:val="22"/>
        </w:rPr>
        <w:t>InPhase</w:t>
      </w:r>
      <w:r w:rsidR="008E4FF4" w:rsidRPr="00D150B9">
        <w:rPr>
          <w:rFonts w:ascii="Arial" w:eastAsia="Times New Roman" w:hAnsi="Arial" w:cs="Arial"/>
          <w:sz w:val="22"/>
          <w:szCs w:val="22"/>
        </w:rPr>
        <w:t xml:space="preserve">: Throughout 2024/25, the Trust continued to develop and optimise its </w:t>
      </w:r>
      <w:r w:rsidR="00C718D7" w:rsidRPr="00D150B9">
        <w:rPr>
          <w:rFonts w:ascii="Arial" w:eastAsia="Times New Roman" w:hAnsi="Arial" w:cs="Arial"/>
          <w:sz w:val="22"/>
          <w:szCs w:val="22"/>
        </w:rPr>
        <w:t xml:space="preserve">electronic </w:t>
      </w:r>
      <w:r w:rsidR="008E4FF4" w:rsidRPr="00D150B9">
        <w:rPr>
          <w:rFonts w:ascii="Arial" w:eastAsia="Times New Roman" w:hAnsi="Arial" w:cs="Arial"/>
          <w:sz w:val="22"/>
          <w:szCs w:val="22"/>
        </w:rPr>
        <w:t>risk and incident management system (</w:t>
      </w:r>
      <w:r w:rsidRPr="00D150B9">
        <w:rPr>
          <w:rFonts w:ascii="Arial" w:eastAsia="Times New Roman" w:hAnsi="Arial" w:cs="Arial"/>
          <w:sz w:val="22"/>
          <w:szCs w:val="22"/>
        </w:rPr>
        <w:t xml:space="preserve">Ideagen </w:t>
      </w:r>
      <w:r w:rsidR="008E4FF4" w:rsidRPr="00D150B9">
        <w:rPr>
          <w:rFonts w:ascii="Arial" w:eastAsia="Times New Roman" w:hAnsi="Arial" w:cs="Arial"/>
          <w:sz w:val="22"/>
          <w:szCs w:val="22"/>
        </w:rPr>
        <w:t>InPhase) across the organisation during Phase 2 of the transition (Phase 1 was completed between May 2023 – April 2024).</w:t>
      </w:r>
    </w:p>
    <w:p w14:paraId="6EBA670B" w14:textId="77777777" w:rsidR="008E4FF4" w:rsidRPr="00D150B9" w:rsidRDefault="008E4FF4" w:rsidP="008F3E33">
      <w:pPr>
        <w:spacing w:after="0" w:line="240" w:lineRule="auto"/>
        <w:ind w:left="-113" w:right="-284"/>
        <w:jc w:val="both"/>
        <w:rPr>
          <w:rFonts w:ascii="Arial" w:eastAsia="Times New Roman" w:hAnsi="Arial" w:cs="Arial"/>
          <w:sz w:val="22"/>
          <w:szCs w:val="22"/>
        </w:rPr>
      </w:pPr>
    </w:p>
    <w:p w14:paraId="6EBA670C" w14:textId="77777777" w:rsidR="00C718D7" w:rsidRPr="00D150B9" w:rsidRDefault="008E4FF4" w:rsidP="008F3E33">
      <w:pPr>
        <w:spacing w:after="0" w:line="240" w:lineRule="auto"/>
        <w:ind w:left="-113" w:right="-284"/>
        <w:jc w:val="both"/>
        <w:rPr>
          <w:rFonts w:ascii="Arial" w:eastAsia="Times New Roman" w:hAnsi="Arial" w:cs="Arial"/>
          <w:sz w:val="22"/>
          <w:szCs w:val="22"/>
        </w:rPr>
      </w:pPr>
      <w:r w:rsidRPr="00D150B9">
        <w:rPr>
          <w:rFonts w:ascii="Arial" w:eastAsia="Times New Roman" w:hAnsi="Arial" w:cs="Arial"/>
          <w:sz w:val="22"/>
          <w:szCs w:val="22"/>
        </w:rPr>
        <w:t xml:space="preserve">There has been sustained engagement and use of the core modules available at launch as evidenced through a consistently strong reporting culture, ongoing refinement of the forms to adapt to division / board requirements and further refinement of dashboards and reports by the Data and Analytics Team. </w:t>
      </w:r>
      <w:r w:rsidR="000C0D16" w:rsidRPr="00D150B9">
        <w:rPr>
          <w:rFonts w:ascii="Arial" w:eastAsia="Times New Roman" w:hAnsi="Arial" w:cs="Arial"/>
          <w:sz w:val="22"/>
          <w:szCs w:val="22"/>
        </w:rPr>
        <w:t xml:space="preserve"> </w:t>
      </w:r>
    </w:p>
    <w:p w14:paraId="6EBA670D" w14:textId="77777777" w:rsidR="00264D12" w:rsidRPr="00D150B9" w:rsidRDefault="00264D12" w:rsidP="008F3E33">
      <w:pPr>
        <w:spacing w:after="0" w:line="240" w:lineRule="auto"/>
        <w:ind w:left="-113" w:right="-284"/>
        <w:jc w:val="both"/>
        <w:rPr>
          <w:rFonts w:ascii="Arial" w:eastAsia="Times New Roman" w:hAnsi="Arial" w:cs="Arial"/>
          <w:sz w:val="22"/>
          <w:szCs w:val="22"/>
        </w:rPr>
      </w:pPr>
    </w:p>
    <w:p w14:paraId="6EBA670E" w14:textId="77777777" w:rsidR="00C718D7" w:rsidRDefault="008E4FF4" w:rsidP="008F3E33">
      <w:pPr>
        <w:spacing w:after="0" w:line="240" w:lineRule="auto"/>
        <w:ind w:left="-113" w:right="-284"/>
        <w:jc w:val="both"/>
        <w:rPr>
          <w:rFonts w:ascii="Arial" w:eastAsia="Times New Roman" w:hAnsi="Arial" w:cs="Arial"/>
          <w:sz w:val="22"/>
          <w:szCs w:val="22"/>
        </w:rPr>
      </w:pPr>
      <w:r w:rsidRPr="00D150B9">
        <w:rPr>
          <w:rFonts w:ascii="Arial" w:eastAsia="Times New Roman" w:hAnsi="Arial" w:cs="Arial"/>
          <w:sz w:val="22"/>
          <w:szCs w:val="22"/>
        </w:rPr>
        <w:t xml:space="preserve">Additional development and functionality for the system is seen as a key priority for the Trust’s 2030 Vision. </w:t>
      </w:r>
      <w:r w:rsidR="000C0D16" w:rsidRPr="00D150B9">
        <w:rPr>
          <w:rFonts w:ascii="Arial" w:eastAsia="Times New Roman" w:hAnsi="Arial" w:cs="Arial"/>
          <w:sz w:val="22"/>
          <w:szCs w:val="22"/>
        </w:rPr>
        <w:t xml:space="preserve"> </w:t>
      </w:r>
      <w:r w:rsidRPr="00D150B9">
        <w:rPr>
          <w:rFonts w:ascii="Arial" w:eastAsia="Times New Roman" w:hAnsi="Arial" w:cs="Arial"/>
          <w:sz w:val="22"/>
          <w:szCs w:val="22"/>
        </w:rPr>
        <w:t xml:space="preserve">An </w:t>
      </w:r>
      <w:r w:rsidR="0032582F" w:rsidRPr="00D150B9">
        <w:rPr>
          <w:rFonts w:ascii="Arial" w:eastAsia="Times New Roman" w:hAnsi="Arial" w:cs="Arial"/>
          <w:sz w:val="22"/>
          <w:szCs w:val="22"/>
        </w:rPr>
        <w:t xml:space="preserve">Ideagen </w:t>
      </w:r>
      <w:r w:rsidRPr="00D150B9">
        <w:rPr>
          <w:rFonts w:ascii="Arial" w:eastAsia="Times New Roman" w:hAnsi="Arial" w:cs="Arial"/>
          <w:sz w:val="22"/>
          <w:szCs w:val="22"/>
        </w:rPr>
        <w:t>InPhase Programme Board was re</w:t>
      </w:r>
      <w:r w:rsidR="001D5735" w:rsidRPr="00D150B9">
        <w:rPr>
          <w:rFonts w:ascii="Arial" w:eastAsia="Times New Roman" w:hAnsi="Arial" w:cs="Arial"/>
          <w:sz w:val="22"/>
          <w:szCs w:val="22"/>
        </w:rPr>
        <w:t>-</w:t>
      </w:r>
      <w:r w:rsidRPr="00D150B9">
        <w:rPr>
          <w:rFonts w:ascii="Arial" w:eastAsia="Times New Roman" w:hAnsi="Arial" w:cs="Arial"/>
          <w:sz w:val="22"/>
          <w:szCs w:val="22"/>
        </w:rPr>
        <w:t xml:space="preserve">established for oversight and monitoring of core objectives for Phase 2. </w:t>
      </w:r>
      <w:r w:rsidR="000C0D16" w:rsidRPr="00D150B9">
        <w:rPr>
          <w:rFonts w:ascii="Arial" w:eastAsia="Times New Roman" w:hAnsi="Arial" w:cs="Arial"/>
          <w:sz w:val="22"/>
          <w:szCs w:val="22"/>
        </w:rPr>
        <w:t xml:space="preserve"> </w:t>
      </w:r>
      <w:r w:rsidRPr="00D150B9">
        <w:rPr>
          <w:rFonts w:ascii="Arial" w:eastAsia="Times New Roman" w:hAnsi="Arial" w:cs="Arial"/>
          <w:sz w:val="22"/>
          <w:szCs w:val="22"/>
        </w:rPr>
        <w:t xml:space="preserve">Core themes for oversight </w:t>
      </w:r>
      <w:r w:rsidR="00C718D7" w:rsidRPr="00D150B9">
        <w:rPr>
          <w:rFonts w:ascii="Arial" w:eastAsia="Times New Roman" w:hAnsi="Arial" w:cs="Arial"/>
          <w:sz w:val="22"/>
          <w:szCs w:val="22"/>
        </w:rPr>
        <w:t xml:space="preserve">include </w:t>
      </w:r>
      <w:r w:rsidRPr="00D150B9">
        <w:rPr>
          <w:rFonts w:ascii="Arial" w:eastAsia="Times New Roman" w:hAnsi="Arial" w:cs="Arial"/>
          <w:sz w:val="22"/>
          <w:szCs w:val="22"/>
        </w:rPr>
        <w:t>Development, Optimisation and Relationship.</w:t>
      </w:r>
      <w:r w:rsidR="000C0D16" w:rsidRPr="00D150B9">
        <w:rPr>
          <w:rFonts w:ascii="Arial" w:eastAsia="Times New Roman" w:hAnsi="Arial" w:cs="Arial"/>
          <w:sz w:val="22"/>
          <w:szCs w:val="22"/>
        </w:rPr>
        <w:t xml:space="preserve"> </w:t>
      </w:r>
      <w:r w:rsidR="002B637B" w:rsidRPr="00D150B9">
        <w:rPr>
          <w:rFonts w:ascii="Arial" w:hAnsi="Arial" w:cs="Arial"/>
          <w:sz w:val="22"/>
          <w:szCs w:val="22"/>
        </w:rPr>
        <w:t>The relationship element at the time of Phase 2 was set up to improve communication between us and the vendor to ensure we are receiving the optimum support for the system and module specifications. Regular meetings have been established with Ideagen InPhase’s</w:t>
      </w:r>
      <w:r w:rsidR="002B637B" w:rsidRPr="002B637B">
        <w:rPr>
          <w:rFonts w:ascii="Arial" w:hAnsi="Arial" w:cs="Arial"/>
          <w:sz w:val="22"/>
          <w:szCs w:val="22"/>
        </w:rPr>
        <w:t xml:space="preserve"> Account Manager, Customer Success Manager and Project Manager. This ensures communication is more direct and effective.</w:t>
      </w:r>
    </w:p>
    <w:p w14:paraId="6EBA670F" w14:textId="77777777" w:rsidR="00C718D7" w:rsidRDefault="00C718D7" w:rsidP="008F3E33">
      <w:pPr>
        <w:spacing w:after="0" w:line="240" w:lineRule="auto"/>
        <w:ind w:left="-113" w:right="-284"/>
        <w:jc w:val="both"/>
        <w:rPr>
          <w:rFonts w:ascii="Arial" w:eastAsia="Times New Roman" w:hAnsi="Arial" w:cs="Arial"/>
          <w:sz w:val="22"/>
          <w:szCs w:val="22"/>
        </w:rPr>
      </w:pPr>
    </w:p>
    <w:p w14:paraId="6EBA6710" w14:textId="77777777" w:rsidR="008E4FF4" w:rsidRPr="008F3E33" w:rsidRDefault="008E4FF4" w:rsidP="00C718D7">
      <w:pPr>
        <w:spacing w:after="0" w:line="240" w:lineRule="auto"/>
        <w:ind w:left="-113" w:right="-284"/>
        <w:jc w:val="both"/>
        <w:rPr>
          <w:rFonts w:ascii="Arial" w:eastAsia="Times New Roman" w:hAnsi="Arial" w:cs="Arial"/>
          <w:sz w:val="22"/>
          <w:szCs w:val="22"/>
        </w:rPr>
      </w:pPr>
      <w:r w:rsidRPr="008F3E33">
        <w:rPr>
          <w:rFonts w:ascii="Arial" w:eastAsia="Times New Roman" w:hAnsi="Arial" w:cs="Arial"/>
          <w:sz w:val="22"/>
          <w:szCs w:val="22"/>
        </w:rPr>
        <w:t xml:space="preserve">Lack of </w:t>
      </w:r>
      <w:r w:rsidR="0032582F">
        <w:rPr>
          <w:rFonts w:ascii="Arial" w:eastAsia="Times New Roman" w:hAnsi="Arial" w:cs="Arial"/>
          <w:sz w:val="22"/>
          <w:szCs w:val="22"/>
        </w:rPr>
        <w:t xml:space="preserve">Ideagen </w:t>
      </w:r>
      <w:r w:rsidR="00C718D7">
        <w:rPr>
          <w:rFonts w:ascii="Arial" w:eastAsia="Times New Roman" w:hAnsi="Arial" w:cs="Arial"/>
          <w:sz w:val="22"/>
          <w:szCs w:val="22"/>
        </w:rPr>
        <w:t xml:space="preserve">InPhase </w:t>
      </w:r>
      <w:r w:rsidRPr="008F3E33">
        <w:rPr>
          <w:rFonts w:ascii="Arial" w:eastAsia="Times New Roman" w:hAnsi="Arial" w:cs="Arial"/>
          <w:sz w:val="22"/>
          <w:szCs w:val="22"/>
        </w:rPr>
        <w:t xml:space="preserve">developer resources was seen as a key gap for the ongoing support of the </w:t>
      </w:r>
      <w:r w:rsidR="00C718D7" w:rsidRPr="008F3E33">
        <w:rPr>
          <w:rFonts w:ascii="Arial" w:eastAsia="Times New Roman" w:hAnsi="Arial" w:cs="Arial"/>
          <w:sz w:val="22"/>
          <w:szCs w:val="22"/>
        </w:rPr>
        <w:t>system</w:t>
      </w:r>
      <w:r w:rsidR="00C718D7">
        <w:rPr>
          <w:rFonts w:ascii="Arial" w:eastAsia="Times New Roman" w:hAnsi="Arial" w:cs="Arial"/>
          <w:sz w:val="22"/>
          <w:szCs w:val="22"/>
        </w:rPr>
        <w:t>. This has been addressed by the appointment of a</w:t>
      </w:r>
      <w:r w:rsidRPr="008F3E33">
        <w:rPr>
          <w:rFonts w:ascii="Arial" w:eastAsia="Times New Roman" w:hAnsi="Arial" w:cs="Arial"/>
          <w:sz w:val="22"/>
          <w:szCs w:val="22"/>
        </w:rPr>
        <w:t xml:space="preserve"> Risk Management Systems Lead </w:t>
      </w:r>
      <w:r w:rsidR="00C718D7">
        <w:rPr>
          <w:rFonts w:ascii="Arial" w:eastAsia="Times New Roman" w:hAnsi="Arial" w:cs="Arial"/>
          <w:sz w:val="22"/>
          <w:szCs w:val="22"/>
        </w:rPr>
        <w:t xml:space="preserve">who </w:t>
      </w:r>
      <w:r w:rsidRPr="008F3E33">
        <w:rPr>
          <w:rFonts w:ascii="Arial" w:eastAsia="Times New Roman" w:hAnsi="Arial" w:cs="Arial"/>
          <w:sz w:val="22"/>
          <w:szCs w:val="22"/>
        </w:rPr>
        <w:t xml:space="preserve">commenced in post on </w:t>
      </w:r>
      <w:r w:rsidR="001D5735">
        <w:rPr>
          <w:rFonts w:ascii="Arial" w:eastAsia="Times New Roman" w:hAnsi="Arial" w:cs="Arial"/>
          <w:sz w:val="22"/>
          <w:szCs w:val="22"/>
        </w:rPr>
        <w:t>3</w:t>
      </w:r>
      <w:r w:rsidR="001D5735" w:rsidRPr="001D5735">
        <w:rPr>
          <w:rFonts w:ascii="Arial" w:eastAsia="Times New Roman" w:hAnsi="Arial" w:cs="Arial"/>
          <w:sz w:val="22"/>
          <w:szCs w:val="22"/>
          <w:vertAlign w:val="superscript"/>
        </w:rPr>
        <w:t>rd</w:t>
      </w:r>
      <w:r w:rsidR="001D5735">
        <w:rPr>
          <w:rFonts w:ascii="Arial" w:eastAsia="Times New Roman" w:hAnsi="Arial" w:cs="Arial"/>
          <w:sz w:val="22"/>
          <w:szCs w:val="22"/>
        </w:rPr>
        <w:t xml:space="preserve"> </w:t>
      </w:r>
      <w:r w:rsidRPr="008F3E33">
        <w:rPr>
          <w:rFonts w:ascii="Arial" w:eastAsia="Times New Roman" w:hAnsi="Arial" w:cs="Arial"/>
          <w:sz w:val="22"/>
          <w:szCs w:val="22"/>
        </w:rPr>
        <w:t xml:space="preserve">March 2025. </w:t>
      </w:r>
      <w:r w:rsidR="000C0D16">
        <w:rPr>
          <w:rFonts w:ascii="Arial" w:eastAsia="Times New Roman" w:hAnsi="Arial" w:cs="Arial"/>
          <w:sz w:val="22"/>
          <w:szCs w:val="22"/>
        </w:rPr>
        <w:t xml:space="preserve"> </w:t>
      </w:r>
      <w:r w:rsidRPr="008F3E33">
        <w:rPr>
          <w:rFonts w:ascii="Arial" w:eastAsia="Times New Roman" w:hAnsi="Arial" w:cs="Arial"/>
          <w:sz w:val="22"/>
          <w:szCs w:val="22"/>
        </w:rPr>
        <w:t xml:space="preserve">This role will provide training, development, and creation of new features in the system, along with general system maintenance. </w:t>
      </w:r>
    </w:p>
    <w:p w14:paraId="6EBA6711" w14:textId="77777777" w:rsidR="008E4FF4" w:rsidRPr="000C0D16" w:rsidRDefault="008E4FF4" w:rsidP="008E4FF4">
      <w:pPr>
        <w:spacing w:after="0" w:line="276" w:lineRule="auto"/>
        <w:jc w:val="both"/>
        <w:rPr>
          <w:rFonts w:eastAsia="Times New Roman"/>
        </w:rPr>
      </w:pPr>
    </w:p>
    <w:p w14:paraId="6EBA6712" w14:textId="77777777" w:rsidR="008E4FF4" w:rsidRPr="000C0D16" w:rsidRDefault="008E4FF4" w:rsidP="008E4FF4">
      <w:pPr>
        <w:spacing w:line="276" w:lineRule="auto"/>
        <w:ind w:left="-113"/>
        <w:jc w:val="both"/>
        <w:rPr>
          <w:rFonts w:ascii="Arial" w:eastAsia="Times New Roman" w:hAnsi="Arial" w:cs="Arial"/>
          <w:i/>
          <w:iCs/>
          <w:sz w:val="22"/>
          <w:szCs w:val="22"/>
        </w:rPr>
      </w:pPr>
      <w:r w:rsidRPr="000C0D16">
        <w:rPr>
          <w:rFonts w:ascii="Arial" w:eastAsia="Times New Roman" w:hAnsi="Arial" w:cs="Arial"/>
          <w:i/>
          <w:iCs/>
          <w:sz w:val="22"/>
          <w:szCs w:val="22"/>
        </w:rPr>
        <w:t>The following objectives have been agreed for</w:t>
      </w:r>
      <w:r w:rsidR="0032582F">
        <w:rPr>
          <w:rFonts w:ascii="Arial" w:eastAsia="Times New Roman" w:hAnsi="Arial" w:cs="Arial"/>
          <w:i/>
          <w:iCs/>
          <w:sz w:val="22"/>
          <w:szCs w:val="22"/>
        </w:rPr>
        <w:t xml:space="preserve"> </w:t>
      </w:r>
      <w:r w:rsidR="0032582F">
        <w:rPr>
          <w:rFonts w:ascii="Arial" w:eastAsia="Times New Roman" w:hAnsi="Arial" w:cs="Arial"/>
          <w:sz w:val="22"/>
          <w:szCs w:val="22"/>
        </w:rPr>
        <w:t>Ideagen</w:t>
      </w:r>
      <w:r w:rsidRPr="000C0D16">
        <w:rPr>
          <w:rFonts w:ascii="Arial" w:eastAsia="Times New Roman" w:hAnsi="Arial" w:cs="Arial"/>
          <w:i/>
          <w:iCs/>
          <w:sz w:val="22"/>
          <w:szCs w:val="22"/>
        </w:rPr>
        <w:t xml:space="preserve"> InPhase 2: </w:t>
      </w:r>
    </w:p>
    <w:p w14:paraId="6EBA6713" w14:textId="77777777" w:rsidR="008E4FF4" w:rsidRPr="000C0D16" w:rsidRDefault="008E4FF4" w:rsidP="007525F6">
      <w:pPr>
        <w:numPr>
          <w:ilvl w:val="0"/>
          <w:numId w:val="48"/>
        </w:numPr>
        <w:spacing w:line="240" w:lineRule="auto"/>
        <w:jc w:val="both"/>
        <w:rPr>
          <w:rFonts w:ascii="Arial" w:eastAsia="Times New Roman" w:hAnsi="Arial" w:cs="Arial"/>
          <w:sz w:val="22"/>
          <w:szCs w:val="22"/>
        </w:rPr>
      </w:pPr>
      <w:r w:rsidRPr="000C0D16">
        <w:rPr>
          <w:rFonts w:ascii="Arial" w:eastAsia="Times New Roman" w:hAnsi="Arial" w:cs="Arial"/>
          <w:sz w:val="22"/>
          <w:szCs w:val="22"/>
        </w:rPr>
        <w:t>Clear system and module ownership, roles, and responsibilities</w:t>
      </w:r>
    </w:p>
    <w:p w14:paraId="6EBA6714" w14:textId="77777777" w:rsidR="008E4FF4" w:rsidRPr="000C0D16" w:rsidRDefault="008E4FF4" w:rsidP="007525F6">
      <w:pPr>
        <w:numPr>
          <w:ilvl w:val="0"/>
          <w:numId w:val="48"/>
        </w:numPr>
        <w:spacing w:line="240" w:lineRule="auto"/>
        <w:jc w:val="both"/>
        <w:rPr>
          <w:rFonts w:ascii="Arial" w:eastAsia="Times New Roman" w:hAnsi="Arial" w:cs="Arial"/>
          <w:sz w:val="22"/>
          <w:szCs w:val="22"/>
        </w:rPr>
      </w:pPr>
      <w:r w:rsidRPr="000C0D16">
        <w:rPr>
          <w:rFonts w:ascii="Arial" w:eastAsia="Times New Roman" w:hAnsi="Arial" w:cs="Arial"/>
          <w:sz w:val="22"/>
          <w:szCs w:val="22"/>
        </w:rPr>
        <w:t>Improved patient safety</w:t>
      </w:r>
    </w:p>
    <w:p w14:paraId="6EBA6715" w14:textId="77777777" w:rsidR="008E4FF4" w:rsidRPr="008E5299" w:rsidRDefault="008E4FF4" w:rsidP="007525F6">
      <w:pPr>
        <w:numPr>
          <w:ilvl w:val="0"/>
          <w:numId w:val="48"/>
        </w:numPr>
        <w:spacing w:line="240" w:lineRule="auto"/>
        <w:jc w:val="both"/>
        <w:rPr>
          <w:rFonts w:ascii="Arial" w:eastAsia="Times New Roman" w:hAnsi="Arial" w:cs="Arial"/>
          <w:sz w:val="22"/>
          <w:szCs w:val="22"/>
        </w:rPr>
      </w:pPr>
      <w:r w:rsidRPr="008E5299">
        <w:rPr>
          <w:rFonts w:ascii="Arial" w:eastAsia="Times New Roman" w:hAnsi="Arial" w:cs="Arial"/>
          <w:sz w:val="22"/>
          <w:szCs w:val="22"/>
        </w:rPr>
        <w:t xml:space="preserve">Increase functionality in the </w:t>
      </w:r>
      <w:r w:rsidR="0032582F">
        <w:rPr>
          <w:rFonts w:ascii="Arial" w:eastAsia="Times New Roman" w:hAnsi="Arial" w:cs="Arial"/>
          <w:sz w:val="22"/>
          <w:szCs w:val="22"/>
        </w:rPr>
        <w:t>Ideagen</w:t>
      </w:r>
      <w:r w:rsidR="0032582F" w:rsidRPr="008E5299">
        <w:rPr>
          <w:rFonts w:ascii="Arial" w:eastAsia="Times New Roman" w:hAnsi="Arial" w:cs="Arial"/>
          <w:sz w:val="22"/>
          <w:szCs w:val="22"/>
        </w:rPr>
        <w:t xml:space="preserve"> </w:t>
      </w:r>
      <w:r w:rsidRPr="008E5299">
        <w:rPr>
          <w:rFonts w:ascii="Arial" w:eastAsia="Times New Roman" w:hAnsi="Arial" w:cs="Arial"/>
          <w:sz w:val="22"/>
          <w:szCs w:val="22"/>
        </w:rPr>
        <w:t>InPhase system for the reporting and management of risk and incidents</w:t>
      </w:r>
    </w:p>
    <w:p w14:paraId="6EBA6716" w14:textId="77777777" w:rsidR="008E4FF4" w:rsidRPr="008E5299" w:rsidRDefault="008E4FF4" w:rsidP="007525F6">
      <w:pPr>
        <w:numPr>
          <w:ilvl w:val="0"/>
          <w:numId w:val="48"/>
        </w:numPr>
        <w:spacing w:line="240" w:lineRule="auto"/>
        <w:jc w:val="both"/>
        <w:rPr>
          <w:rFonts w:ascii="Arial" w:eastAsia="Times New Roman" w:hAnsi="Arial" w:cs="Arial"/>
          <w:sz w:val="22"/>
          <w:szCs w:val="22"/>
        </w:rPr>
      </w:pPr>
      <w:r w:rsidRPr="008E5299">
        <w:rPr>
          <w:rFonts w:ascii="Arial" w:eastAsia="Times New Roman" w:hAnsi="Arial" w:cs="Arial"/>
          <w:sz w:val="22"/>
          <w:szCs w:val="22"/>
        </w:rPr>
        <w:t>To improve overall user experience</w:t>
      </w:r>
    </w:p>
    <w:p w14:paraId="6EBA6717" w14:textId="77777777" w:rsidR="008E4FF4" w:rsidRPr="008E5299" w:rsidRDefault="008E4FF4" w:rsidP="007525F6">
      <w:pPr>
        <w:numPr>
          <w:ilvl w:val="0"/>
          <w:numId w:val="48"/>
        </w:numPr>
        <w:spacing w:line="240" w:lineRule="auto"/>
        <w:jc w:val="both"/>
        <w:rPr>
          <w:rFonts w:ascii="Arial" w:eastAsia="Times New Roman" w:hAnsi="Arial" w:cs="Arial"/>
          <w:sz w:val="22"/>
          <w:szCs w:val="22"/>
        </w:rPr>
      </w:pPr>
      <w:r w:rsidRPr="008E5299">
        <w:rPr>
          <w:rFonts w:ascii="Arial" w:eastAsia="Times New Roman" w:hAnsi="Arial" w:cs="Arial"/>
          <w:sz w:val="22"/>
          <w:szCs w:val="22"/>
        </w:rPr>
        <w:t>Improved reporting/dashboard functionality</w:t>
      </w:r>
    </w:p>
    <w:p w14:paraId="6EBA6718" w14:textId="77777777" w:rsidR="008E4FF4" w:rsidRPr="008E5299" w:rsidRDefault="008E4FF4" w:rsidP="007525F6">
      <w:pPr>
        <w:numPr>
          <w:ilvl w:val="0"/>
          <w:numId w:val="48"/>
        </w:numPr>
        <w:spacing w:after="0" w:line="240" w:lineRule="auto"/>
        <w:jc w:val="both"/>
        <w:rPr>
          <w:rFonts w:ascii="Arial" w:eastAsia="Times New Roman" w:hAnsi="Arial" w:cs="Arial"/>
          <w:sz w:val="22"/>
          <w:szCs w:val="22"/>
        </w:rPr>
      </w:pPr>
      <w:r w:rsidRPr="008E5299">
        <w:rPr>
          <w:rFonts w:ascii="Arial" w:eastAsia="Times New Roman" w:hAnsi="Arial" w:cs="Arial"/>
          <w:sz w:val="22"/>
          <w:szCs w:val="22"/>
        </w:rPr>
        <w:lastRenderedPageBreak/>
        <w:t>Develop outstanding modules from Phase 1 (Mortality, Legal, Freedom to Speak Up, Audits)</w:t>
      </w:r>
    </w:p>
    <w:p w14:paraId="6EBA6719" w14:textId="77777777" w:rsidR="0012186E" w:rsidRPr="008E5299" w:rsidRDefault="0012186E" w:rsidP="001D5735">
      <w:pPr>
        <w:spacing w:after="0" w:line="240" w:lineRule="auto"/>
        <w:ind w:right="-284"/>
        <w:jc w:val="both"/>
        <w:rPr>
          <w:rFonts w:ascii="Arial" w:eastAsia="Times New Roman" w:hAnsi="Arial" w:cs="Arial"/>
          <w:sz w:val="22"/>
          <w:szCs w:val="22"/>
        </w:rPr>
      </w:pPr>
    </w:p>
    <w:p w14:paraId="6EBA671A" w14:textId="77777777" w:rsidR="008738BD" w:rsidRPr="008E5299" w:rsidRDefault="008738BD" w:rsidP="008738BD">
      <w:pPr>
        <w:spacing w:after="0" w:line="240" w:lineRule="auto"/>
        <w:ind w:left="-113" w:right="-284"/>
        <w:jc w:val="both"/>
        <w:rPr>
          <w:rFonts w:ascii="Arial" w:eastAsia="Times New Roman" w:hAnsi="Arial" w:cs="Arial"/>
          <w:sz w:val="22"/>
          <w:szCs w:val="22"/>
        </w:rPr>
      </w:pPr>
      <w:r w:rsidRPr="008E5299">
        <w:rPr>
          <w:rFonts w:ascii="Arial" w:hAnsi="Arial" w:cs="Arial"/>
          <w:sz w:val="22"/>
          <w:szCs w:val="22"/>
          <w:lang w:eastAsia="x-none"/>
        </w:rPr>
        <w:t xml:space="preserve">A key element of the procurement of </w:t>
      </w:r>
      <w:r w:rsidR="0032582F">
        <w:rPr>
          <w:rFonts w:ascii="Arial" w:eastAsia="Times New Roman" w:hAnsi="Arial" w:cs="Arial"/>
          <w:sz w:val="22"/>
          <w:szCs w:val="22"/>
        </w:rPr>
        <w:t>Ideagen</w:t>
      </w:r>
      <w:r w:rsidR="0032582F" w:rsidRPr="008E5299">
        <w:rPr>
          <w:rFonts w:ascii="Arial" w:hAnsi="Arial" w:cs="Arial"/>
          <w:sz w:val="22"/>
          <w:szCs w:val="22"/>
          <w:lang w:eastAsia="x-none"/>
        </w:rPr>
        <w:t xml:space="preserve"> </w:t>
      </w:r>
      <w:r w:rsidRPr="008E5299">
        <w:rPr>
          <w:rFonts w:ascii="Arial" w:hAnsi="Arial" w:cs="Arial"/>
          <w:sz w:val="22"/>
          <w:szCs w:val="22"/>
          <w:lang w:eastAsia="x-none"/>
        </w:rPr>
        <w:t>InPhase was ensuring the system was LFPSE (Learn from Patient Safety Events Service) compliant. Whilst compli</w:t>
      </w:r>
      <w:r w:rsidR="00B765D7">
        <w:rPr>
          <w:rFonts w:ascii="Arial" w:hAnsi="Arial" w:cs="Arial"/>
          <w:sz w:val="22"/>
          <w:szCs w:val="22"/>
          <w:lang w:eastAsia="x-none"/>
        </w:rPr>
        <w:t>a</w:t>
      </w:r>
      <w:r w:rsidRPr="008E5299">
        <w:rPr>
          <w:rFonts w:ascii="Arial" w:hAnsi="Arial" w:cs="Arial"/>
          <w:sz w:val="22"/>
          <w:szCs w:val="22"/>
          <w:lang w:eastAsia="x-none"/>
        </w:rPr>
        <w:t xml:space="preserve">nt, </w:t>
      </w:r>
      <w:r w:rsidR="0032582F">
        <w:rPr>
          <w:rFonts w:ascii="Arial" w:eastAsia="Times New Roman" w:hAnsi="Arial" w:cs="Arial"/>
          <w:sz w:val="22"/>
          <w:szCs w:val="22"/>
        </w:rPr>
        <w:t>Ideagen</w:t>
      </w:r>
      <w:r w:rsidR="0032582F" w:rsidRPr="008E5299">
        <w:rPr>
          <w:rFonts w:ascii="Arial" w:hAnsi="Arial" w:cs="Arial"/>
          <w:sz w:val="22"/>
          <w:szCs w:val="22"/>
          <w:lang w:eastAsia="x-none"/>
        </w:rPr>
        <w:t xml:space="preserve"> </w:t>
      </w:r>
      <w:r w:rsidRPr="008E5299">
        <w:rPr>
          <w:rFonts w:ascii="Arial" w:hAnsi="Arial" w:cs="Arial"/>
          <w:sz w:val="22"/>
          <w:szCs w:val="22"/>
          <w:lang w:eastAsia="x-none"/>
        </w:rPr>
        <w:t xml:space="preserve">InPhase are still pilot testing the version 6 implementation. Work continues with the </w:t>
      </w:r>
      <w:r w:rsidR="0032582F">
        <w:rPr>
          <w:rFonts w:ascii="Arial" w:eastAsia="Times New Roman" w:hAnsi="Arial" w:cs="Arial"/>
          <w:sz w:val="22"/>
          <w:szCs w:val="22"/>
        </w:rPr>
        <w:t>Ideagen</w:t>
      </w:r>
      <w:r w:rsidR="0032582F" w:rsidRPr="008E5299">
        <w:rPr>
          <w:rFonts w:ascii="Arial" w:hAnsi="Arial" w:cs="Arial"/>
          <w:sz w:val="22"/>
          <w:szCs w:val="22"/>
          <w:lang w:eastAsia="x-none"/>
        </w:rPr>
        <w:t xml:space="preserve"> </w:t>
      </w:r>
      <w:r w:rsidRPr="008E5299">
        <w:rPr>
          <w:rFonts w:ascii="Arial" w:hAnsi="Arial" w:cs="Arial"/>
          <w:sz w:val="22"/>
          <w:szCs w:val="22"/>
          <w:lang w:eastAsia="x-none"/>
        </w:rPr>
        <w:t xml:space="preserve">InPhase </w:t>
      </w:r>
      <w:r w:rsidR="00B765D7">
        <w:rPr>
          <w:rFonts w:ascii="Arial" w:hAnsi="Arial" w:cs="Arial"/>
          <w:sz w:val="22"/>
          <w:szCs w:val="22"/>
          <w:lang w:eastAsia="x-none"/>
        </w:rPr>
        <w:t>A</w:t>
      </w:r>
      <w:r w:rsidRPr="008E5299">
        <w:rPr>
          <w:rFonts w:ascii="Arial" w:hAnsi="Arial" w:cs="Arial"/>
          <w:sz w:val="22"/>
          <w:szCs w:val="22"/>
          <w:lang w:eastAsia="x-none"/>
        </w:rPr>
        <w:t xml:space="preserve">ccount </w:t>
      </w:r>
      <w:r w:rsidR="00B765D7">
        <w:rPr>
          <w:rFonts w:ascii="Arial" w:hAnsi="Arial" w:cs="Arial"/>
          <w:sz w:val="22"/>
          <w:szCs w:val="22"/>
          <w:lang w:eastAsia="x-none"/>
        </w:rPr>
        <w:t>M</w:t>
      </w:r>
      <w:r w:rsidRPr="008E5299">
        <w:rPr>
          <w:rFonts w:ascii="Arial" w:hAnsi="Arial" w:cs="Arial"/>
          <w:sz w:val="22"/>
          <w:szCs w:val="22"/>
          <w:lang w:eastAsia="x-none"/>
        </w:rPr>
        <w:t xml:space="preserve">anager to enable transition to version 6, </w:t>
      </w:r>
      <w:r w:rsidRPr="008E5299">
        <w:rPr>
          <w:rFonts w:ascii="Arial" w:eastAsia="Times New Roman" w:hAnsi="Arial" w:cs="Arial"/>
          <w:sz w:val="22"/>
          <w:szCs w:val="22"/>
        </w:rPr>
        <w:t>due to be released in 2025.</w:t>
      </w:r>
    </w:p>
    <w:p w14:paraId="6EBA671B" w14:textId="77777777" w:rsidR="008738BD" w:rsidRDefault="008738BD" w:rsidP="008738BD">
      <w:pPr>
        <w:spacing w:after="0"/>
        <w:ind w:right="-227"/>
        <w:jc w:val="both"/>
        <w:rPr>
          <w:rFonts w:ascii="Arial" w:hAnsi="Arial" w:cs="Arial"/>
          <w:b/>
          <w:bCs/>
          <w:color w:val="00B050"/>
          <w:sz w:val="22"/>
          <w:szCs w:val="22"/>
        </w:rPr>
      </w:pPr>
    </w:p>
    <w:p w14:paraId="6EBA671C" w14:textId="77777777" w:rsidR="00B765D7" w:rsidRPr="008E5299" w:rsidRDefault="00B765D7" w:rsidP="008738BD">
      <w:pPr>
        <w:spacing w:after="0"/>
        <w:ind w:right="-227"/>
        <w:jc w:val="both"/>
        <w:rPr>
          <w:rFonts w:ascii="Arial" w:hAnsi="Arial" w:cs="Arial"/>
          <w:b/>
          <w:bCs/>
          <w:color w:val="00B050"/>
          <w:sz w:val="22"/>
          <w:szCs w:val="22"/>
        </w:rPr>
      </w:pPr>
    </w:p>
    <w:p w14:paraId="6EBA671D" w14:textId="77777777" w:rsidR="008738BD" w:rsidRPr="008E5299" w:rsidRDefault="008738BD" w:rsidP="008738BD">
      <w:pPr>
        <w:spacing w:after="0"/>
        <w:ind w:left="-113" w:right="-227"/>
        <w:jc w:val="both"/>
        <w:rPr>
          <w:rFonts w:ascii="Arial" w:hAnsi="Arial" w:cs="Arial"/>
          <w:b/>
          <w:bCs/>
          <w:color w:val="00B050"/>
          <w:sz w:val="22"/>
          <w:szCs w:val="22"/>
        </w:rPr>
      </w:pPr>
      <w:r w:rsidRPr="008E5299">
        <w:rPr>
          <w:rFonts w:ascii="Arial" w:hAnsi="Arial" w:cs="Arial"/>
          <w:b/>
          <w:bCs/>
          <w:color w:val="00B050"/>
          <w:sz w:val="22"/>
          <w:szCs w:val="22"/>
        </w:rPr>
        <w:t>3.</w:t>
      </w:r>
      <w:r w:rsidR="003A2661" w:rsidRPr="008E5299">
        <w:rPr>
          <w:rFonts w:ascii="Arial" w:hAnsi="Arial" w:cs="Arial"/>
          <w:b/>
          <w:bCs/>
          <w:color w:val="00B050"/>
          <w:sz w:val="22"/>
          <w:szCs w:val="22"/>
        </w:rPr>
        <w:t>1.</w:t>
      </w:r>
      <w:r w:rsidRPr="008E5299">
        <w:rPr>
          <w:rFonts w:ascii="Arial" w:hAnsi="Arial" w:cs="Arial"/>
          <w:b/>
          <w:bCs/>
          <w:color w:val="00B050"/>
          <w:sz w:val="22"/>
          <w:szCs w:val="22"/>
        </w:rPr>
        <w:t xml:space="preserve">2. Risk Management </w:t>
      </w:r>
    </w:p>
    <w:p w14:paraId="6EBA671E" w14:textId="77777777" w:rsidR="008738BD" w:rsidRPr="008E5299" w:rsidRDefault="008738BD" w:rsidP="002E146C">
      <w:pPr>
        <w:spacing w:after="0" w:line="240" w:lineRule="auto"/>
        <w:ind w:left="-113" w:right="-284"/>
        <w:jc w:val="both"/>
        <w:rPr>
          <w:rFonts w:ascii="Arial" w:eastAsia="Times New Roman" w:hAnsi="Arial" w:cs="Arial"/>
          <w:b/>
          <w:bCs/>
          <w:sz w:val="22"/>
          <w:szCs w:val="22"/>
        </w:rPr>
      </w:pPr>
    </w:p>
    <w:p w14:paraId="6EBA671F" w14:textId="77777777" w:rsidR="002E146C" w:rsidRPr="008E5299" w:rsidRDefault="008E4FF4" w:rsidP="002E146C">
      <w:pPr>
        <w:spacing w:after="0" w:line="240" w:lineRule="auto"/>
        <w:ind w:left="-113" w:right="-284"/>
        <w:jc w:val="both"/>
        <w:rPr>
          <w:rFonts w:ascii="Arial" w:eastAsia="Times New Roman" w:hAnsi="Arial" w:cs="Arial"/>
          <w:sz w:val="22"/>
          <w:szCs w:val="22"/>
        </w:rPr>
      </w:pPr>
      <w:r w:rsidRPr="008E5299">
        <w:rPr>
          <w:rFonts w:ascii="Arial" w:eastAsia="Times New Roman" w:hAnsi="Arial" w:cs="Arial"/>
          <w:sz w:val="22"/>
          <w:szCs w:val="22"/>
        </w:rPr>
        <w:t xml:space="preserve">The Trust continued to promote a culture of robust risk management </w:t>
      </w:r>
      <w:r w:rsidR="0012186E" w:rsidRPr="008E5299">
        <w:rPr>
          <w:rFonts w:ascii="Arial" w:eastAsia="Times New Roman" w:hAnsi="Arial" w:cs="Arial"/>
          <w:sz w:val="22"/>
          <w:szCs w:val="22"/>
        </w:rPr>
        <w:t xml:space="preserve">throughout 2024/25 </w:t>
      </w:r>
      <w:r w:rsidRPr="008E5299">
        <w:rPr>
          <w:rFonts w:ascii="Arial" w:eastAsia="Times New Roman" w:hAnsi="Arial" w:cs="Arial"/>
          <w:sz w:val="22"/>
          <w:szCs w:val="22"/>
        </w:rPr>
        <w:t xml:space="preserve">through </w:t>
      </w:r>
      <w:r w:rsidR="0012186E" w:rsidRPr="008E5299">
        <w:rPr>
          <w:rFonts w:ascii="Arial" w:eastAsia="Times New Roman" w:hAnsi="Arial" w:cs="Arial"/>
          <w:sz w:val="22"/>
          <w:szCs w:val="22"/>
        </w:rPr>
        <w:t xml:space="preserve">its </w:t>
      </w:r>
      <w:r w:rsidR="0012186E" w:rsidRPr="008E5299">
        <w:rPr>
          <w:rFonts w:ascii="Arial" w:hAnsi="Arial" w:cs="Arial"/>
          <w:sz w:val="22"/>
          <w:szCs w:val="22"/>
        </w:rPr>
        <w:t xml:space="preserve">monthly </w:t>
      </w:r>
      <w:r w:rsidR="00B765D7">
        <w:rPr>
          <w:rFonts w:ascii="Arial" w:hAnsi="Arial" w:cs="Arial"/>
          <w:sz w:val="22"/>
          <w:szCs w:val="22"/>
        </w:rPr>
        <w:t>R</w:t>
      </w:r>
      <w:r w:rsidR="0012186E" w:rsidRPr="008E5299">
        <w:rPr>
          <w:rFonts w:ascii="Arial" w:hAnsi="Arial" w:cs="Arial"/>
          <w:sz w:val="22"/>
          <w:szCs w:val="22"/>
        </w:rPr>
        <w:t xml:space="preserve">isk </w:t>
      </w:r>
      <w:r w:rsidR="00B765D7">
        <w:rPr>
          <w:rFonts w:ascii="Arial" w:hAnsi="Arial" w:cs="Arial"/>
          <w:sz w:val="22"/>
          <w:szCs w:val="22"/>
        </w:rPr>
        <w:t>R</w:t>
      </w:r>
      <w:r w:rsidR="0012186E" w:rsidRPr="008E5299">
        <w:rPr>
          <w:rFonts w:ascii="Arial" w:hAnsi="Arial" w:cs="Arial"/>
          <w:sz w:val="22"/>
          <w:szCs w:val="22"/>
        </w:rPr>
        <w:t xml:space="preserve">egister </w:t>
      </w:r>
      <w:r w:rsidR="00B765D7">
        <w:rPr>
          <w:rFonts w:ascii="Arial" w:hAnsi="Arial" w:cs="Arial"/>
          <w:sz w:val="22"/>
          <w:szCs w:val="22"/>
        </w:rPr>
        <w:t>O</w:t>
      </w:r>
      <w:r w:rsidR="0012186E" w:rsidRPr="008E5299">
        <w:rPr>
          <w:rFonts w:ascii="Arial" w:hAnsi="Arial" w:cs="Arial"/>
          <w:sz w:val="22"/>
          <w:szCs w:val="22"/>
        </w:rPr>
        <w:t>versight meetings to validate risks with divisions and corporate functions with a continued focus on the proactive management of risks including addressing overdue risk reviews, lack of / overdue actions and challenging risk scores when adequate mitigations are in place to assist divisional / corporate teams and provide assurance to the Board and its sub-committees that the Trust has effective and robust risk management systems and processes in place.</w:t>
      </w:r>
    </w:p>
    <w:p w14:paraId="6EBA6720" w14:textId="77777777" w:rsidR="002E146C" w:rsidRPr="008E5299" w:rsidRDefault="002E146C" w:rsidP="002E146C">
      <w:pPr>
        <w:spacing w:after="0" w:line="240" w:lineRule="auto"/>
        <w:ind w:left="-113" w:right="-284"/>
        <w:jc w:val="both"/>
        <w:rPr>
          <w:rFonts w:ascii="Arial" w:eastAsia="Times New Roman" w:hAnsi="Arial" w:cs="Arial"/>
          <w:sz w:val="22"/>
          <w:szCs w:val="22"/>
        </w:rPr>
      </w:pPr>
    </w:p>
    <w:p w14:paraId="6EBA6721" w14:textId="77777777" w:rsidR="008E4FF4" w:rsidRPr="008E5299" w:rsidRDefault="008E4FF4" w:rsidP="002E146C">
      <w:pPr>
        <w:spacing w:after="0" w:line="240" w:lineRule="auto"/>
        <w:ind w:left="-113" w:right="-284"/>
        <w:jc w:val="both"/>
        <w:rPr>
          <w:rFonts w:ascii="Arial" w:eastAsia="Times New Roman" w:hAnsi="Arial" w:cs="Arial"/>
          <w:sz w:val="22"/>
          <w:szCs w:val="22"/>
        </w:rPr>
      </w:pPr>
      <w:r w:rsidRPr="008E5299">
        <w:rPr>
          <w:rFonts w:ascii="Arial" w:eastAsia="Times New Roman" w:hAnsi="Arial" w:cs="Arial"/>
          <w:sz w:val="22"/>
          <w:szCs w:val="22"/>
        </w:rPr>
        <w:t>To support the Trust’s wider risk management process and the ongoing development of the Trust’s Risk Management reporting, an updated Risk Appetite Statement was agreed by the Board in September 2024. The aim will be to deploy agreed risk tolerances in active risk management decisions, initially on a pilot basis in one or more of the clinical divisions</w:t>
      </w:r>
      <w:r w:rsidR="002E146C" w:rsidRPr="008E5299">
        <w:rPr>
          <w:rFonts w:ascii="Arial" w:eastAsia="Times New Roman" w:hAnsi="Arial" w:cs="Arial"/>
          <w:sz w:val="22"/>
          <w:szCs w:val="22"/>
        </w:rPr>
        <w:t xml:space="preserve"> throughout 2025</w:t>
      </w:r>
      <w:r w:rsidRPr="008E5299">
        <w:rPr>
          <w:rFonts w:ascii="Arial" w:eastAsia="Times New Roman" w:hAnsi="Arial" w:cs="Arial"/>
          <w:sz w:val="22"/>
          <w:szCs w:val="22"/>
        </w:rPr>
        <w:t>.</w:t>
      </w:r>
    </w:p>
    <w:p w14:paraId="6EBA6722" w14:textId="77777777" w:rsidR="008E4FF4" w:rsidRPr="008E5299" w:rsidRDefault="008E4FF4" w:rsidP="008E4FF4">
      <w:pPr>
        <w:spacing w:after="0" w:line="276" w:lineRule="auto"/>
        <w:ind w:left="-113" w:right="-284"/>
        <w:jc w:val="both"/>
        <w:rPr>
          <w:rFonts w:ascii="Arial" w:eastAsia="Times New Roman" w:hAnsi="Arial" w:cs="Arial"/>
          <w:sz w:val="22"/>
          <w:szCs w:val="22"/>
        </w:rPr>
      </w:pPr>
    </w:p>
    <w:p w14:paraId="6EBA6723" w14:textId="77777777" w:rsidR="008738BD" w:rsidRPr="008E5299" w:rsidRDefault="008E4FF4" w:rsidP="008738BD">
      <w:pPr>
        <w:spacing w:after="0" w:line="240" w:lineRule="auto"/>
        <w:ind w:left="-113" w:right="-284"/>
        <w:jc w:val="both"/>
        <w:rPr>
          <w:rFonts w:ascii="Arial" w:eastAsia="Times New Roman" w:hAnsi="Arial" w:cs="Arial"/>
          <w:sz w:val="22"/>
          <w:szCs w:val="22"/>
        </w:rPr>
      </w:pPr>
      <w:r w:rsidRPr="008E5299">
        <w:rPr>
          <w:rFonts w:ascii="Arial" w:eastAsia="Times New Roman" w:hAnsi="Arial" w:cs="Arial"/>
          <w:sz w:val="22"/>
          <w:szCs w:val="22"/>
        </w:rPr>
        <w:t xml:space="preserve">An </w:t>
      </w:r>
      <w:r w:rsidR="002E146C" w:rsidRPr="008E5299">
        <w:rPr>
          <w:rFonts w:ascii="Arial" w:eastAsia="Times New Roman" w:hAnsi="Arial" w:cs="Arial"/>
          <w:sz w:val="22"/>
          <w:szCs w:val="22"/>
        </w:rPr>
        <w:t>i</w:t>
      </w:r>
      <w:r w:rsidRPr="008E5299">
        <w:rPr>
          <w:rFonts w:ascii="Arial" w:eastAsia="Times New Roman" w:hAnsi="Arial" w:cs="Arial"/>
          <w:sz w:val="22"/>
          <w:szCs w:val="22"/>
        </w:rPr>
        <w:t>ntroduction to Risk Management training package was implemented in 2024/25 to support staff to develop their understanding of risk management</w:t>
      </w:r>
      <w:r w:rsidR="00B765D7">
        <w:rPr>
          <w:rFonts w:ascii="Arial" w:eastAsia="Times New Roman" w:hAnsi="Arial" w:cs="Arial"/>
          <w:sz w:val="22"/>
          <w:szCs w:val="22"/>
        </w:rPr>
        <w:t>,</w:t>
      </w:r>
      <w:r w:rsidRPr="008E5299">
        <w:rPr>
          <w:rFonts w:ascii="Arial" w:eastAsia="Times New Roman" w:hAnsi="Arial" w:cs="Arial"/>
          <w:sz w:val="22"/>
          <w:szCs w:val="22"/>
        </w:rPr>
        <w:t xml:space="preserve"> including risk assurance and risk appetite and assist in providing assurance that the Trust has in place a comprehensive system of internal control</w:t>
      </w:r>
      <w:r w:rsidR="002E146C" w:rsidRPr="008E5299">
        <w:rPr>
          <w:rFonts w:ascii="Arial" w:eastAsia="Times New Roman" w:hAnsi="Arial" w:cs="Arial"/>
          <w:sz w:val="22"/>
          <w:szCs w:val="22"/>
        </w:rPr>
        <w:t>.</w:t>
      </w:r>
    </w:p>
    <w:p w14:paraId="6EBA6724" w14:textId="77777777" w:rsidR="008738BD" w:rsidRPr="008E5299" w:rsidRDefault="008738BD" w:rsidP="008738BD">
      <w:pPr>
        <w:spacing w:after="0" w:line="240" w:lineRule="auto"/>
        <w:ind w:left="-113" w:right="-284"/>
        <w:jc w:val="both"/>
        <w:rPr>
          <w:rFonts w:ascii="Arial" w:eastAsia="Times New Roman" w:hAnsi="Arial" w:cs="Arial"/>
          <w:sz w:val="22"/>
          <w:szCs w:val="22"/>
        </w:rPr>
      </w:pPr>
    </w:p>
    <w:p w14:paraId="6EBA6725" w14:textId="77777777" w:rsidR="008738BD" w:rsidRPr="008E5299" w:rsidRDefault="008738BD" w:rsidP="008738BD">
      <w:pPr>
        <w:spacing w:after="0" w:line="240" w:lineRule="auto"/>
        <w:ind w:left="-113" w:right="-284"/>
        <w:jc w:val="both"/>
        <w:rPr>
          <w:rFonts w:ascii="Arial" w:eastAsia="Times New Roman" w:hAnsi="Arial" w:cs="Arial"/>
          <w:sz w:val="22"/>
          <w:szCs w:val="22"/>
        </w:rPr>
      </w:pPr>
    </w:p>
    <w:p w14:paraId="6EBA6726" w14:textId="77777777" w:rsidR="008738BD" w:rsidRDefault="008738BD" w:rsidP="008738BD">
      <w:pPr>
        <w:spacing w:after="0"/>
        <w:ind w:left="-113" w:right="-227"/>
        <w:jc w:val="both"/>
        <w:rPr>
          <w:rFonts w:ascii="Arial" w:eastAsia="Times New Roman" w:hAnsi="Arial" w:cs="Arial"/>
          <w:b/>
          <w:bCs/>
          <w:color w:val="47D459"/>
          <w:sz w:val="22"/>
          <w:szCs w:val="22"/>
        </w:rPr>
      </w:pPr>
      <w:r w:rsidRPr="008E5299">
        <w:rPr>
          <w:rFonts w:ascii="Arial" w:hAnsi="Arial" w:cs="Arial"/>
          <w:b/>
          <w:bCs/>
          <w:color w:val="00B050"/>
          <w:sz w:val="22"/>
          <w:szCs w:val="22"/>
        </w:rPr>
        <w:t>3.</w:t>
      </w:r>
      <w:r w:rsidR="003A2661" w:rsidRPr="008E5299">
        <w:rPr>
          <w:rFonts w:ascii="Arial" w:hAnsi="Arial" w:cs="Arial"/>
          <w:b/>
          <w:bCs/>
          <w:color w:val="00B050"/>
          <w:sz w:val="22"/>
          <w:szCs w:val="22"/>
        </w:rPr>
        <w:t>1</w:t>
      </w:r>
      <w:r w:rsidRPr="008E5299">
        <w:rPr>
          <w:rFonts w:ascii="Arial" w:hAnsi="Arial" w:cs="Arial"/>
          <w:b/>
          <w:bCs/>
          <w:color w:val="00B050"/>
          <w:sz w:val="22"/>
          <w:szCs w:val="22"/>
        </w:rPr>
        <w:t>.3</w:t>
      </w:r>
      <w:r w:rsidRPr="00490CE4">
        <w:rPr>
          <w:rFonts w:ascii="Arial" w:hAnsi="Arial" w:cs="Arial"/>
          <w:b/>
          <w:bCs/>
          <w:color w:val="47D459"/>
          <w:sz w:val="22"/>
          <w:szCs w:val="22"/>
        </w:rPr>
        <w:t xml:space="preserve">. </w:t>
      </w:r>
      <w:r w:rsidRPr="00490CE4">
        <w:rPr>
          <w:rFonts w:ascii="Arial" w:eastAsia="Times New Roman" w:hAnsi="Arial" w:cs="Arial"/>
          <w:b/>
          <w:bCs/>
          <w:color w:val="47D459"/>
          <w:sz w:val="22"/>
          <w:szCs w:val="22"/>
        </w:rPr>
        <w:t>Patient Safety</w:t>
      </w:r>
    </w:p>
    <w:p w14:paraId="6EBA6727" w14:textId="77777777" w:rsidR="00B765D7" w:rsidRPr="008E5299" w:rsidRDefault="00B765D7" w:rsidP="008738BD">
      <w:pPr>
        <w:spacing w:after="0"/>
        <w:ind w:left="-113" w:right="-227"/>
        <w:jc w:val="both"/>
        <w:rPr>
          <w:rFonts w:ascii="Arial" w:hAnsi="Arial" w:cs="Arial"/>
          <w:b/>
          <w:bCs/>
          <w:color w:val="00B050"/>
          <w:sz w:val="22"/>
          <w:szCs w:val="22"/>
        </w:rPr>
      </w:pPr>
    </w:p>
    <w:p w14:paraId="6EBA6728" w14:textId="77777777" w:rsidR="00A61953" w:rsidRPr="00BB4CD9" w:rsidRDefault="00A61953" w:rsidP="00BB4CD9">
      <w:pPr>
        <w:spacing w:after="0" w:line="240" w:lineRule="auto"/>
        <w:ind w:left="-113" w:right="-284"/>
        <w:jc w:val="both"/>
        <w:rPr>
          <w:rFonts w:ascii="Arial" w:eastAsia="Calibri" w:hAnsi="Arial" w:cs="Arial"/>
          <w:color w:val="000000"/>
          <w:sz w:val="22"/>
          <w:szCs w:val="22"/>
        </w:rPr>
      </w:pPr>
      <w:r w:rsidRPr="008E5299">
        <w:rPr>
          <w:rFonts w:ascii="Arial" w:eastAsia="Calibri" w:hAnsi="Arial" w:cs="Arial"/>
          <w:color w:val="000000"/>
          <w:sz w:val="22"/>
          <w:szCs w:val="22"/>
        </w:rPr>
        <w:t>The Patient Safety Board (PSB) continues to meet monthly and provides assurance to the Safety, Quality and Assurance Committee (SQAC) and Trust Board.</w:t>
      </w:r>
    </w:p>
    <w:p w14:paraId="6EBA6729" w14:textId="77777777" w:rsidR="00A61953" w:rsidRPr="008E5299" w:rsidRDefault="00A61953" w:rsidP="00BB4CD9">
      <w:pPr>
        <w:spacing w:after="0" w:line="240" w:lineRule="auto"/>
        <w:ind w:left="-113" w:right="-284"/>
        <w:jc w:val="both"/>
        <w:rPr>
          <w:rFonts w:ascii="Arial" w:hAnsi="Arial" w:cs="Arial"/>
          <w:sz w:val="22"/>
          <w:szCs w:val="22"/>
          <w:lang w:val="x-none" w:eastAsia="x-none"/>
        </w:rPr>
      </w:pPr>
    </w:p>
    <w:p w14:paraId="6EBA672A" w14:textId="77777777" w:rsidR="008738BD" w:rsidRPr="008E5299" w:rsidRDefault="00E918C5" w:rsidP="008738BD">
      <w:pPr>
        <w:spacing w:after="0" w:line="240" w:lineRule="auto"/>
        <w:ind w:left="-113" w:right="-284"/>
        <w:jc w:val="both"/>
        <w:rPr>
          <w:rFonts w:ascii="Arial" w:eastAsia="Times New Roman" w:hAnsi="Arial" w:cs="Arial"/>
          <w:sz w:val="22"/>
          <w:szCs w:val="22"/>
        </w:rPr>
      </w:pPr>
      <w:r w:rsidRPr="008E5299">
        <w:rPr>
          <w:rFonts w:ascii="Arial" w:hAnsi="Arial" w:cs="Arial"/>
          <w:sz w:val="22"/>
          <w:szCs w:val="22"/>
          <w:lang w:val="x-none" w:eastAsia="x-none"/>
        </w:rPr>
        <w:t>The Trust made the transition from serious incident framework (SIF) to the Patient</w:t>
      </w:r>
      <w:r w:rsidRPr="008E5299">
        <w:rPr>
          <w:rFonts w:ascii="Arial" w:hAnsi="Arial" w:cs="Arial"/>
          <w:sz w:val="22"/>
          <w:szCs w:val="22"/>
        </w:rPr>
        <w:t xml:space="preserve"> Safety Incident Response Framework (</w:t>
      </w:r>
      <w:r w:rsidRPr="008E5299">
        <w:rPr>
          <w:rFonts w:ascii="Arial" w:hAnsi="Arial" w:cs="Arial"/>
          <w:sz w:val="22"/>
          <w:szCs w:val="22"/>
          <w:lang w:val="x-none" w:eastAsia="x-none"/>
        </w:rPr>
        <w:t>PSIRF</w:t>
      </w:r>
      <w:r w:rsidRPr="008E5299">
        <w:rPr>
          <w:rFonts w:ascii="Arial" w:hAnsi="Arial" w:cs="Arial"/>
          <w:sz w:val="22"/>
          <w:szCs w:val="22"/>
          <w:lang w:eastAsia="x-none"/>
        </w:rPr>
        <w:t xml:space="preserve">) in January 2024 with 2024/25 seeing the implementation of our first PSIRF policy and plan. </w:t>
      </w:r>
    </w:p>
    <w:p w14:paraId="6EBA672B" w14:textId="77777777" w:rsidR="008738BD" w:rsidRPr="008E5299" w:rsidRDefault="008738BD" w:rsidP="008738BD">
      <w:pPr>
        <w:spacing w:after="0" w:line="240" w:lineRule="auto"/>
        <w:ind w:left="-113" w:right="-284"/>
        <w:jc w:val="both"/>
        <w:rPr>
          <w:rFonts w:ascii="Arial" w:eastAsia="Times New Roman" w:hAnsi="Arial" w:cs="Arial"/>
          <w:sz w:val="22"/>
          <w:szCs w:val="22"/>
        </w:rPr>
      </w:pPr>
    </w:p>
    <w:p w14:paraId="6EBA672C" w14:textId="77777777" w:rsidR="008738BD" w:rsidRPr="008E5299" w:rsidRDefault="008738BD" w:rsidP="008738BD">
      <w:pPr>
        <w:spacing w:after="0" w:line="240" w:lineRule="auto"/>
        <w:ind w:left="-113" w:right="-284"/>
        <w:jc w:val="both"/>
        <w:rPr>
          <w:rFonts w:ascii="Arial" w:eastAsia="Times New Roman" w:hAnsi="Arial" w:cs="Arial"/>
          <w:sz w:val="22"/>
          <w:szCs w:val="22"/>
        </w:rPr>
      </w:pPr>
      <w:r w:rsidRPr="008E5299">
        <w:rPr>
          <w:rFonts w:ascii="Arial" w:eastAsia="Times New Roman" w:hAnsi="Arial" w:cs="Arial"/>
          <w:sz w:val="22"/>
          <w:szCs w:val="22"/>
        </w:rPr>
        <w:t>T</w:t>
      </w:r>
      <w:r w:rsidR="00E918C5" w:rsidRPr="008E5299">
        <w:rPr>
          <w:rFonts w:ascii="Arial" w:eastAsia="Times New Roman" w:hAnsi="Arial" w:cs="Arial"/>
          <w:sz w:val="22"/>
          <w:szCs w:val="22"/>
        </w:rPr>
        <w:t xml:space="preserve">hroughout 2024/25, </w:t>
      </w:r>
      <w:r w:rsidR="002E146C" w:rsidRPr="008E5299">
        <w:rPr>
          <w:rFonts w:ascii="Arial" w:hAnsi="Arial" w:cs="Arial"/>
          <w:sz w:val="22"/>
          <w:szCs w:val="22"/>
        </w:rPr>
        <w:t xml:space="preserve">Alder Hey Patient Safety Programme </w:t>
      </w:r>
      <w:r w:rsidR="002E146C" w:rsidRPr="008E5299">
        <w:rPr>
          <w:rFonts w:ascii="Arial" w:hAnsi="Arial" w:cs="Arial"/>
          <w:sz w:val="22"/>
          <w:szCs w:val="22"/>
          <w:lang w:eastAsia="en-GB"/>
        </w:rPr>
        <w:t>have</w:t>
      </w:r>
      <w:r w:rsidR="002E146C" w:rsidRPr="008E5299">
        <w:rPr>
          <w:rFonts w:ascii="Arial" w:hAnsi="Arial" w:cs="Arial"/>
          <w:sz w:val="22"/>
          <w:szCs w:val="22"/>
        </w:rPr>
        <w:t xml:space="preserve"> made significant strides in enhancing patient </w:t>
      </w:r>
      <w:r w:rsidR="00E918C5" w:rsidRPr="008E5299">
        <w:rPr>
          <w:rFonts w:ascii="Arial" w:hAnsi="Arial" w:cs="Arial"/>
          <w:sz w:val="22"/>
          <w:szCs w:val="22"/>
        </w:rPr>
        <w:t>safety. Through</w:t>
      </w:r>
      <w:r w:rsidR="002E146C" w:rsidRPr="008E5299">
        <w:rPr>
          <w:rFonts w:ascii="Arial" w:hAnsi="Arial" w:cs="Arial"/>
          <w:sz w:val="22"/>
          <w:szCs w:val="22"/>
          <w:lang w:eastAsia="en-GB"/>
        </w:rPr>
        <w:t xml:space="preserve"> focused initiatives, we have addressed potential risks, engaged stakeholders, increased learning, and improved patient outcomes.</w:t>
      </w:r>
      <w:r w:rsidR="00E918C5" w:rsidRPr="00490CE4">
        <w:rPr>
          <w:rFonts w:ascii="Arial" w:hAnsi="Arial" w:cs="Arial"/>
          <w:sz w:val="22"/>
          <w:szCs w:val="22"/>
          <w:lang w:eastAsia="x-none"/>
        </w:rPr>
        <w:t xml:space="preserve"> </w:t>
      </w:r>
    </w:p>
    <w:p w14:paraId="6EBA672D" w14:textId="77777777" w:rsidR="008738BD" w:rsidRPr="008E5299" w:rsidRDefault="008738BD" w:rsidP="008738BD">
      <w:pPr>
        <w:spacing w:after="0" w:line="240" w:lineRule="auto"/>
        <w:ind w:left="-113" w:right="-284"/>
        <w:jc w:val="both"/>
        <w:rPr>
          <w:rFonts w:ascii="Arial" w:eastAsia="Times New Roman" w:hAnsi="Arial" w:cs="Arial"/>
          <w:sz w:val="22"/>
          <w:szCs w:val="22"/>
        </w:rPr>
      </w:pPr>
    </w:p>
    <w:p w14:paraId="6EBA672E" w14:textId="77777777" w:rsidR="008738BD" w:rsidRPr="008E5299" w:rsidRDefault="00E918C5" w:rsidP="008738BD">
      <w:pPr>
        <w:spacing w:after="0" w:line="240" w:lineRule="auto"/>
        <w:ind w:left="-113" w:right="-284"/>
        <w:jc w:val="both"/>
        <w:rPr>
          <w:rFonts w:ascii="Arial" w:hAnsi="Arial" w:cs="Arial"/>
          <w:sz w:val="22"/>
          <w:szCs w:val="22"/>
          <w:lang w:eastAsia="x-none"/>
        </w:rPr>
      </w:pPr>
      <w:r w:rsidRPr="008E5299">
        <w:rPr>
          <w:rFonts w:ascii="Arial" w:hAnsi="Arial" w:cs="Arial"/>
          <w:sz w:val="22"/>
          <w:szCs w:val="22"/>
          <w:lang w:eastAsia="x-none"/>
        </w:rPr>
        <w:t>The year has seen programme updates on the transitioning to PSIRF which has shifted our approach to patient safety underpinned by four key objectives including compassionate engagement for all involved; a considered and proportionate approach to patient safety incidents; utilisation of a range of system-based approaches to learning and revised governance and oversight processes.</w:t>
      </w:r>
    </w:p>
    <w:p w14:paraId="6EBA672F" w14:textId="77777777" w:rsidR="00680547" w:rsidRPr="008E5299" w:rsidRDefault="00680547" w:rsidP="008738BD">
      <w:pPr>
        <w:spacing w:after="0" w:line="240" w:lineRule="auto"/>
        <w:ind w:left="-113" w:right="-284"/>
        <w:jc w:val="both"/>
        <w:rPr>
          <w:rFonts w:ascii="Arial" w:hAnsi="Arial" w:cs="Arial"/>
          <w:sz w:val="22"/>
          <w:szCs w:val="22"/>
          <w:lang w:eastAsia="x-none"/>
        </w:rPr>
      </w:pPr>
    </w:p>
    <w:p w14:paraId="6EBA6730" w14:textId="77777777" w:rsidR="00680547" w:rsidRPr="008E5299" w:rsidRDefault="00680547" w:rsidP="00680547">
      <w:pPr>
        <w:spacing w:after="0" w:line="240" w:lineRule="auto"/>
        <w:ind w:left="-113" w:right="-284"/>
        <w:jc w:val="both"/>
        <w:rPr>
          <w:rFonts w:ascii="Arial" w:eastAsia="Times New Roman" w:hAnsi="Arial" w:cs="Arial"/>
          <w:sz w:val="22"/>
          <w:szCs w:val="22"/>
        </w:rPr>
      </w:pPr>
      <w:r w:rsidRPr="008E5299">
        <w:rPr>
          <w:rFonts w:ascii="Arial" w:eastAsia="Times New Roman" w:hAnsi="Arial" w:cs="Arial"/>
          <w:sz w:val="22"/>
          <w:szCs w:val="22"/>
        </w:rPr>
        <w:t xml:space="preserve">In line with the national PSIRF standards the Trust employed two patient safety investigators who commenced in post in August 2024 to support the roll out and embedding of PSIRF across the Trust.  </w:t>
      </w:r>
    </w:p>
    <w:p w14:paraId="6EBA6731" w14:textId="77777777" w:rsidR="00680547" w:rsidRPr="008E5299" w:rsidRDefault="00680547" w:rsidP="00680547">
      <w:pPr>
        <w:spacing w:after="0" w:line="240" w:lineRule="auto"/>
        <w:ind w:left="-113" w:right="-284"/>
        <w:jc w:val="both"/>
        <w:rPr>
          <w:rFonts w:ascii="Arial" w:eastAsia="Times New Roman" w:hAnsi="Arial" w:cs="Arial"/>
          <w:sz w:val="22"/>
          <w:szCs w:val="22"/>
        </w:rPr>
      </w:pPr>
    </w:p>
    <w:p w14:paraId="6EBA6732" w14:textId="77777777" w:rsidR="00680547" w:rsidRPr="008E5299" w:rsidRDefault="00680547" w:rsidP="00680547">
      <w:pPr>
        <w:spacing w:after="0" w:line="240" w:lineRule="auto"/>
        <w:ind w:left="-113" w:right="-284"/>
        <w:jc w:val="both"/>
        <w:rPr>
          <w:rFonts w:ascii="Arial" w:eastAsia="Times New Roman" w:hAnsi="Arial" w:cs="Arial"/>
          <w:sz w:val="22"/>
          <w:szCs w:val="22"/>
        </w:rPr>
      </w:pPr>
      <w:r w:rsidRPr="008E5299">
        <w:rPr>
          <w:rFonts w:ascii="Arial" w:eastAsia="Times New Roman" w:hAnsi="Arial" w:cs="Arial"/>
          <w:sz w:val="22"/>
          <w:szCs w:val="22"/>
        </w:rPr>
        <w:lastRenderedPageBreak/>
        <w:t xml:space="preserve">In October 2024 following a robust recruitment process facilitated by our young volunteers and children and young person's forum, 40 children and young people were appointed as our patient safety partners to work alongside the </w:t>
      </w:r>
      <w:r w:rsidR="00B765D7">
        <w:rPr>
          <w:rFonts w:ascii="Arial" w:eastAsia="Times New Roman" w:hAnsi="Arial" w:cs="Arial"/>
          <w:sz w:val="22"/>
          <w:szCs w:val="22"/>
        </w:rPr>
        <w:t>P</w:t>
      </w:r>
      <w:r w:rsidRPr="008E5299">
        <w:rPr>
          <w:rFonts w:ascii="Arial" w:eastAsia="Times New Roman" w:hAnsi="Arial" w:cs="Arial"/>
          <w:sz w:val="22"/>
          <w:szCs w:val="22"/>
        </w:rPr>
        <w:t xml:space="preserve">atient </w:t>
      </w:r>
      <w:r w:rsidR="00B765D7">
        <w:rPr>
          <w:rFonts w:ascii="Arial" w:eastAsia="Times New Roman" w:hAnsi="Arial" w:cs="Arial"/>
          <w:sz w:val="22"/>
          <w:szCs w:val="22"/>
        </w:rPr>
        <w:t>S</w:t>
      </w:r>
      <w:r w:rsidRPr="008E5299">
        <w:rPr>
          <w:rFonts w:ascii="Arial" w:eastAsia="Times New Roman" w:hAnsi="Arial" w:cs="Arial"/>
          <w:sz w:val="22"/>
          <w:szCs w:val="22"/>
        </w:rPr>
        <w:t>afety team.</w:t>
      </w:r>
    </w:p>
    <w:p w14:paraId="6EBA6733" w14:textId="77777777" w:rsidR="008738BD" w:rsidRPr="008E5299" w:rsidRDefault="008738BD" w:rsidP="00BB4CD9">
      <w:pPr>
        <w:spacing w:after="0" w:line="240" w:lineRule="auto"/>
        <w:ind w:right="-284"/>
        <w:jc w:val="both"/>
        <w:rPr>
          <w:rFonts w:ascii="Arial" w:eastAsia="Times New Roman" w:hAnsi="Arial" w:cs="Arial"/>
          <w:sz w:val="22"/>
          <w:szCs w:val="22"/>
        </w:rPr>
      </w:pPr>
    </w:p>
    <w:p w14:paraId="6EBA6734" w14:textId="77777777" w:rsidR="002E146C" w:rsidRPr="008E5299" w:rsidRDefault="002E146C" w:rsidP="008738BD">
      <w:pPr>
        <w:spacing w:after="0" w:line="240" w:lineRule="auto"/>
        <w:ind w:left="-113" w:right="-284"/>
        <w:jc w:val="both"/>
        <w:rPr>
          <w:rFonts w:ascii="Arial" w:eastAsia="Times New Roman" w:hAnsi="Arial" w:cs="Arial"/>
          <w:sz w:val="22"/>
          <w:szCs w:val="22"/>
        </w:rPr>
      </w:pPr>
      <w:r w:rsidRPr="008E5299">
        <w:rPr>
          <w:rFonts w:ascii="Arial" w:hAnsi="Arial" w:cs="Arial"/>
          <w:bCs/>
          <w:sz w:val="22"/>
          <w:szCs w:val="22"/>
        </w:rPr>
        <w:t>2024/25 has seen the following workstreams transition to business as usual:</w:t>
      </w:r>
    </w:p>
    <w:p w14:paraId="6EBA6735" w14:textId="77777777" w:rsidR="002E146C" w:rsidRPr="008E5299" w:rsidRDefault="002E146C" w:rsidP="007525F6">
      <w:pPr>
        <w:numPr>
          <w:ilvl w:val="0"/>
          <w:numId w:val="100"/>
        </w:numPr>
        <w:spacing w:after="0" w:line="276" w:lineRule="auto"/>
        <w:contextualSpacing/>
        <w:jc w:val="both"/>
        <w:rPr>
          <w:rFonts w:ascii="Arial" w:hAnsi="Arial" w:cs="Arial"/>
          <w:bCs/>
          <w:sz w:val="22"/>
          <w:szCs w:val="22"/>
        </w:rPr>
      </w:pPr>
      <w:r w:rsidRPr="008E5299">
        <w:rPr>
          <w:rFonts w:ascii="Arial" w:hAnsi="Arial" w:cs="Arial"/>
          <w:bCs/>
          <w:sz w:val="22"/>
          <w:szCs w:val="22"/>
        </w:rPr>
        <w:t>Learning disabilities and/or autism</w:t>
      </w:r>
    </w:p>
    <w:p w14:paraId="6EBA6736" w14:textId="77777777" w:rsidR="002E146C" w:rsidRPr="008E5299" w:rsidRDefault="002E146C" w:rsidP="007525F6">
      <w:pPr>
        <w:numPr>
          <w:ilvl w:val="0"/>
          <w:numId w:val="100"/>
        </w:numPr>
        <w:spacing w:after="0" w:line="276" w:lineRule="auto"/>
        <w:contextualSpacing/>
        <w:jc w:val="both"/>
        <w:rPr>
          <w:rFonts w:ascii="Arial" w:hAnsi="Arial" w:cs="Arial"/>
          <w:bCs/>
          <w:sz w:val="22"/>
          <w:szCs w:val="22"/>
        </w:rPr>
      </w:pPr>
      <w:r w:rsidRPr="008E5299">
        <w:rPr>
          <w:rFonts w:ascii="Arial" w:hAnsi="Arial" w:cs="Arial"/>
          <w:bCs/>
          <w:sz w:val="22"/>
          <w:szCs w:val="22"/>
        </w:rPr>
        <w:t>Clinical negligence and litigation</w:t>
      </w:r>
    </w:p>
    <w:p w14:paraId="6EBA6737" w14:textId="77777777" w:rsidR="002E146C" w:rsidRPr="008E5299" w:rsidRDefault="002E146C" w:rsidP="007525F6">
      <w:pPr>
        <w:numPr>
          <w:ilvl w:val="0"/>
          <w:numId w:val="100"/>
        </w:numPr>
        <w:spacing w:after="0" w:line="276" w:lineRule="auto"/>
        <w:contextualSpacing/>
        <w:jc w:val="both"/>
        <w:rPr>
          <w:rFonts w:ascii="Arial" w:hAnsi="Arial" w:cs="Arial"/>
          <w:sz w:val="22"/>
          <w:szCs w:val="22"/>
        </w:rPr>
      </w:pPr>
      <w:r w:rsidRPr="008E5299">
        <w:rPr>
          <w:rFonts w:ascii="Arial" w:hAnsi="Arial" w:cs="Arial"/>
          <w:bCs/>
          <w:sz w:val="22"/>
          <w:szCs w:val="22"/>
        </w:rPr>
        <w:t xml:space="preserve">Total </w:t>
      </w:r>
      <w:r w:rsidR="001B6A30">
        <w:rPr>
          <w:rFonts w:ascii="Arial" w:hAnsi="Arial" w:cs="Arial"/>
          <w:bCs/>
          <w:sz w:val="22"/>
          <w:szCs w:val="22"/>
        </w:rPr>
        <w:t>parenteral</w:t>
      </w:r>
      <w:r w:rsidRPr="008E5299">
        <w:rPr>
          <w:rFonts w:ascii="Arial" w:hAnsi="Arial" w:cs="Arial"/>
          <w:bCs/>
          <w:sz w:val="22"/>
          <w:szCs w:val="22"/>
        </w:rPr>
        <w:t xml:space="preserve"> nutrition (TPN)</w:t>
      </w:r>
    </w:p>
    <w:p w14:paraId="6EBA6738" w14:textId="77777777" w:rsidR="002E146C" w:rsidRPr="008E5299" w:rsidRDefault="002E146C" w:rsidP="007525F6">
      <w:pPr>
        <w:numPr>
          <w:ilvl w:val="0"/>
          <w:numId w:val="100"/>
        </w:numPr>
        <w:spacing w:after="0" w:line="276" w:lineRule="auto"/>
        <w:contextualSpacing/>
        <w:jc w:val="both"/>
        <w:rPr>
          <w:rFonts w:ascii="Arial" w:hAnsi="Arial" w:cs="Arial"/>
          <w:sz w:val="22"/>
          <w:szCs w:val="22"/>
        </w:rPr>
      </w:pPr>
      <w:r w:rsidRPr="008E5299">
        <w:rPr>
          <w:rFonts w:ascii="Arial" w:hAnsi="Arial" w:cs="Arial"/>
          <w:bCs/>
          <w:sz w:val="22"/>
          <w:szCs w:val="22"/>
        </w:rPr>
        <w:t>Neonatal and newborn screening</w:t>
      </w:r>
    </w:p>
    <w:p w14:paraId="6EBA6739" w14:textId="77777777" w:rsidR="002E146C" w:rsidRPr="008E5299" w:rsidRDefault="002E146C" w:rsidP="008F3E33">
      <w:pPr>
        <w:spacing w:after="0" w:line="240" w:lineRule="auto"/>
        <w:ind w:left="-113" w:right="-284"/>
        <w:jc w:val="both"/>
        <w:rPr>
          <w:rFonts w:ascii="Arial" w:eastAsia="Times New Roman" w:hAnsi="Arial" w:cs="Arial"/>
          <w:sz w:val="22"/>
          <w:szCs w:val="22"/>
        </w:rPr>
      </w:pPr>
    </w:p>
    <w:p w14:paraId="6EBA673A" w14:textId="77777777" w:rsidR="00E918C5" w:rsidRPr="008E5299" w:rsidRDefault="00E918C5" w:rsidP="005451F3">
      <w:pPr>
        <w:tabs>
          <w:tab w:val="left" w:pos="0"/>
        </w:tabs>
        <w:suppressAutoHyphens/>
        <w:spacing w:line="276" w:lineRule="auto"/>
        <w:ind w:left="-113" w:right="-284"/>
        <w:contextualSpacing/>
        <w:jc w:val="both"/>
        <w:rPr>
          <w:rFonts w:ascii="Arial" w:hAnsi="Arial" w:cs="Arial"/>
          <w:sz w:val="22"/>
          <w:szCs w:val="22"/>
          <w:lang w:eastAsia="x-none"/>
        </w:rPr>
      </w:pPr>
      <w:r w:rsidRPr="008E5299">
        <w:rPr>
          <w:rFonts w:ascii="Arial" w:hAnsi="Arial" w:cs="Arial"/>
          <w:sz w:val="22"/>
          <w:szCs w:val="22"/>
          <w:lang w:eastAsia="x-none"/>
        </w:rPr>
        <w:t>Our patient safety team have developed a competency framework assessment for our PSIRF implementation and engagement with standards. It is our goal to achieve &gt;90% compliance with PSIRF standard</w:t>
      </w:r>
      <w:r w:rsidR="00680547" w:rsidRPr="008E5299">
        <w:rPr>
          <w:rFonts w:ascii="Arial" w:hAnsi="Arial" w:cs="Arial"/>
          <w:sz w:val="22"/>
          <w:szCs w:val="22"/>
          <w:lang w:eastAsia="x-none"/>
        </w:rPr>
        <w:t>s in</w:t>
      </w:r>
      <w:r w:rsidRPr="008E5299">
        <w:rPr>
          <w:rFonts w:ascii="Arial" w:hAnsi="Arial" w:cs="Arial"/>
          <w:sz w:val="22"/>
          <w:szCs w:val="22"/>
          <w:lang w:eastAsia="x-none"/>
        </w:rPr>
        <w:t xml:space="preserve"> 25/26. </w:t>
      </w:r>
    </w:p>
    <w:p w14:paraId="6EBA673B" w14:textId="77777777" w:rsidR="00E918C5" w:rsidRPr="008E5299" w:rsidRDefault="00E918C5" w:rsidP="005451F3">
      <w:pPr>
        <w:tabs>
          <w:tab w:val="left" w:pos="0"/>
        </w:tabs>
        <w:suppressAutoHyphens/>
        <w:spacing w:line="276" w:lineRule="auto"/>
        <w:ind w:left="-113" w:right="-284"/>
        <w:contextualSpacing/>
        <w:jc w:val="both"/>
        <w:rPr>
          <w:rFonts w:ascii="Arial" w:hAnsi="Arial" w:cs="Arial"/>
          <w:sz w:val="22"/>
          <w:szCs w:val="22"/>
          <w:lang w:eastAsia="x-none"/>
        </w:rPr>
      </w:pPr>
    </w:p>
    <w:p w14:paraId="6EBA673C" w14:textId="77777777" w:rsidR="00E918C5" w:rsidRPr="008E5299" w:rsidRDefault="00680547" w:rsidP="005451F3">
      <w:pPr>
        <w:tabs>
          <w:tab w:val="left" w:pos="0"/>
        </w:tabs>
        <w:suppressAutoHyphens/>
        <w:spacing w:line="276" w:lineRule="auto"/>
        <w:ind w:left="-113" w:right="-284"/>
        <w:contextualSpacing/>
        <w:jc w:val="both"/>
        <w:rPr>
          <w:rFonts w:ascii="Arial" w:hAnsi="Arial" w:cs="Arial"/>
          <w:sz w:val="22"/>
          <w:szCs w:val="22"/>
          <w:lang w:eastAsia="x-none"/>
        </w:rPr>
      </w:pPr>
      <w:r w:rsidRPr="008E5299">
        <w:rPr>
          <w:rFonts w:ascii="Arial" w:hAnsi="Arial" w:cs="Arial"/>
          <w:sz w:val="22"/>
          <w:szCs w:val="22"/>
          <w:lang w:eastAsia="x-none"/>
        </w:rPr>
        <w:t>2024/25</w:t>
      </w:r>
      <w:r w:rsidR="00E918C5" w:rsidRPr="008E5299">
        <w:rPr>
          <w:rFonts w:ascii="Arial" w:hAnsi="Arial" w:cs="Arial"/>
          <w:sz w:val="22"/>
          <w:szCs w:val="22"/>
          <w:lang w:eastAsia="x-none"/>
        </w:rPr>
        <w:t xml:space="preserve"> saw the </w:t>
      </w:r>
      <w:r w:rsidRPr="008E5299">
        <w:rPr>
          <w:rFonts w:ascii="Arial" w:hAnsi="Arial" w:cs="Arial"/>
          <w:sz w:val="22"/>
          <w:szCs w:val="22"/>
          <w:lang w:eastAsia="x-none"/>
        </w:rPr>
        <w:t>completion of the M</w:t>
      </w:r>
      <w:r w:rsidR="00E918C5" w:rsidRPr="008E5299">
        <w:rPr>
          <w:rFonts w:ascii="Arial" w:hAnsi="Arial" w:cs="Arial"/>
          <w:sz w:val="22"/>
          <w:szCs w:val="22"/>
          <w:lang w:eastAsia="x-none"/>
        </w:rPr>
        <w:t xml:space="preserve">IAA PSIRF review which found substantial assurance in our PSIRIF implementation. </w:t>
      </w:r>
      <w:r w:rsidRPr="008E5299">
        <w:rPr>
          <w:rFonts w:ascii="Arial" w:hAnsi="Arial" w:cs="Arial"/>
          <w:sz w:val="22"/>
          <w:szCs w:val="22"/>
          <w:lang w:eastAsia="x-none"/>
        </w:rPr>
        <w:t>Two r</w:t>
      </w:r>
      <w:r w:rsidR="00E918C5" w:rsidRPr="008E5299">
        <w:rPr>
          <w:rFonts w:ascii="Arial" w:hAnsi="Arial" w:cs="Arial"/>
          <w:sz w:val="22"/>
          <w:szCs w:val="22"/>
          <w:lang w:eastAsia="x-none"/>
        </w:rPr>
        <w:t>ecommendations were made and noted, with an implementation plan developed to continue to embed PSIRF, align to the recommendations and provide further assurance.</w:t>
      </w:r>
    </w:p>
    <w:p w14:paraId="6EBA673D" w14:textId="77777777" w:rsidR="002E146C" w:rsidRPr="008E5299" w:rsidRDefault="002E146C" w:rsidP="005451F3">
      <w:pPr>
        <w:spacing w:after="0" w:line="240" w:lineRule="auto"/>
        <w:ind w:left="-113" w:right="-284"/>
        <w:jc w:val="both"/>
        <w:rPr>
          <w:rFonts w:ascii="Arial" w:eastAsia="Times New Roman" w:hAnsi="Arial" w:cs="Arial"/>
          <w:sz w:val="22"/>
          <w:szCs w:val="22"/>
        </w:rPr>
      </w:pPr>
    </w:p>
    <w:p w14:paraId="6EBA673E" w14:textId="77777777" w:rsidR="00E918C5" w:rsidRPr="008E5299" w:rsidRDefault="00E918C5" w:rsidP="005451F3">
      <w:pPr>
        <w:tabs>
          <w:tab w:val="left" w:pos="0"/>
        </w:tabs>
        <w:suppressAutoHyphens/>
        <w:spacing w:line="276" w:lineRule="auto"/>
        <w:ind w:left="-113" w:right="-284"/>
        <w:contextualSpacing/>
        <w:jc w:val="both"/>
        <w:rPr>
          <w:rFonts w:ascii="Arial" w:hAnsi="Arial" w:cs="Arial"/>
          <w:sz w:val="22"/>
          <w:szCs w:val="22"/>
          <w:lang w:val="x-none" w:eastAsia="x-none"/>
        </w:rPr>
      </w:pPr>
      <w:r w:rsidRPr="008E5299">
        <w:rPr>
          <w:rFonts w:ascii="Arial" w:hAnsi="Arial" w:cs="Arial"/>
          <w:sz w:val="22"/>
          <w:szCs w:val="22"/>
          <w:lang w:val="x-none" w:eastAsia="x-none"/>
        </w:rPr>
        <w:t>In line with our PSIRF governance process all incidents reported as moderate harm or above, and any patient safety incident where it is felt that the opportunity for learning and improvement is significant, are presented and reviewed at the weekly Patient Safety Incident Response Investigation (PSIRI) Panel</w:t>
      </w:r>
      <w:r w:rsidR="001272FB">
        <w:rPr>
          <w:rFonts w:ascii="Arial" w:hAnsi="Arial" w:cs="Arial"/>
          <w:sz w:val="22"/>
          <w:szCs w:val="22"/>
          <w:lang w:val="x-none" w:eastAsia="x-none"/>
        </w:rPr>
        <w:t>,</w:t>
      </w:r>
      <w:r w:rsidRPr="008E5299">
        <w:rPr>
          <w:rFonts w:ascii="Arial" w:hAnsi="Arial" w:cs="Arial"/>
          <w:sz w:val="22"/>
          <w:szCs w:val="22"/>
          <w:lang w:val="x-none" w:eastAsia="x-none"/>
        </w:rPr>
        <w:t xml:space="preserve"> to determine the appropriate learning response if required </w:t>
      </w:r>
      <w:r w:rsidR="001B6A30">
        <w:rPr>
          <w:rFonts w:ascii="Arial" w:hAnsi="Arial" w:cs="Arial"/>
          <w:sz w:val="22"/>
          <w:szCs w:val="22"/>
          <w:lang w:val="x-none" w:eastAsia="x-none"/>
        </w:rPr>
        <w:t xml:space="preserve">Patient Safety Incident Investigation </w:t>
      </w:r>
      <w:r w:rsidRPr="008E5299">
        <w:rPr>
          <w:rFonts w:ascii="Arial" w:hAnsi="Arial" w:cs="Arial"/>
          <w:sz w:val="22"/>
          <w:szCs w:val="22"/>
          <w:lang w:val="x-none" w:eastAsia="x-none"/>
        </w:rPr>
        <w:t>(PSII</w:t>
      </w:r>
      <w:r w:rsidR="00EE7441">
        <w:rPr>
          <w:rFonts w:ascii="Arial" w:hAnsi="Arial" w:cs="Arial"/>
          <w:sz w:val="22"/>
          <w:szCs w:val="22"/>
          <w:lang w:val="x-none" w:eastAsia="x-none"/>
        </w:rPr>
        <w:t>)</w:t>
      </w:r>
      <w:r w:rsidRPr="008E5299">
        <w:rPr>
          <w:rFonts w:ascii="Arial" w:hAnsi="Arial" w:cs="Arial"/>
          <w:sz w:val="22"/>
          <w:szCs w:val="22"/>
          <w:lang w:val="x-none" w:eastAsia="x-none"/>
        </w:rPr>
        <w:t xml:space="preserve"> or </w:t>
      </w:r>
      <w:r w:rsidR="00EE7441">
        <w:rPr>
          <w:rFonts w:ascii="Arial" w:hAnsi="Arial" w:cs="Arial"/>
          <w:sz w:val="22"/>
          <w:szCs w:val="22"/>
          <w:lang w:val="x-none" w:eastAsia="x-none"/>
        </w:rPr>
        <w:t>Patient Safety Review (</w:t>
      </w:r>
      <w:r w:rsidRPr="008E5299">
        <w:rPr>
          <w:rFonts w:ascii="Arial" w:hAnsi="Arial" w:cs="Arial"/>
          <w:sz w:val="22"/>
          <w:szCs w:val="22"/>
          <w:lang w:val="x-none" w:eastAsia="x-none"/>
        </w:rPr>
        <w:t>PSR) plus any associated system wide learning or areas for improvement. This approach has remained iterative with a CPD day undertaken (March 2025) to enable change to the processes to enable more streamlined and effective approach to incident management, review and learning.</w:t>
      </w:r>
    </w:p>
    <w:p w14:paraId="6EBA673F" w14:textId="77777777" w:rsidR="00E918C5" w:rsidRPr="008E5299" w:rsidRDefault="00E918C5" w:rsidP="005451F3">
      <w:pPr>
        <w:spacing w:after="0" w:line="276" w:lineRule="auto"/>
        <w:ind w:left="-113" w:right="-284"/>
        <w:contextualSpacing/>
        <w:jc w:val="both"/>
        <w:rPr>
          <w:rFonts w:ascii="Arial" w:eastAsia="Times New Roman" w:hAnsi="Arial" w:cs="Arial"/>
          <w:kern w:val="0"/>
          <w:sz w:val="22"/>
          <w:szCs w:val="22"/>
          <w:lang w:eastAsia="en-GB"/>
        </w:rPr>
      </w:pPr>
    </w:p>
    <w:p w14:paraId="6EBA6740" w14:textId="77777777" w:rsidR="00E918C5" w:rsidRPr="008E5299" w:rsidRDefault="00E918C5" w:rsidP="005451F3">
      <w:pPr>
        <w:spacing w:after="0" w:line="276" w:lineRule="auto"/>
        <w:ind w:left="-113" w:right="-284"/>
        <w:contextualSpacing/>
        <w:jc w:val="both"/>
        <w:rPr>
          <w:rFonts w:ascii="Arial" w:eastAsia="Times New Roman" w:hAnsi="Arial" w:cs="Arial"/>
          <w:kern w:val="0"/>
          <w:sz w:val="22"/>
          <w:szCs w:val="22"/>
          <w:lang w:eastAsia="en-GB"/>
        </w:rPr>
      </w:pPr>
      <w:r w:rsidRPr="008E5299">
        <w:rPr>
          <w:rFonts w:ascii="Arial" w:eastAsia="Times New Roman" w:hAnsi="Arial" w:cs="Arial"/>
          <w:kern w:val="0"/>
          <w:sz w:val="22"/>
          <w:szCs w:val="22"/>
          <w:lang w:eastAsia="en-GB"/>
        </w:rPr>
        <w:t>The Trust Board receives a quarterly ‘Learning from patient safety incidents’ report on findings and system learning identified at the PSIRI panel.</w:t>
      </w:r>
    </w:p>
    <w:p w14:paraId="6EBA6741" w14:textId="77777777" w:rsidR="00E918C5" w:rsidRPr="008E5299" w:rsidRDefault="00E918C5" w:rsidP="005451F3">
      <w:pPr>
        <w:spacing w:after="0" w:line="276" w:lineRule="auto"/>
        <w:ind w:left="-113" w:right="-284"/>
        <w:contextualSpacing/>
        <w:jc w:val="both"/>
        <w:rPr>
          <w:rFonts w:ascii="Arial" w:eastAsia="Times New Roman" w:hAnsi="Arial" w:cs="Arial"/>
          <w:kern w:val="0"/>
          <w:sz w:val="22"/>
          <w:szCs w:val="22"/>
          <w:lang w:eastAsia="en-GB"/>
        </w:rPr>
      </w:pPr>
    </w:p>
    <w:p w14:paraId="6EBA6742" w14:textId="77777777" w:rsidR="00E918C5" w:rsidRPr="008E5299" w:rsidRDefault="00E918C5" w:rsidP="005451F3">
      <w:pPr>
        <w:spacing w:after="0" w:line="276" w:lineRule="auto"/>
        <w:ind w:left="-113" w:right="-284"/>
        <w:contextualSpacing/>
        <w:jc w:val="both"/>
        <w:rPr>
          <w:rFonts w:ascii="Arial" w:eastAsia="Times New Roman" w:hAnsi="Arial" w:cs="Arial"/>
          <w:kern w:val="0"/>
          <w:sz w:val="22"/>
          <w:szCs w:val="22"/>
          <w:lang w:eastAsia="en-GB"/>
        </w:rPr>
      </w:pPr>
      <w:r w:rsidRPr="008E5299">
        <w:rPr>
          <w:rFonts w:ascii="Arial" w:eastAsia="Times New Roman" w:hAnsi="Arial" w:cs="Arial"/>
          <w:kern w:val="0"/>
          <w:sz w:val="22"/>
          <w:szCs w:val="22"/>
          <w:lang w:eastAsia="en-GB"/>
        </w:rPr>
        <w:t>The following learning responses have been commissioned 2024/25, this does not include Initial reviews.</w:t>
      </w:r>
    </w:p>
    <w:p w14:paraId="6EBA6743" w14:textId="77777777" w:rsidR="00E918C5" w:rsidRPr="008E5299" w:rsidRDefault="00E918C5" w:rsidP="00E918C5">
      <w:pPr>
        <w:spacing w:after="0" w:line="276" w:lineRule="auto"/>
        <w:ind w:right="510"/>
        <w:contextualSpacing/>
        <w:jc w:val="both"/>
        <w:rPr>
          <w:rFonts w:ascii="Arial" w:eastAsia="Times New Roman" w:hAnsi="Arial" w:cs="Arial"/>
          <w:kern w:val="0"/>
          <w:sz w:val="22"/>
          <w:szCs w:val="22"/>
          <w:lang w:eastAsia="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971"/>
      </w:tblGrid>
      <w:tr w:rsidR="00E918C5" w:rsidRPr="00490CE4" w14:paraId="6EBA6746" w14:textId="77777777" w:rsidTr="006B7552">
        <w:tc>
          <w:tcPr>
            <w:tcW w:w="4990" w:type="dxa"/>
            <w:shd w:val="clear" w:color="auto" w:fill="auto"/>
          </w:tcPr>
          <w:p w14:paraId="6EBA6744" w14:textId="77777777" w:rsidR="00E918C5" w:rsidRPr="00490CE4" w:rsidRDefault="00E918C5" w:rsidP="00490CE4">
            <w:pPr>
              <w:spacing w:after="0" w:line="276" w:lineRule="auto"/>
              <w:ind w:right="510"/>
              <w:contextualSpacing/>
              <w:jc w:val="both"/>
              <w:rPr>
                <w:rFonts w:ascii="Arial" w:eastAsia="Times New Roman" w:hAnsi="Arial" w:cs="Arial"/>
                <w:kern w:val="0"/>
                <w:sz w:val="22"/>
                <w:szCs w:val="22"/>
                <w:lang w:eastAsia="en-GB"/>
              </w:rPr>
            </w:pPr>
            <w:r w:rsidRPr="00490CE4">
              <w:rPr>
                <w:rFonts w:ascii="Arial" w:eastAsia="Times New Roman" w:hAnsi="Arial" w:cs="Arial"/>
                <w:kern w:val="0"/>
                <w:sz w:val="22"/>
                <w:szCs w:val="22"/>
                <w:lang w:eastAsia="en-GB"/>
              </w:rPr>
              <w:t>After Action Review (AAR)</w:t>
            </w:r>
          </w:p>
        </w:tc>
        <w:tc>
          <w:tcPr>
            <w:tcW w:w="971" w:type="dxa"/>
            <w:shd w:val="clear" w:color="auto" w:fill="auto"/>
          </w:tcPr>
          <w:p w14:paraId="6EBA6745" w14:textId="77777777" w:rsidR="00E918C5" w:rsidRPr="00490CE4" w:rsidRDefault="00E918C5" w:rsidP="00490CE4">
            <w:pPr>
              <w:spacing w:after="0" w:line="276" w:lineRule="auto"/>
              <w:ind w:right="510"/>
              <w:contextualSpacing/>
              <w:jc w:val="both"/>
              <w:rPr>
                <w:rFonts w:ascii="Arial" w:eastAsia="Times New Roman" w:hAnsi="Arial" w:cs="Arial"/>
                <w:kern w:val="0"/>
                <w:sz w:val="22"/>
                <w:szCs w:val="22"/>
                <w:lang w:eastAsia="en-GB"/>
              </w:rPr>
            </w:pPr>
            <w:r w:rsidRPr="00490CE4">
              <w:rPr>
                <w:rFonts w:ascii="Arial" w:eastAsia="Times New Roman" w:hAnsi="Arial" w:cs="Arial"/>
                <w:kern w:val="0"/>
                <w:sz w:val="22"/>
                <w:szCs w:val="22"/>
                <w:lang w:eastAsia="en-GB"/>
              </w:rPr>
              <w:t>10</w:t>
            </w:r>
          </w:p>
        </w:tc>
      </w:tr>
      <w:tr w:rsidR="00E918C5" w:rsidRPr="00490CE4" w14:paraId="6EBA6749" w14:textId="77777777" w:rsidTr="006B7552">
        <w:tc>
          <w:tcPr>
            <w:tcW w:w="4990" w:type="dxa"/>
            <w:shd w:val="clear" w:color="auto" w:fill="auto"/>
          </w:tcPr>
          <w:p w14:paraId="6EBA6747" w14:textId="77777777" w:rsidR="00E918C5" w:rsidRPr="00490CE4" w:rsidRDefault="00E918C5" w:rsidP="00490CE4">
            <w:pPr>
              <w:spacing w:after="0" w:line="276" w:lineRule="auto"/>
              <w:ind w:right="510"/>
              <w:contextualSpacing/>
              <w:jc w:val="both"/>
              <w:rPr>
                <w:rFonts w:ascii="Arial" w:eastAsia="Times New Roman" w:hAnsi="Arial" w:cs="Arial"/>
                <w:kern w:val="0"/>
                <w:sz w:val="22"/>
                <w:szCs w:val="22"/>
                <w:lang w:eastAsia="en-GB"/>
              </w:rPr>
            </w:pPr>
            <w:r w:rsidRPr="00490CE4">
              <w:rPr>
                <w:rFonts w:ascii="Arial" w:eastAsia="Times New Roman" w:hAnsi="Arial" w:cs="Arial"/>
                <w:kern w:val="0"/>
                <w:sz w:val="22"/>
                <w:szCs w:val="22"/>
                <w:lang w:eastAsia="en-GB"/>
              </w:rPr>
              <w:t>Multidisciplinary team (MDT) review</w:t>
            </w:r>
          </w:p>
        </w:tc>
        <w:tc>
          <w:tcPr>
            <w:tcW w:w="971" w:type="dxa"/>
            <w:shd w:val="clear" w:color="auto" w:fill="auto"/>
          </w:tcPr>
          <w:p w14:paraId="6EBA6748" w14:textId="77777777" w:rsidR="00E918C5" w:rsidRPr="00490CE4" w:rsidRDefault="00E918C5" w:rsidP="00490CE4">
            <w:pPr>
              <w:spacing w:after="0" w:line="276" w:lineRule="auto"/>
              <w:ind w:right="510"/>
              <w:contextualSpacing/>
              <w:jc w:val="both"/>
              <w:rPr>
                <w:rFonts w:ascii="Arial" w:eastAsia="Times New Roman" w:hAnsi="Arial" w:cs="Arial"/>
                <w:kern w:val="0"/>
                <w:sz w:val="22"/>
                <w:szCs w:val="22"/>
                <w:lang w:eastAsia="en-GB"/>
              </w:rPr>
            </w:pPr>
            <w:r w:rsidRPr="00490CE4">
              <w:rPr>
                <w:rFonts w:ascii="Arial" w:eastAsia="Times New Roman" w:hAnsi="Arial" w:cs="Arial"/>
                <w:kern w:val="0"/>
                <w:sz w:val="22"/>
                <w:szCs w:val="22"/>
                <w:lang w:eastAsia="en-GB"/>
              </w:rPr>
              <w:t>2</w:t>
            </w:r>
          </w:p>
        </w:tc>
      </w:tr>
      <w:tr w:rsidR="00E918C5" w:rsidRPr="00490CE4" w14:paraId="6EBA674C" w14:textId="77777777" w:rsidTr="006B7552">
        <w:tc>
          <w:tcPr>
            <w:tcW w:w="4990" w:type="dxa"/>
            <w:shd w:val="clear" w:color="auto" w:fill="auto"/>
          </w:tcPr>
          <w:p w14:paraId="6EBA674A" w14:textId="77777777" w:rsidR="00E918C5" w:rsidRPr="00490CE4" w:rsidRDefault="00E918C5" w:rsidP="00490CE4">
            <w:pPr>
              <w:spacing w:after="0" w:line="276" w:lineRule="auto"/>
              <w:ind w:right="510"/>
              <w:contextualSpacing/>
              <w:jc w:val="both"/>
              <w:rPr>
                <w:rFonts w:ascii="Arial" w:eastAsia="Times New Roman" w:hAnsi="Arial" w:cs="Arial"/>
                <w:kern w:val="0"/>
                <w:sz w:val="22"/>
                <w:szCs w:val="22"/>
                <w:lang w:eastAsia="en-GB"/>
              </w:rPr>
            </w:pPr>
            <w:r w:rsidRPr="00490CE4">
              <w:rPr>
                <w:rFonts w:ascii="Arial" w:eastAsia="Times New Roman" w:hAnsi="Arial" w:cs="Arial"/>
                <w:kern w:val="0"/>
                <w:sz w:val="22"/>
                <w:szCs w:val="22"/>
                <w:lang w:eastAsia="en-GB"/>
              </w:rPr>
              <w:t>Thematic analysis</w:t>
            </w:r>
          </w:p>
        </w:tc>
        <w:tc>
          <w:tcPr>
            <w:tcW w:w="971" w:type="dxa"/>
            <w:shd w:val="clear" w:color="auto" w:fill="auto"/>
          </w:tcPr>
          <w:p w14:paraId="6EBA674B" w14:textId="77777777" w:rsidR="00E918C5" w:rsidRPr="00490CE4" w:rsidRDefault="00E918C5" w:rsidP="00490CE4">
            <w:pPr>
              <w:spacing w:after="0" w:line="276" w:lineRule="auto"/>
              <w:ind w:right="510"/>
              <w:contextualSpacing/>
              <w:jc w:val="both"/>
              <w:rPr>
                <w:rFonts w:ascii="Arial" w:eastAsia="Times New Roman" w:hAnsi="Arial" w:cs="Arial"/>
                <w:kern w:val="0"/>
                <w:sz w:val="22"/>
                <w:szCs w:val="22"/>
                <w:lang w:eastAsia="en-GB"/>
              </w:rPr>
            </w:pPr>
            <w:r w:rsidRPr="00490CE4">
              <w:rPr>
                <w:rFonts w:ascii="Arial" w:eastAsia="Times New Roman" w:hAnsi="Arial" w:cs="Arial"/>
                <w:kern w:val="0"/>
                <w:sz w:val="22"/>
                <w:szCs w:val="22"/>
                <w:lang w:eastAsia="en-GB"/>
              </w:rPr>
              <w:t>2</w:t>
            </w:r>
          </w:p>
        </w:tc>
      </w:tr>
      <w:tr w:rsidR="00E918C5" w:rsidRPr="00490CE4" w14:paraId="6EBA674F" w14:textId="77777777" w:rsidTr="006B7552">
        <w:tc>
          <w:tcPr>
            <w:tcW w:w="4990" w:type="dxa"/>
            <w:shd w:val="clear" w:color="auto" w:fill="auto"/>
          </w:tcPr>
          <w:p w14:paraId="6EBA674D" w14:textId="77777777" w:rsidR="00E918C5" w:rsidRPr="00490CE4" w:rsidRDefault="00E918C5" w:rsidP="00490CE4">
            <w:pPr>
              <w:spacing w:after="0" w:line="276" w:lineRule="auto"/>
              <w:ind w:right="510"/>
              <w:contextualSpacing/>
              <w:jc w:val="both"/>
              <w:rPr>
                <w:rFonts w:ascii="Arial" w:eastAsia="Times New Roman" w:hAnsi="Arial" w:cs="Arial"/>
                <w:kern w:val="0"/>
                <w:sz w:val="22"/>
                <w:szCs w:val="22"/>
                <w:lang w:eastAsia="en-GB"/>
              </w:rPr>
            </w:pPr>
            <w:r w:rsidRPr="00490CE4">
              <w:rPr>
                <w:rFonts w:ascii="Arial" w:eastAsia="Times New Roman" w:hAnsi="Arial" w:cs="Arial"/>
                <w:kern w:val="0"/>
                <w:sz w:val="22"/>
                <w:szCs w:val="22"/>
                <w:lang w:eastAsia="en-GB"/>
              </w:rPr>
              <w:t>Patient Safety Incident Investigation (PSII)</w:t>
            </w:r>
          </w:p>
        </w:tc>
        <w:tc>
          <w:tcPr>
            <w:tcW w:w="971" w:type="dxa"/>
            <w:shd w:val="clear" w:color="auto" w:fill="auto"/>
          </w:tcPr>
          <w:p w14:paraId="6EBA674E" w14:textId="77777777" w:rsidR="00E918C5" w:rsidRPr="00490CE4" w:rsidRDefault="00E918C5" w:rsidP="00490CE4">
            <w:pPr>
              <w:spacing w:after="0" w:line="276" w:lineRule="auto"/>
              <w:ind w:right="510"/>
              <w:contextualSpacing/>
              <w:jc w:val="both"/>
              <w:rPr>
                <w:rFonts w:ascii="Arial" w:eastAsia="Times New Roman" w:hAnsi="Arial" w:cs="Arial"/>
                <w:kern w:val="0"/>
                <w:sz w:val="22"/>
                <w:szCs w:val="22"/>
                <w:lang w:eastAsia="en-GB"/>
              </w:rPr>
            </w:pPr>
            <w:r w:rsidRPr="00490CE4">
              <w:rPr>
                <w:rFonts w:ascii="Arial" w:eastAsia="Times New Roman" w:hAnsi="Arial" w:cs="Arial"/>
                <w:kern w:val="0"/>
                <w:sz w:val="22"/>
                <w:szCs w:val="22"/>
                <w:lang w:eastAsia="en-GB"/>
              </w:rPr>
              <w:t>3</w:t>
            </w:r>
          </w:p>
        </w:tc>
      </w:tr>
    </w:tbl>
    <w:p w14:paraId="6EBA6750" w14:textId="77777777" w:rsidR="008F3E33" w:rsidRPr="008E5299" w:rsidRDefault="008F3E33" w:rsidP="008F3E33">
      <w:pPr>
        <w:spacing w:after="0" w:line="240" w:lineRule="auto"/>
        <w:ind w:left="-113" w:right="-284"/>
        <w:jc w:val="both"/>
        <w:rPr>
          <w:rFonts w:ascii="Arial" w:eastAsia="Times New Roman" w:hAnsi="Arial" w:cs="Arial"/>
          <w:sz w:val="22"/>
          <w:szCs w:val="22"/>
        </w:rPr>
      </w:pPr>
    </w:p>
    <w:p w14:paraId="6EBA6751" w14:textId="77777777" w:rsidR="008738BD" w:rsidRPr="008E5299" w:rsidRDefault="008738BD" w:rsidP="007525F6">
      <w:pPr>
        <w:pStyle w:val="BodyText"/>
        <w:numPr>
          <w:ilvl w:val="0"/>
          <w:numId w:val="103"/>
        </w:numPr>
        <w:spacing w:line="276" w:lineRule="auto"/>
        <w:ind w:left="720" w:right="-284"/>
        <w:jc w:val="both"/>
      </w:pPr>
      <w:r w:rsidRPr="008E5299">
        <w:t>During 2</w:t>
      </w:r>
      <w:r w:rsidR="001272FB">
        <w:t>02</w:t>
      </w:r>
      <w:r w:rsidRPr="008E5299">
        <w:t>4/25 we completed 2 PSII’s following Never Events (retained surgical instrument and wrong site procedure). This identified a systems issue around NATSIPPS 2/LOCSIPPS implementation throughout the organisation. As a result, this has been prioritised as an Improvement workstream in the patient safety programme for 2</w:t>
      </w:r>
      <w:r w:rsidR="001272FB">
        <w:t>02</w:t>
      </w:r>
      <w:r w:rsidRPr="008E5299">
        <w:t xml:space="preserve">5/26. </w:t>
      </w:r>
      <w:r w:rsidR="00680547" w:rsidRPr="008E5299">
        <w:t xml:space="preserve">The third PSII (wrong route/administration of medication) is ongoing at the time of publication </w:t>
      </w:r>
    </w:p>
    <w:p w14:paraId="6EBA6752" w14:textId="77777777" w:rsidR="008738BD" w:rsidRPr="008E5299" w:rsidRDefault="008738BD" w:rsidP="005451F3">
      <w:pPr>
        <w:pStyle w:val="BodyText"/>
        <w:spacing w:line="276" w:lineRule="auto"/>
        <w:ind w:left="918" w:right="-284"/>
        <w:jc w:val="both"/>
      </w:pPr>
    </w:p>
    <w:p w14:paraId="6EBA6753" w14:textId="77777777" w:rsidR="008738BD" w:rsidRPr="008E5299" w:rsidRDefault="008738BD" w:rsidP="007525F6">
      <w:pPr>
        <w:pStyle w:val="BodyText"/>
        <w:numPr>
          <w:ilvl w:val="0"/>
          <w:numId w:val="103"/>
        </w:numPr>
        <w:spacing w:line="276" w:lineRule="auto"/>
        <w:ind w:left="720" w:right="-284"/>
        <w:jc w:val="both"/>
      </w:pPr>
      <w:r w:rsidRPr="008E5299">
        <w:t>A learning review following the deterioration and death of a child within the organisation, was undertaken</w:t>
      </w:r>
      <w:r w:rsidR="00680547" w:rsidRPr="008E5299">
        <w:t xml:space="preserve"> throughout 2024</w:t>
      </w:r>
      <w:r w:rsidRPr="008E5299">
        <w:t xml:space="preserve">. This focused on the specific event itself and applied a </w:t>
      </w:r>
      <w:r w:rsidRPr="008E5299">
        <w:lastRenderedPageBreak/>
        <w:t>just restorative learning approach to the review. Furthermore, a systems wide review around patient deterioration was commissioned. The deteriorating patient has been prioritised as an Improvement workstream in the patient safety programme for 2</w:t>
      </w:r>
      <w:r w:rsidR="001272FB">
        <w:t>02</w:t>
      </w:r>
      <w:r w:rsidRPr="008E5299">
        <w:t>5/26.</w:t>
      </w:r>
    </w:p>
    <w:p w14:paraId="6EBA6754" w14:textId="77777777" w:rsidR="00680547" w:rsidRPr="008E5299" w:rsidRDefault="00680547" w:rsidP="00C2366E">
      <w:pPr>
        <w:pStyle w:val="ListParagraph"/>
        <w:spacing w:after="0"/>
        <w:ind w:right="-284"/>
        <w:rPr>
          <w:rFonts w:ascii="Arial" w:hAnsi="Arial" w:cs="Arial"/>
          <w:sz w:val="22"/>
          <w:szCs w:val="22"/>
        </w:rPr>
      </w:pPr>
    </w:p>
    <w:p w14:paraId="6EBA6755" w14:textId="77777777" w:rsidR="00680547" w:rsidRPr="008E5299" w:rsidRDefault="00680547" w:rsidP="007525F6">
      <w:pPr>
        <w:pStyle w:val="BodyText"/>
        <w:numPr>
          <w:ilvl w:val="0"/>
          <w:numId w:val="114"/>
        </w:numPr>
        <w:spacing w:line="276" w:lineRule="auto"/>
        <w:ind w:right="-284"/>
        <w:jc w:val="both"/>
      </w:pPr>
      <w:r w:rsidRPr="008E5299">
        <w:rPr>
          <w:rFonts w:eastAsia="Times New Roman"/>
        </w:rPr>
        <w:t xml:space="preserve">Thematic reviews were commissioned for data breaches and delay/lost to follow up </w:t>
      </w:r>
      <w:r w:rsidR="00C2366E">
        <w:rPr>
          <w:rFonts w:eastAsia="Times New Roman"/>
        </w:rPr>
        <w:t>patients and</w:t>
      </w:r>
      <w:r w:rsidRPr="008E5299">
        <w:rPr>
          <w:rFonts w:eastAsia="Times New Roman"/>
        </w:rPr>
        <w:t xml:space="preserve"> are informing further work for improvement in these areas. This is expected to be completed in early 2025. This work is reporting into the PSIRI panel, </w:t>
      </w:r>
      <w:r w:rsidR="001272FB">
        <w:rPr>
          <w:rFonts w:eastAsia="Times New Roman"/>
        </w:rPr>
        <w:t>S</w:t>
      </w:r>
      <w:r w:rsidRPr="008E5299">
        <w:rPr>
          <w:rFonts w:eastAsia="Times New Roman"/>
        </w:rPr>
        <w:t xml:space="preserve">afe </w:t>
      </w:r>
      <w:r w:rsidR="001272FB">
        <w:rPr>
          <w:rFonts w:eastAsia="Times New Roman"/>
        </w:rPr>
        <w:t>W</w:t>
      </w:r>
      <w:r w:rsidRPr="008E5299">
        <w:rPr>
          <w:rFonts w:eastAsia="Times New Roman"/>
        </w:rPr>
        <w:t xml:space="preserve">aiting </w:t>
      </w:r>
      <w:r w:rsidR="001272FB">
        <w:rPr>
          <w:rFonts w:eastAsia="Times New Roman"/>
        </w:rPr>
        <w:t>L</w:t>
      </w:r>
      <w:r w:rsidRPr="008E5299">
        <w:rPr>
          <w:rFonts w:eastAsia="Times New Roman"/>
        </w:rPr>
        <w:t xml:space="preserve">ist </w:t>
      </w:r>
      <w:r w:rsidR="001272FB">
        <w:rPr>
          <w:rFonts w:eastAsia="Times New Roman"/>
        </w:rPr>
        <w:t>M</w:t>
      </w:r>
      <w:r w:rsidRPr="008E5299">
        <w:rPr>
          <w:rFonts w:eastAsia="Times New Roman"/>
        </w:rPr>
        <w:t xml:space="preserve">anagement </w:t>
      </w:r>
      <w:r w:rsidR="001272FB">
        <w:rPr>
          <w:rFonts w:eastAsia="Times New Roman"/>
        </w:rPr>
        <w:t>O</w:t>
      </w:r>
      <w:r w:rsidRPr="008E5299">
        <w:rPr>
          <w:rFonts w:eastAsia="Times New Roman"/>
        </w:rPr>
        <w:t xml:space="preserve">versight </w:t>
      </w:r>
      <w:r w:rsidR="001272FB">
        <w:rPr>
          <w:rFonts w:eastAsia="Times New Roman"/>
        </w:rPr>
        <w:t>B</w:t>
      </w:r>
      <w:r w:rsidRPr="008E5299">
        <w:rPr>
          <w:rFonts w:eastAsia="Times New Roman"/>
        </w:rPr>
        <w:t xml:space="preserve">oard and </w:t>
      </w:r>
      <w:r w:rsidR="001272FB">
        <w:rPr>
          <w:rFonts w:eastAsia="Times New Roman"/>
        </w:rPr>
        <w:t>P</w:t>
      </w:r>
      <w:r w:rsidRPr="008E5299">
        <w:rPr>
          <w:rFonts w:eastAsia="Times New Roman"/>
        </w:rPr>
        <w:t xml:space="preserve">atient </w:t>
      </w:r>
      <w:r w:rsidR="001272FB">
        <w:rPr>
          <w:rFonts w:eastAsia="Times New Roman"/>
        </w:rPr>
        <w:t>S</w:t>
      </w:r>
      <w:r w:rsidRPr="008E5299">
        <w:rPr>
          <w:rFonts w:eastAsia="Times New Roman"/>
        </w:rPr>
        <w:t xml:space="preserve">afety </w:t>
      </w:r>
      <w:r w:rsidR="001272FB">
        <w:rPr>
          <w:rFonts w:eastAsia="Times New Roman"/>
        </w:rPr>
        <w:t>B</w:t>
      </w:r>
      <w:r w:rsidRPr="008E5299">
        <w:rPr>
          <w:rFonts w:eastAsia="Times New Roman"/>
        </w:rPr>
        <w:t>oard.</w:t>
      </w:r>
    </w:p>
    <w:p w14:paraId="6EBA6756" w14:textId="77777777" w:rsidR="00E918C5" w:rsidRPr="008E5299" w:rsidRDefault="00E918C5" w:rsidP="005451F3">
      <w:pPr>
        <w:spacing w:after="0" w:line="240" w:lineRule="auto"/>
        <w:ind w:left="-113" w:right="-284"/>
        <w:jc w:val="both"/>
        <w:rPr>
          <w:rFonts w:ascii="Arial" w:eastAsia="Times New Roman" w:hAnsi="Arial" w:cs="Arial"/>
          <w:sz w:val="22"/>
          <w:szCs w:val="22"/>
        </w:rPr>
      </w:pPr>
    </w:p>
    <w:p w14:paraId="6EBA6757" w14:textId="77777777" w:rsidR="00E918C5" w:rsidRPr="008E5299" w:rsidRDefault="00E918C5" w:rsidP="005451F3">
      <w:pPr>
        <w:spacing w:line="276" w:lineRule="auto"/>
        <w:ind w:right="-284"/>
        <w:contextualSpacing/>
        <w:jc w:val="both"/>
        <w:rPr>
          <w:rFonts w:ascii="Arial" w:hAnsi="Arial" w:cs="Arial"/>
          <w:sz w:val="22"/>
          <w:szCs w:val="22"/>
        </w:rPr>
      </w:pPr>
      <w:r w:rsidRPr="008E5299">
        <w:rPr>
          <w:rFonts w:ascii="Arial" w:hAnsi="Arial" w:cs="Arial"/>
          <w:sz w:val="22"/>
          <w:szCs w:val="22"/>
        </w:rPr>
        <w:t xml:space="preserve">NHSE </w:t>
      </w:r>
      <w:bookmarkStart w:id="20" w:name="_Hlk164708682"/>
      <w:r w:rsidRPr="008E5299">
        <w:rPr>
          <w:rFonts w:ascii="Arial" w:hAnsi="Arial" w:cs="Arial"/>
          <w:sz w:val="22"/>
          <w:szCs w:val="22"/>
        </w:rPr>
        <w:t xml:space="preserve">Patient Safety Training Level one </w:t>
      </w:r>
      <w:bookmarkEnd w:id="20"/>
      <w:r w:rsidRPr="008E5299">
        <w:rPr>
          <w:rFonts w:ascii="Arial" w:hAnsi="Arial" w:cs="Arial"/>
          <w:sz w:val="22"/>
          <w:szCs w:val="22"/>
        </w:rPr>
        <w:t xml:space="preserve">– essentials for patient safety for all clinical and non-clinical staff within the Trust is monitored through the Integrated Performance Report. Additionally, all board members were expected to undertake essentials of patient safety for </w:t>
      </w:r>
      <w:r w:rsidR="001272FB">
        <w:rPr>
          <w:rFonts w:ascii="Arial" w:hAnsi="Arial" w:cs="Arial"/>
          <w:sz w:val="22"/>
          <w:szCs w:val="22"/>
        </w:rPr>
        <w:t>B</w:t>
      </w:r>
      <w:r w:rsidRPr="008E5299">
        <w:rPr>
          <w:rFonts w:ascii="Arial" w:hAnsi="Arial" w:cs="Arial"/>
          <w:sz w:val="22"/>
          <w:szCs w:val="22"/>
        </w:rPr>
        <w:t xml:space="preserve">oard and senior leadership teams. </w:t>
      </w:r>
    </w:p>
    <w:p w14:paraId="6EBA6758" w14:textId="77777777" w:rsidR="00E918C5" w:rsidRPr="008E5299" w:rsidRDefault="00E918C5" w:rsidP="005451F3">
      <w:pPr>
        <w:spacing w:line="276" w:lineRule="auto"/>
        <w:ind w:right="-284"/>
        <w:contextualSpacing/>
        <w:jc w:val="both"/>
        <w:rPr>
          <w:rFonts w:ascii="Arial" w:hAnsi="Arial" w:cs="Arial"/>
          <w:sz w:val="22"/>
          <w:szCs w:val="22"/>
        </w:rPr>
      </w:pPr>
    </w:p>
    <w:p w14:paraId="6EBA6759" w14:textId="77777777" w:rsidR="00E918C5" w:rsidRPr="008E5299" w:rsidRDefault="00E918C5" w:rsidP="005451F3">
      <w:pPr>
        <w:spacing w:line="276" w:lineRule="auto"/>
        <w:ind w:right="-284"/>
        <w:contextualSpacing/>
        <w:jc w:val="both"/>
        <w:rPr>
          <w:rFonts w:ascii="Arial" w:hAnsi="Arial" w:cs="Arial"/>
          <w:bCs/>
          <w:sz w:val="22"/>
          <w:szCs w:val="22"/>
        </w:rPr>
      </w:pPr>
      <w:r w:rsidRPr="008E5299">
        <w:rPr>
          <w:rFonts w:ascii="Arial" w:hAnsi="Arial" w:cs="Arial"/>
          <w:bCs/>
          <w:sz w:val="22"/>
          <w:szCs w:val="22"/>
        </w:rPr>
        <w:t>The table below demonstrates the Trust compliance achieved in 2024/25 against two mandatory patient safety e-learning modules, introduced to support PSIRF.</w:t>
      </w:r>
    </w:p>
    <w:p w14:paraId="6EBA675A" w14:textId="77777777" w:rsidR="00E918C5" w:rsidRPr="008E5299" w:rsidRDefault="00E918C5" w:rsidP="00E918C5">
      <w:pPr>
        <w:spacing w:line="276" w:lineRule="auto"/>
        <w:contextualSpacing/>
        <w:jc w:val="both"/>
        <w:rPr>
          <w:rFonts w:ascii="Arial" w:hAnsi="Arial" w:cs="Arial"/>
          <w:bCs/>
          <w:sz w:val="22"/>
          <w:szCs w:val="22"/>
        </w:rPr>
      </w:pP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7324"/>
        <w:gridCol w:w="1692"/>
      </w:tblGrid>
      <w:tr w:rsidR="00E918C5" w:rsidRPr="00490CE4" w14:paraId="6EBA675D" w14:textId="77777777" w:rsidTr="00490CE4">
        <w:tc>
          <w:tcPr>
            <w:tcW w:w="7366" w:type="dxa"/>
            <w:shd w:val="clear" w:color="auto" w:fill="005EB8"/>
          </w:tcPr>
          <w:p w14:paraId="6EBA675B" w14:textId="77777777" w:rsidR="00E918C5" w:rsidRPr="00490CE4" w:rsidRDefault="00E918C5" w:rsidP="00490CE4">
            <w:pPr>
              <w:spacing w:after="0" w:line="276" w:lineRule="auto"/>
              <w:contextualSpacing/>
              <w:jc w:val="both"/>
              <w:rPr>
                <w:rFonts w:ascii="Arial" w:hAnsi="Arial" w:cs="Arial"/>
                <w:b/>
                <w:color w:val="FFFFFF"/>
                <w:kern w:val="0"/>
                <w:sz w:val="22"/>
                <w:szCs w:val="22"/>
              </w:rPr>
            </w:pPr>
            <w:r w:rsidRPr="00490CE4">
              <w:rPr>
                <w:rFonts w:ascii="Arial" w:hAnsi="Arial" w:cs="Arial"/>
                <w:b/>
                <w:color w:val="FFFFFF"/>
                <w:kern w:val="0"/>
                <w:sz w:val="22"/>
                <w:szCs w:val="22"/>
              </w:rPr>
              <w:t>E-Learning Modules</w:t>
            </w:r>
          </w:p>
        </w:tc>
        <w:tc>
          <w:tcPr>
            <w:tcW w:w="1694" w:type="dxa"/>
            <w:shd w:val="clear" w:color="auto" w:fill="005EB8"/>
          </w:tcPr>
          <w:p w14:paraId="6EBA675C" w14:textId="77777777" w:rsidR="00E918C5" w:rsidRPr="00490CE4" w:rsidRDefault="00E918C5" w:rsidP="00490CE4">
            <w:pPr>
              <w:spacing w:after="0" w:line="276" w:lineRule="auto"/>
              <w:contextualSpacing/>
              <w:jc w:val="both"/>
              <w:rPr>
                <w:rFonts w:ascii="Arial" w:hAnsi="Arial" w:cs="Arial"/>
                <w:b/>
                <w:color w:val="FFFFFF"/>
                <w:kern w:val="0"/>
                <w:sz w:val="22"/>
                <w:szCs w:val="22"/>
              </w:rPr>
            </w:pPr>
            <w:r w:rsidRPr="00490CE4">
              <w:rPr>
                <w:rFonts w:ascii="Arial" w:hAnsi="Arial" w:cs="Arial"/>
                <w:b/>
                <w:color w:val="FFFFFF"/>
                <w:kern w:val="0"/>
                <w:sz w:val="22"/>
                <w:szCs w:val="22"/>
              </w:rPr>
              <w:t>% Compliance</w:t>
            </w:r>
          </w:p>
        </w:tc>
      </w:tr>
      <w:tr w:rsidR="00E918C5" w:rsidRPr="00490CE4" w14:paraId="6EBA6760" w14:textId="77777777" w:rsidTr="00490CE4">
        <w:tc>
          <w:tcPr>
            <w:tcW w:w="7366" w:type="dxa"/>
            <w:shd w:val="clear" w:color="auto" w:fill="FFFFFF"/>
          </w:tcPr>
          <w:p w14:paraId="6EBA675E" w14:textId="77777777" w:rsidR="00E918C5" w:rsidRPr="00490CE4" w:rsidRDefault="00E918C5" w:rsidP="00490CE4">
            <w:pPr>
              <w:spacing w:after="0" w:line="276" w:lineRule="auto"/>
              <w:contextualSpacing/>
              <w:jc w:val="both"/>
              <w:rPr>
                <w:rFonts w:ascii="Arial" w:hAnsi="Arial" w:cs="Arial"/>
                <w:bCs/>
                <w:kern w:val="0"/>
                <w:sz w:val="22"/>
                <w:szCs w:val="22"/>
              </w:rPr>
            </w:pPr>
            <w:r w:rsidRPr="00490CE4">
              <w:rPr>
                <w:rFonts w:ascii="Arial" w:hAnsi="Arial" w:cs="Arial"/>
                <w:bCs/>
                <w:kern w:val="0"/>
                <w:sz w:val="22"/>
                <w:szCs w:val="22"/>
              </w:rPr>
              <w:t>Level 1a Essentials for Patient Safety (All staff)</w:t>
            </w:r>
          </w:p>
        </w:tc>
        <w:tc>
          <w:tcPr>
            <w:tcW w:w="1694" w:type="dxa"/>
            <w:shd w:val="clear" w:color="auto" w:fill="FFFFFF"/>
          </w:tcPr>
          <w:p w14:paraId="6EBA675F" w14:textId="77777777" w:rsidR="00E918C5" w:rsidRPr="00490CE4" w:rsidRDefault="00E918C5" w:rsidP="00490CE4">
            <w:pPr>
              <w:spacing w:after="0" w:line="276" w:lineRule="auto"/>
              <w:contextualSpacing/>
              <w:jc w:val="both"/>
              <w:rPr>
                <w:rFonts w:ascii="Arial" w:hAnsi="Arial" w:cs="Arial"/>
                <w:b/>
                <w:kern w:val="0"/>
                <w:sz w:val="22"/>
                <w:szCs w:val="22"/>
              </w:rPr>
            </w:pPr>
            <w:r w:rsidRPr="00490CE4">
              <w:rPr>
                <w:rFonts w:ascii="Arial" w:hAnsi="Arial" w:cs="Arial"/>
                <w:b/>
                <w:kern w:val="0"/>
                <w:sz w:val="22"/>
                <w:szCs w:val="22"/>
              </w:rPr>
              <w:t>99%</w:t>
            </w:r>
          </w:p>
        </w:tc>
      </w:tr>
      <w:tr w:rsidR="00E918C5" w:rsidRPr="00490CE4" w14:paraId="6EBA6763" w14:textId="77777777" w:rsidTr="00490CE4">
        <w:tc>
          <w:tcPr>
            <w:tcW w:w="7366" w:type="dxa"/>
            <w:shd w:val="clear" w:color="auto" w:fill="F2F2F2"/>
          </w:tcPr>
          <w:p w14:paraId="6EBA6761" w14:textId="77777777" w:rsidR="00E918C5" w:rsidRPr="00490CE4" w:rsidRDefault="00E918C5" w:rsidP="00490CE4">
            <w:pPr>
              <w:spacing w:after="0" w:line="276" w:lineRule="auto"/>
              <w:contextualSpacing/>
              <w:jc w:val="both"/>
              <w:rPr>
                <w:rFonts w:ascii="Arial" w:hAnsi="Arial" w:cs="Arial"/>
                <w:bCs/>
                <w:kern w:val="0"/>
                <w:sz w:val="22"/>
                <w:szCs w:val="22"/>
              </w:rPr>
            </w:pPr>
            <w:bookmarkStart w:id="21" w:name="_Hlk157423015"/>
            <w:r w:rsidRPr="00490CE4">
              <w:rPr>
                <w:rFonts w:ascii="Arial" w:hAnsi="Arial" w:cs="Arial"/>
                <w:bCs/>
                <w:kern w:val="0"/>
                <w:sz w:val="22"/>
                <w:szCs w:val="22"/>
              </w:rPr>
              <w:t>Level 1b: Essentials of patient safety for boards and senior leadership teams</w:t>
            </w:r>
            <w:bookmarkEnd w:id="21"/>
            <w:r w:rsidRPr="00490CE4">
              <w:rPr>
                <w:rFonts w:ascii="Arial" w:hAnsi="Arial" w:cs="Arial"/>
                <w:bCs/>
                <w:kern w:val="0"/>
                <w:sz w:val="22"/>
                <w:szCs w:val="22"/>
              </w:rPr>
              <w:t>*</w:t>
            </w:r>
          </w:p>
        </w:tc>
        <w:tc>
          <w:tcPr>
            <w:tcW w:w="1694" w:type="dxa"/>
            <w:shd w:val="clear" w:color="auto" w:fill="F2F2F2"/>
          </w:tcPr>
          <w:p w14:paraId="6EBA6762" w14:textId="77777777" w:rsidR="00E918C5" w:rsidRPr="00490CE4" w:rsidRDefault="00E918C5" w:rsidP="00490CE4">
            <w:pPr>
              <w:spacing w:after="0" w:line="276" w:lineRule="auto"/>
              <w:contextualSpacing/>
              <w:jc w:val="both"/>
              <w:rPr>
                <w:rFonts w:ascii="Arial" w:hAnsi="Arial" w:cs="Arial"/>
                <w:b/>
                <w:kern w:val="0"/>
                <w:sz w:val="22"/>
                <w:szCs w:val="22"/>
              </w:rPr>
            </w:pPr>
            <w:r w:rsidRPr="00490CE4">
              <w:rPr>
                <w:rFonts w:ascii="Arial" w:hAnsi="Arial" w:cs="Arial"/>
                <w:b/>
                <w:kern w:val="0"/>
                <w:sz w:val="22"/>
                <w:szCs w:val="22"/>
              </w:rPr>
              <w:t>100%</w:t>
            </w:r>
          </w:p>
        </w:tc>
      </w:tr>
    </w:tbl>
    <w:p w14:paraId="6EBA6764" w14:textId="77777777" w:rsidR="00E918C5" w:rsidRPr="008E5299" w:rsidRDefault="00E918C5" w:rsidP="00E918C5">
      <w:pPr>
        <w:spacing w:line="276" w:lineRule="auto"/>
        <w:contextualSpacing/>
        <w:jc w:val="both"/>
        <w:rPr>
          <w:rFonts w:ascii="Arial" w:hAnsi="Arial" w:cs="Arial"/>
          <w:i/>
          <w:iCs/>
          <w:sz w:val="22"/>
          <w:szCs w:val="22"/>
        </w:rPr>
      </w:pPr>
      <w:r w:rsidRPr="008E5299">
        <w:rPr>
          <w:rFonts w:ascii="Arial" w:hAnsi="Arial" w:cs="Arial"/>
          <w:i/>
          <w:iCs/>
          <w:sz w:val="22"/>
          <w:szCs w:val="22"/>
        </w:rPr>
        <w:t>*For all board members</w:t>
      </w:r>
    </w:p>
    <w:p w14:paraId="6EBA6765" w14:textId="77777777" w:rsidR="00E918C5" w:rsidRPr="008E5299" w:rsidRDefault="00E918C5" w:rsidP="00E918C5">
      <w:pPr>
        <w:spacing w:line="276" w:lineRule="auto"/>
        <w:contextualSpacing/>
        <w:jc w:val="both"/>
        <w:rPr>
          <w:rFonts w:ascii="Arial" w:hAnsi="Arial" w:cs="Arial"/>
          <w:i/>
          <w:iCs/>
          <w:sz w:val="22"/>
          <w:szCs w:val="22"/>
        </w:rPr>
      </w:pPr>
    </w:p>
    <w:p w14:paraId="6EBA6766" w14:textId="77777777" w:rsidR="00E918C5" w:rsidRPr="008E5299" w:rsidRDefault="00E918C5" w:rsidP="005451F3">
      <w:pPr>
        <w:spacing w:line="276" w:lineRule="auto"/>
        <w:ind w:right="-284"/>
        <w:contextualSpacing/>
        <w:jc w:val="both"/>
        <w:rPr>
          <w:rFonts w:ascii="Arial" w:hAnsi="Arial" w:cs="Arial"/>
          <w:sz w:val="22"/>
          <w:szCs w:val="22"/>
        </w:rPr>
      </w:pPr>
      <w:r w:rsidRPr="008E5299">
        <w:rPr>
          <w:rFonts w:ascii="Arial" w:hAnsi="Arial" w:cs="Arial"/>
          <w:sz w:val="22"/>
          <w:szCs w:val="22"/>
        </w:rPr>
        <w:t xml:space="preserve">Several key clinical and non-clinical staff have also completed </w:t>
      </w:r>
      <w:r w:rsidR="00927836" w:rsidRPr="008E5299">
        <w:rPr>
          <w:rFonts w:ascii="Arial" w:hAnsi="Arial" w:cs="Arial"/>
          <w:sz w:val="22"/>
          <w:szCs w:val="22"/>
        </w:rPr>
        <w:t>several</w:t>
      </w:r>
      <w:r w:rsidRPr="008E5299">
        <w:rPr>
          <w:rFonts w:ascii="Arial" w:hAnsi="Arial" w:cs="Arial"/>
          <w:sz w:val="22"/>
          <w:szCs w:val="22"/>
        </w:rPr>
        <w:t xml:space="preserve"> patient safety modules offered by the national Health Safety Incident Investigation Branch (HSSIB).</w:t>
      </w:r>
      <w:r w:rsidRPr="008E5299">
        <w:rPr>
          <w:rFonts w:ascii="Arial" w:hAnsi="Arial" w:cs="Arial"/>
          <w:sz w:val="22"/>
          <w:szCs w:val="22"/>
        </w:rPr>
        <w:br/>
      </w:r>
    </w:p>
    <w:p w14:paraId="6EBA6767" w14:textId="77777777" w:rsidR="00E918C5" w:rsidRPr="008E5299" w:rsidRDefault="00E918C5" w:rsidP="005451F3">
      <w:pPr>
        <w:spacing w:line="276" w:lineRule="auto"/>
        <w:ind w:right="-284"/>
        <w:contextualSpacing/>
        <w:jc w:val="both"/>
        <w:rPr>
          <w:rFonts w:ascii="Arial" w:hAnsi="Arial" w:cs="Arial"/>
          <w:sz w:val="22"/>
          <w:szCs w:val="22"/>
        </w:rPr>
      </w:pPr>
      <w:r w:rsidRPr="008E5299">
        <w:rPr>
          <w:rFonts w:ascii="Arial" w:hAnsi="Arial" w:cs="Arial"/>
          <w:sz w:val="22"/>
          <w:szCs w:val="22"/>
        </w:rPr>
        <w:t>In May, June and July 2024, Consequence UK provided training sessions for those acting in oversight, engagement (patient, family and staff) and learning response roles.</w:t>
      </w:r>
    </w:p>
    <w:p w14:paraId="6EBA6768" w14:textId="77777777" w:rsidR="00E918C5" w:rsidRPr="008E5299" w:rsidRDefault="00E918C5" w:rsidP="005451F3">
      <w:pPr>
        <w:spacing w:after="0" w:line="240" w:lineRule="auto"/>
        <w:ind w:right="-284"/>
        <w:jc w:val="both"/>
        <w:rPr>
          <w:rFonts w:ascii="Arial" w:eastAsia="Times New Roman" w:hAnsi="Arial" w:cs="Arial"/>
          <w:sz w:val="22"/>
          <w:szCs w:val="22"/>
        </w:rPr>
      </w:pPr>
    </w:p>
    <w:p w14:paraId="6EBA6769" w14:textId="77777777" w:rsidR="00E918C5" w:rsidRPr="008E5299" w:rsidRDefault="00E918C5" w:rsidP="005451F3">
      <w:pPr>
        <w:spacing w:line="276" w:lineRule="auto"/>
        <w:ind w:right="-284"/>
        <w:contextualSpacing/>
        <w:jc w:val="both"/>
        <w:rPr>
          <w:rFonts w:ascii="Arial" w:hAnsi="Arial" w:cs="Arial"/>
          <w:sz w:val="22"/>
          <w:szCs w:val="22"/>
          <w:lang w:eastAsia="x-none"/>
        </w:rPr>
      </w:pPr>
      <w:r w:rsidRPr="008E5299">
        <w:rPr>
          <w:rFonts w:ascii="Arial" w:hAnsi="Arial" w:cs="Arial"/>
          <w:sz w:val="22"/>
          <w:szCs w:val="22"/>
          <w:lang w:val="x-none" w:eastAsia="x-none"/>
        </w:rPr>
        <w:t>The Trust</w:t>
      </w:r>
      <w:r w:rsidRPr="008E5299">
        <w:rPr>
          <w:rFonts w:ascii="Arial" w:hAnsi="Arial" w:cs="Arial"/>
          <w:sz w:val="22"/>
          <w:szCs w:val="22"/>
          <w:lang w:eastAsia="x-none"/>
        </w:rPr>
        <w:t xml:space="preserve">’s promotion of a </w:t>
      </w:r>
      <w:r w:rsidRPr="008E5299">
        <w:rPr>
          <w:rFonts w:ascii="Arial" w:hAnsi="Arial" w:cs="Arial"/>
          <w:sz w:val="22"/>
          <w:szCs w:val="22"/>
          <w:lang w:val="x-none" w:eastAsia="x-none"/>
        </w:rPr>
        <w:t xml:space="preserve">transparent incident reporting culture </w:t>
      </w:r>
      <w:r w:rsidRPr="008E5299">
        <w:rPr>
          <w:rFonts w:ascii="Arial" w:hAnsi="Arial" w:cs="Arial"/>
          <w:sz w:val="22"/>
          <w:szCs w:val="22"/>
          <w:lang w:eastAsia="x-none"/>
        </w:rPr>
        <w:t xml:space="preserve">is reflected at the weekly </w:t>
      </w:r>
      <w:bookmarkStart w:id="22" w:name="_Hlk164707985"/>
      <w:r w:rsidRPr="008E5299">
        <w:rPr>
          <w:rFonts w:ascii="Arial" w:hAnsi="Arial" w:cs="Arial"/>
          <w:sz w:val="22"/>
          <w:szCs w:val="22"/>
          <w:lang w:eastAsia="x-none"/>
        </w:rPr>
        <w:t xml:space="preserve">Patient Safety Meeting </w:t>
      </w:r>
      <w:bookmarkEnd w:id="22"/>
      <w:r w:rsidRPr="008E5299">
        <w:rPr>
          <w:rFonts w:ascii="Arial" w:hAnsi="Arial" w:cs="Arial"/>
          <w:sz w:val="22"/>
          <w:szCs w:val="22"/>
          <w:lang w:eastAsia="x-none"/>
        </w:rPr>
        <w:t xml:space="preserve">(PSM) led by the </w:t>
      </w:r>
      <w:r w:rsidRPr="008E5299">
        <w:rPr>
          <w:rFonts w:ascii="Arial" w:hAnsi="Arial" w:cs="Arial"/>
          <w:color w:val="000000"/>
          <w:sz w:val="22"/>
          <w:szCs w:val="22"/>
        </w:rPr>
        <w:t xml:space="preserve">Chief Nursing, AHP and Experience Officer </w:t>
      </w:r>
      <w:r w:rsidRPr="008E5299">
        <w:rPr>
          <w:rFonts w:ascii="Arial" w:hAnsi="Arial" w:cs="Arial"/>
          <w:sz w:val="22"/>
          <w:szCs w:val="22"/>
          <w:lang w:eastAsia="x-none"/>
        </w:rPr>
        <w:t xml:space="preserve">which continues to be well attended by multi-disciplinary teams. </w:t>
      </w:r>
    </w:p>
    <w:p w14:paraId="6EBA676A" w14:textId="77777777" w:rsidR="00E918C5" w:rsidRPr="008E5299" w:rsidRDefault="00E918C5" w:rsidP="005451F3">
      <w:pPr>
        <w:spacing w:line="276" w:lineRule="auto"/>
        <w:ind w:right="-284"/>
        <w:contextualSpacing/>
        <w:jc w:val="both"/>
        <w:rPr>
          <w:rFonts w:ascii="Arial" w:hAnsi="Arial" w:cs="Arial"/>
          <w:sz w:val="22"/>
          <w:szCs w:val="22"/>
          <w:lang w:eastAsia="x-none"/>
        </w:rPr>
      </w:pPr>
    </w:p>
    <w:p w14:paraId="6EBA676B" w14:textId="77777777" w:rsidR="00E918C5" w:rsidRPr="008E5299" w:rsidRDefault="00E918C5" w:rsidP="005451F3">
      <w:pPr>
        <w:spacing w:line="276" w:lineRule="auto"/>
        <w:ind w:right="-284"/>
        <w:contextualSpacing/>
        <w:jc w:val="both"/>
        <w:rPr>
          <w:rFonts w:ascii="Arial" w:hAnsi="Arial" w:cs="Arial"/>
          <w:color w:val="000000"/>
          <w:sz w:val="22"/>
          <w:szCs w:val="22"/>
        </w:rPr>
      </w:pPr>
      <w:r w:rsidRPr="008E5299">
        <w:rPr>
          <w:rFonts w:ascii="Arial" w:hAnsi="Arial" w:cs="Arial"/>
          <w:sz w:val="22"/>
          <w:szCs w:val="22"/>
          <w:lang w:eastAsia="x-none"/>
        </w:rPr>
        <w:t xml:space="preserve">A weekly learning bulletin continues to be disseminated following each meeting highlighting good catches, themes, and key messages to promote patient safety engagement across the Trust and share findings for learning purposes. </w:t>
      </w:r>
    </w:p>
    <w:p w14:paraId="6EBA676C" w14:textId="77777777" w:rsidR="00E918C5" w:rsidRPr="008E5299" w:rsidRDefault="00E918C5" w:rsidP="005451F3">
      <w:pPr>
        <w:spacing w:line="276" w:lineRule="auto"/>
        <w:ind w:right="-284"/>
        <w:contextualSpacing/>
        <w:jc w:val="both"/>
        <w:rPr>
          <w:rFonts w:cs="Aptos"/>
          <w:lang w:eastAsia="x-none"/>
        </w:rPr>
      </w:pPr>
    </w:p>
    <w:p w14:paraId="6EBA676D" w14:textId="77777777" w:rsidR="00680547" w:rsidRPr="008E5299" w:rsidRDefault="00E918C5" w:rsidP="005451F3">
      <w:pPr>
        <w:spacing w:line="276" w:lineRule="auto"/>
        <w:ind w:right="-284"/>
        <w:contextualSpacing/>
        <w:jc w:val="both"/>
        <w:rPr>
          <w:rFonts w:ascii="Arial" w:hAnsi="Arial" w:cs="Arial"/>
          <w:sz w:val="22"/>
          <w:szCs w:val="22"/>
        </w:rPr>
      </w:pPr>
      <w:r w:rsidRPr="008E5299">
        <w:rPr>
          <w:rFonts w:ascii="Arial" w:hAnsi="Arial" w:cs="Arial"/>
          <w:sz w:val="22"/>
          <w:szCs w:val="22"/>
          <w:lang w:eastAsia="x-none"/>
        </w:rPr>
        <w:t xml:space="preserve">The weekly PSM is an open forum underpinned by a ‘just culture’ which is supportive and psychologically safe. </w:t>
      </w:r>
      <w:r w:rsidRPr="008E5299">
        <w:rPr>
          <w:rFonts w:ascii="Arial" w:hAnsi="Arial" w:cs="Arial"/>
          <w:sz w:val="22"/>
          <w:szCs w:val="22"/>
        </w:rPr>
        <w:t>Those staff affected by patient safety incidents are afforded the necessary managerial support and given time to participate in learning responses. All staff will work within our Just Culture principles. Divisions have processes in place to ensure that managers work within this framework to ensure psychological safety. </w:t>
      </w:r>
    </w:p>
    <w:p w14:paraId="6EBA676E" w14:textId="77777777" w:rsidR="00680547" w:rsidRPr="008E5299" w:rsidRDefault="00680547" w:rsidP="005451F3">
      <w:pPr>
        <w:spacing w:line="276" w:lineRule="auto"/>
        <w:ind w:right="-284"/>
        <w:contextualSpacing/>
        <w:jc w:val="both"/>
        <w:rPr>
          <w:rFonts w:ascii="Arial" w:hAnsi="Arial" w:cs="Arial"/>
          <w:sz w:val="22"/>
          <w:szCs w:val="22"/>
        </w:rPr>
      </w:pPr>
    </w:p>
    <w:p w14:paraId="6EBA676F" w14:textId="77777777" w:rsidR="00927836" w:rsidRDefault="00E918C5" w:rsidP="005451F3">
      <w:pPr>
        <w:spacing w:line="276" w:lineRule="auto"/>
        <w:ind w:right="-284"/>
        <w:contextualSpacing/>
        <w:jc w:val="both"/>
        <w:rPr>
          <w:rFonts w:ascii="Arial" w:hAnsi="Arial" w:cs="Arial"/>
          <w:sz w:val="22"/>
          <w:szCs w:val="22"/>
        </w:rPr>
      </w:pPr>
      <w:r w:rsidRPr="00927836">
        <w:rPr>
          <w:rFonts w:ascii="Arial" w:hAnsi="Arial" w:cs="Arial"/>
          <w:sz w:val="22"/>
          <w:szCs w:val="22"/>
        </w:rPr>
        <w:t xml:space="preserve">Patient Safety Incident Review </w:t>
      </w:r>
      <w:r w:rsidR="00680547" w:rsidRPr="00927836">
        <w:rPr>
          <w:rFonts w:ascii="Arial" w:hAnsi="Arial" w:cs="Arial"/>
          <w:sz w:val="22"/>
          <w:szCs w:val="22"/>
        </w:rPr>
        <w:t>Meetings</w:t>
      </w:r>
    </w:p>
    <w:p w14:paraId="6EBA6770" w14:textId="77777777" w:rsidR="00E918C5" w:rsidRPr="008E5299" w:rsidRDefault="00E918C5" w:rsidP="005451F3">
      <w:pPr>
        <w:spacing w:line="276" w:lineRule="auto"/>
        <w:ind w:right="-284"/>
        <w:contextualSpacing/>
        <w:jc w:val="both"/>
        <w:rPr>
          <w:rFonts w:ascii="Arial" w:hAnsi="Arial" w:cs="Arial"/>
          <w:sz w:val="22"/>
          <w:szCs w:val="22"/>
        </w:rPr>
      </w:pPr>
      <w:r w:rsidRPr="008E5299">
        <w:rPr>
          <w:rFonts w:ascii="Arial" w:hAnsi="Arial" w:cs="Arial"/>
          <w:iCs/>
          <w:sz w:val="22"/>
          <w:szCs w:val="22"/>
        </w:rPr>
        <w:t xml:space="preserve">The Trust has established governance systems and processes in place to support the oversight and review of reported patient safety incidents. </w:t>
      </w:r>
      <w:r w:rsidRPr="008E5299">
        <w:rPr>
          <w:rFonts w:ascii="Arial" w:hAnsi="Arial" w:cs="Arial"/>
          <w:sz w:val="22"/>
          <w:szCs w:val="22"/>
        </w:rPr>
        <w:t xml:space="preserve">Weekly divisional patient safety incident meetings </w:t>
      </w:r>
      <w:r w:rsidRPr="008E5299">
        <w:rPr>
          <w:rFonts w:ascii="Arial" w:hAnsi="Arial" w:cs="Arial"/>
          <w:sz w:val="22"/>
          <w:szCs w:val="22"/>
        </w:rPr>
        <w:lastRenderedPageBreak/>
        <w:t>remained in place throughout 2024/25 to oversee and investigate all reported patient safety incidents.</w:t>
      </w:r>
    </w:p>
    <w:p w14:paraId="6EBA6771" w14:textId="77777777" w:rsidR="00680547" w:rsidRPr="008E5299" w:rsidRDefault="00680547" w:rsidP="005451F3">
      <w:pPr>
        <w:spacing w:after="0" w:line="257" w:lineRule="auto"/>
        <w:ind w:left="-113" w:right="-284"/>
        <w:jc w:val="both"/>
        <w:rPr>
          <w:rFonts w:ascii="Arial" w:eastAsia="Times New Roman" w:hAnsi="Arial" w:cs="Arial"/>
          <w:sz w:val="22"/>
          <w:szCs w:val="22"/>
        </w:rPr>
      </w:pPr>
    </w:p>
    <w:p w14:paraId="6EBA6772" w14:textId="77777777" w:rsidR="00680547" w:rsidRDefault="00680547" w:rsidP="005451F3">
      <w:pPr>
        <w:spacing w:after="0" w:line="257" w:lineRule="auto"/>
        <w:ind w:right="-284"/>
        <w:jc w:val="both"/>
        <w:rPr>
          <w:rFonts w:ascii="Arial" w:eastAsia="Times New Roman" w:hAnsi="Arial" w:cs="Arial"/>
          <w:sz w:val="22"/>
          <w:szCs w:val="22"/>
        </w:rPr>
      </w:pPr>
      <w:r w:rsidRPr="008E5299">
        <w:rPr>
          <w:rFonts w:ascii="Arial" w:eastAsia="Times New Roman" w:hAnsi="Arial" w:cs="Arial"/>
          <w:sz w:val="22"/>
          <w:szCs w:val="22"/>
        </w:rPr>
        <w:t xml:space="preserve">The following patient safety driver metrics are monitored within the Trust IPR with 2024/25 targets being met.  </w:t>
      </w:r>
    </w:p>
    <w:p w14:paraId="6EBA6773" w14:textId="77777777" w:rsidR="00680547" w:rsidRPr="008E5299" w:rsidRDefault="00680547" w:rsidP="005451F3">
      <w:pPr>
        <w:spacing w:after="0" w:line="257" w:lineRule="auto"/>
        <w:ind w:left="-113" w:right="-284"/>
        <w:jc w:val="both"/>
        <w:rPr>
          <w:rFonts w:ascii="Arial" w:eastAsia="Times New Roman" w:hAnsi="Arial" w:cs="Arial"/>
          <w:i/>
          <w:iCs/>
          <w:sz w:val="22"/>
          <w:szCs w:val="22"/>
        </w:rPr>
      </w:pPr>
    </w:p>
    <w:p w14:paraId="6EBA6774" w14:textId="77777777" w:rsidR="000F59AA" w:rsidRPr="000F59AA" w:rsidRDefault="00680547" w:rsidP="007525F6">
      <w:pPr>
        <w:pStyle w:val="ListParagraph"/>
        <w:numPr>
          <w:ilvl w:val="0"/>
          <w:numId w:val="47"/>
        </w:numPr>
        <w:spacing w:after="0" w:line="240" w:lineRule="auto"/>
        <w:ind w:left="425" w:right="-284" w:hanging="357"/>
        <w:jc w:val="both"/>
        <w:rPr>
          <w:rFonts w:ascii="Arial" w:eastAsia="Times New Roman" w:hAnsi="Arial" w:cs="Arial"/>
          <w:sz w:val="22"/>
          <w:szCs w:val="22"/>
        </w:rPr>
      </w:pPr>
      <w:r w:rsidRPr="000F59AA">
        <w:rPr>
          <w:rFonts w:ascii="Arial" w:eastAsia="Times New Roman" w:hAnsi="Arial" w:cs="Arial"/>
          <w:b/>
          <w:bCs/>
          <w:sz w:val="22"/>
          <w:szCs w:val="22"/>
        </w:rPr>
        <w:t>Number of incidents rated low harm and above (Physical and/or Psychological) per thousand bed days</w:t>
      </w:r>
      <w:r w:rsidRPr="000F59AA">
        <w:rPr>
          <w:rFonts w:ascii="Arial" w:eastAsia="Times New Roman" w:hAnsi="Arial" w:cs="Arial"/>
          <w:sz w:val="22"/>
          <w:szCs w:val="22"/>
        </w:rPr>
        <w:t xml:space="preserve">: an indicator which should demonstrate a downward trend or remain within the top quartile of comparator organisations.  </w:t>
      </w:r>
    </w:p>
    <w:p w14:paraId="6EBA6775" w14:textId="77777777" w:rsidR="000F59AA" w:rsidRPr="000F59AA" w:rsidRDefault="000F59AA" w:rsidP="007525F6">
      <w:pPr>
        <w:pStyle w:val="ListParagraph"/>
        <w:numPr>
          <w:ilvl w:val="0"/>
          <w:numId w:val="118"/>
        </w:numPr>
        <w:spacing w:after="0" w:line="240" w:lineRule="auto"/>
        <w:ind w:right="-284"/>
        <w:jc w:val="both"/>
        <w:rPr>
          <w:rFonts w:ascii="Arial" w:eastAsia="Times New Roman" w:hAnsi="Arial" w:cs="Arial"/>
          <w:sz w:val="22"/>
          <w:szCs w:val="22"/>
        </w:rPr>
      </w:pPr>
      <w:r w:rsidRPr="000F59AA">
        <w:rPr>
          <w:rFonts w:ascii="Arial" w:eastAsia="Times New Roman" w:hAnsi="Arial" w:cs="Arial"/>
          <w:sz w:val="22"/>
          <w:szCs w:val="22"/>
        </w:rPr>
        <w:t>2024/2025 (n = 20.7) seen a 27.4% decrease on incidents rated low harm and above per thousand bed days compared to 23/24 (n = 28.5). On average we experienced 40 less incidents per month rated harm in 24/25 compared to 23/24, 23/24 is the year our new risk management system went live.</w:t>
      </w:r>
    </w:p>
    <w:p w14:paraId="6EBA6776" w14:textId="77777777" w:rsidR="00680547" w:rsidRPr="000F59AA" w:rsidRDefault="00680547" w:rsidP="007525F6">
      <w:pPr>
        <w:pStyle w:val="ListParagraph"/>
        <w:numPr>
          <w:ilvl w:val="0"/>
          <w:numId w:val="118"/>
        </w:numPr>
        <w:spacing w:after="0" w:line="240" w:lineRule="auto"/>
        <w:ind w:right="-284"/>
        <w:jc w:val="both"/>
        <w:rPr>
          <w:rFonts w:ascii="Arial" w:eastAsia="Times New Roman" w:hAnsi="Arial" w:cs="Arial"/>
          <w:sz w:val="22"/>
          <w:szCs w:val="22"/>
        </w:rPr>
      </w:pPr>
      <w:r w:rsidRPr="000F59AA">
        <w:rPr>
          <w:rFonts w:ascii="Arial" w:eastAsia="Times New Roman" w:hAnsi="Arial" w:cs="Arial"/>
          <w:sz w:val="22"/>
          <w:szCs w:val="22"/>
        </w:rPr>
        <w:t>The objective 2025/26 plan is a 5% reduction on 2024/25.</w:t>
      </w:r>
      <w:r w:rsidR="000F59AA" w:rsidRPr="000F59AA">
        <w:rPr>
          <w:rFonts w:ascii="Arial" w:eastAsia="Times New Roman" w:hAnsi="Arial" w:cs="Arial"/>
          <w:sz w:val="22"/>
          <w:szCs w:val="22"/>
        </w:rPr>
        <w:t xml:space="preserve">  </w:t>
      </w:r>
    </w:p>
    <w:p w14:paraId="6EBA6777" w14:textId="77777777" w:rsidR="00680547" w:rsidRPr="009D2088" w:rsidRDefault="00680547" w:rsidP="005451F3">
      <w:pPr>
        <w:pStyle w:val="ListParagraph"/>
        <w:spacing w:after="0" w:line="240" w:lineRule="auto"/>
        <w:ind w:left="425" w:right="-284"/>
        <w:jc w:val="both"/>
        <w:rPr>
          <w:rFonts w:ascii="Arial" w:eastAsia="Times New Roman" w:hAnsi="Arial" w:cs="Arial"/>
          <w:sz w:val="22"/>
          <w:szCs w:val="22"/>
          <w:highlight w:val="yellow"/>
        </w:rPr>
      </w:pPr>
    </w:p>
    <w:p w14:paraId="6EBA6778" w14:textId="77777777" w:rsidR="000F59AA" w:rsidRPr="000F59AA" w:rsidRDefault="00680547" w:rsidP="007525F6">
      <w:pPr>
        <w:pStyle w:val="ListParagraph"/>
        <w:numPr>
          <w:ilvl w:val="0"/>
          <w:numId w:val="47"/>
        </w:numPr>
        <w:spacing w:after="0" w:line="240" w:lineRule="auto"/>
        <w:ind w:left="425" w:right="-284" w:hanging="357"/>
        <w:jc w:val="both"/>
        <w:rPr>
          <w:rFonts w:ascii="Arial" w:eastAsia="Times New Roman" w:hAnsi="Arial" w:cs="Arial"/>
          <w:sz w:val="22"/>
          <w:szCs w:val="22"/>
        </w:rPr>
      </w:pPr>
      <w:r w:rsidRPr="000F59AA">
        <w:rPr>
          <w:rFonts w:ascii="Arial" w:eastAsia="Times New Roman" w:hAnsi="Arial" w:cs="Arial"/>
          <w:b/>
          <w:bCs/>
          <w:sz w:val="22"/>
          <w:szCs w:val="22"/>
        </w:rPr>
        <w:t>Number of incidents rated no harm per thousand bed days</w:t>
      </w:r>
      <w:r w:rsidRPr="000F59AA">
        <w:rPr>
          <w:rFonts w:ascii="Arial" w:eastAsia="Times New Roman" w:hAnsi="Arial" w:cs="Arial"/>
          <w:sz w:val="22"/>
          <w:szCs w:val="22"/>
        </w:rPr>
        <w:t xml:space="preserve">: an indicator which should demonstrate an upward trend or remain within the top quartile of comparator organisations. </w:t>
      </w:r>
    </w:p>
    <w:p w14:paraId="6EBA6779" w14:textId="77777777" w:rsidR="000F59AA" w:rsidRPr="000F59AA" w:rsidRDefault="000F59AA" w:rsidP="007525F6">
      <w:pPr>
        <w:pStyle w:val="ListParagraph"/>
        <w:numPr>
          <w:ilvl w:val="0"/>
          <w:numId w:val="119"/>
        </w:numPr>
        <w:spacing w:after="0" w:line="240" w:lineRule="auto"/>
        <w:ind w:right="-284"/>
        <w:jc w:val="both"/>
        <w:rPr>
          <w:rFonts w:ascii="Arial" w:eastAsia="Times New Roman" w:hAnsi="Arial" w:cs="Arial"/>
          <w:sz w:val="22"/>
          <w:szCs w:val="22"/>
        </w:rPr>
      </w:pPr>
      <w:r w:rsidRPr="000F59AA">
        <w:rPr>
          <w:rFonts w:ascii="Arial" w:eastAsia="Times New Roman" w:hAnsi="Arial" w:cs="Arial"/>
          <w:b/>
          <w:bCs/>
          <w:sz w:val="22"/>
          <w:szCs w:val="22"/>
        </w:rPr>
        <w:t>2024/25 seen a 6</w:t>
      </w:r>
      <w:r w:rsidRPr="000F59AA">
        <w:rPr>
          <w:rFonts w:ascii="Arial" w:eastAsia="Times New Roman" w:hAnsi="Arial" w:cs="Arial"/>
          <w:sz w:val="22"/>
          <w:szCs w:val="22"/>
        </w:rPr>
        <w:t>.2% increase on incidents rated no harm per thousand bed days from 69.4 incidents per thousand bed days in 2023/24 and 73.7%</w:t>
      </w:r>
    </w:p>
    <w:p w14:paraId="6EBA677A" w14:textId="77777777" w:rsidR="000F59AA" w:rsidRDefault="000F59AA" w:rsidP="007525F6">
      <w:pPr>
        <w:pStyle w:val="ListParagraph"/>
        <w:numPr>
          <w:ilvl w:val="0"/>
          <w:numId w:val="119"/>
        </w:numPr>
        <w:spacing w:after="0" w:line="240" w:lineRule="auto"/>
        <w:ind w:right="-284"/>
        <w:jc w:val="both"/>
        <w:rPr>
          <w:rFonts w:ascii="Arial" w:eastAsia="Times New Roman" w:hAnsi="Arial" w:cs="Arial"/>
          <w:sz w:val="22"/>
          <w:szCs w:val="22"/>
        </w:rPr>
      </w:pPr>
      <w:r w:rsidRPr="00BB4CD9">
        <w:rPr>
          <w:rFonts w:ascii="Arial" w:eastAsia="Times New Roman" w:hAnsi="Arial" w:cs="Arial"/>
          <w:sz w:val="22"/>
          <w:szCs w:val="22"/>
        </w:rPr>
        <w:t>The objective 2025/26 plan is a 5% increase on 2024/25</w:t>
      </w:r>
    </w:p>
    <w:p w14:paraId="6EBA677B" w14:textId="77777777" w:rsidR="00BB4CD9" w:rsidRDefault="00BB4CD9" w:rsidP="000F59AA">
      <w:pPr>
        <w:pStyle w:val="ListParagraph"/>
        <w:ind w:left="0" w:right="-284"/>
        <w:rPr>
          <w:rFonts w:ascii="Arial" w:hAnsi="Arial" w:cs="Arial"/>
          <w:color w:val="0F4761"/>
          <w:sz w:val="22"/>
          <w:szCs w:val="22"/>
        </w:rPr>
      </w:pPr>
    </w:p>
    <w:p w14:paraId="6EBA677C" w14:textId="77777777" w:rsidR="00E918C5" w:rsidRPr="00927836" w:rsidRDefault="00E918C5" w:rsidP="005451F3">
      <w:pPr>
        <w:pStyle w:val="ListParagraph"/>
        <w:spacing w:after="0" w:line="240" w:lineRule="auto"/>
        <w:ind w:left="0" w:right="-284"/>
        <w:jc w:val="both"/>
        <w:rPr>
          <w:rFonts w:ascii="Arial" w:eastAsia="Times New Roman" w:hAnsi="Arial" w:cs="Arial"/>
          <w:sz w:val="22"/>
          <w:szCs w:val="22"/>
        </w:rPr>
      </w:pPr>
      <w:r w:rsidRPr="00927836">
        <w:rPr>
          <w:rFonts w:ascii="Arial" w:hAnsi="Arial" w:cs="Arial"/>
          <w:sz w:val="22"/>
          <w:szCs w:val="22"/>
        </w:rPr>
        <w:t>Priorities for 2025/26</w:t>
      </w:r>
    </w:p>
    <w:p w14:paraId="6EBA677D" w14:textId="77777777" w:rsidR="00E918C5" w:rsidRPr="008E5299" w:rsidRDefault="00E918C5" w:rsidP="005451F3">
      <w:pPr>
        <w:spacing w:line="276" w:lineRule="auto"/>
        <w:ind w:right="-284"/>
        <w:jc w:val="both"/>
        <w:rPr>
          <w:rFonts w:ascii="Arial" w:hAnsi="Arial" w:cs="Arial"/>
          <w:sz w:val="22"/>
          <w:szCs w:val="22"/>
        </w:rPr>
      </w:pPr>
      <w:r w:rsidRPr="008E5299">
        <w:rPr>
          <w:rFonts w:ascii="Arial" w:hAnsi="Arial" w:cs="Arial"/>
          <w:sz w:val="22"/>
          <w:szCs w:val="22"/>
        </w:rPr>
        <w:t xml:space="preserve">Following an update </w:t>
      </w:r>
      <w:r w:rsidR="00680547" w:rsidRPr="008E5299">
        <w:rPr>
          <w:rFonts w:ascii="Arial" w:hAnsi="Arial" w:cs="Arial"/>
          <w:sz w:val="22"/>
          <w:szCs w:val="22"/>
        </w:rPr>
        <w:t xml:space="preserve">and approval by Trust </w:t>
      </w:r>
      <w:r w:rsidR="00994E58">
        <w:rPr>
          <w:rFonts w:ascii="Arial" w:hAnsi="Arial" w:cs="Arial"/>
          <w:sz w:val="22"/>
          <w:szCs w:val="22"/>
        </w:rPr>
        <w:t>B</w:t>
      </w:r>
      <w:r w:rsidR="00680547" w:rsidRPr="008E5299">
        <w:rPr>
          <w:rFonts w:ascii="Arial" w:hAnsi="Arial" w:cs="Arial"/>
          <w:sz w:val="22"/>
          <w:szCs w:val="22"/>
        </w:rPr>
        <w:t xml:space="preserve">oard in March 2025 </w:t>
      </w:r>
      <w:r w:rsidRPr="008E5299">
        <w:rPr>
          <w:rFonts w:ascii="Arial" w:hAnsi="Arial" w:cs="Arial"/>
          <w:sz w:val="22"/>
          <w:szCs w:val="22"/>
        </w:rPr>
        <w:t xml:space="preserve">of our </w:t>
      </w:r>
      <w:r w:rsidR="00680547" w:rsidRPr="008E5299">
        <w:rPr>
          <w:rFonts w:ascii="Arial" w:hAnsi="Arial" w:cs="Arial"/>
          <w:sz w:val="22"/>
          <w:szCs w:val="22"/>
        </w:rPr>
        <w:t>patient safety incident response plan (</w:t>
      </w:r>
      <w:r w:rsidRPr="008E5299">
        <w:rPr>
          <w:rFonts w:ascii="Arial" w:hAnsi="Arial" w:cs="Arial"/>
          <w:sz w:val="22"/>
          <w:szCs w:val="22"/>
        </w:rPr>
        <w:t>PSIRP</w:t>
      </w:r>
      <w:r w:rsidR="00680547" w:rsidRPr="008E5299">
        <w:rPr>
          <w:rFonts w:ascii="Arial" w:hAnsi="Arial" w:cs="Arial"/>
          <w:sz w:val="22"/>
          <w:szCs w:val="22"/>
        </w:rPr>
        <w:t>), our</w:t>
      </w:r>
      <w:r w:rsidRPr="008E5299">
        <w:rPr>
          <w:rFonts w:ascii="Arial" w:hAnsi="Arial" w:cs="Arial"/>
          <w:sz w:val="22"/>
          <w:szCs w:val="22"/>
        </w:rPr>
        <w:t xml:space="preserve"> local patient safety priorities for 2025/26 are:</w:t>
      </w:r>
    </w:p>
    <w:p w14:paraId="6EBA677E" w14:textId="77777777" w:rsidR="00E918C5" w:rsidRPr="008E5299" w:rsidRDefault="00E918C5" w:rsidP="007525F6">
      <w:pPr>
        <w:numPr>
          <w:ilvl w:val="0"/>
          <w:numId w:val="101"/>
        </w:numPr>
        <w:spacing w:after="0" w:line="276" w:lineRule="auto"/>
        <w:ind w:right="-284"/>
        <w:jc w:val="both"/>
        <w:rPr>
          <w:rFonts w:ascii="Arial" w:hAnsi="Arial" w:cs="Arial"/>
          <w:sz w:val="22"/>
          <w:szCs w:val="22"/>
        </w:rPr>
      </w:pPr>
      <w:r w:rsidRPr="008E5299">
        <w:rPr>
          <w:rFonts w:ascii="Arial" w:hAnsi="Arial" w:cs="Arial"/>
          <w:sz w:val="22"/>
          <w:szCs w:val="22"/>
        </w:rPr>
        <w:t>The recognition and escalation of the deteriorating patient</w:t>
      </w:r>
    </w:p>
    <w:p w14:paraId="6EBA677F" w14:textId="77777777" w:rsidR="00E918C5" w:rsidRPr="008E5299" w:rsidRDefault="00E918C5" w:rsidP="007525F6">
      <w:pPr>
        <w:numPr>
          <w:ilvl w:val="0"/>
          <w:numId w:val="101"/>
        </w:numPr>
        <w:spacing w:after="0" w:line="276" w:lineRule="auto"/>
        <w:ind w:right="-284"/>
        <w:jc w:val="both"/>
        <w:rPr>
          <w:rFonts w:ascii="Arial" w:hAnsi="Arial" w:cs="Arial"/>
          <w:sz w:val="22"/>
          <w:szCs w:val="22"/>
        </w:rPr>
      </w:pPr>
      <w:r w:rsidRPr="008E5299">
        <w:rPr>
          <w:rFonts w:ascii="Arial" w:hAnsi="Arial" w:cs="Arial"/>
          <w:sz w:val="22"/>
          <w:szCs w:val="22"/>
        </w:rPr>
        <w:t>Delay and/or lost to follow-up appointments/treatment</w:t>
      </w:r>
    </w:p>
    <w:p w14:paraId="6EBA6780" w14:textId="77777777" w:rsidR="00E918C5" w:rsidRPr="008E5299" w:rsidRDefault="00E918C5" w:rsidP="007525F6">
      <w:pPr>
        <w:numPr>
          <w:ilvl w:val="0"/>
          <w:numId w:val="101"/>
        </w:numPr>
        <w:spacing w:after="0" w:line="276" w:lineRule="auto"/>
        <w:ind w:right="-284"/>
        <w:jc w:val="both"/>
        <w:rPr>
          <w:rFonts w:ascii="Arial" w:hAnsi="Arial" w:cs="Arial"/>
          <w:sz w:val="22"/>
          <w:szCs w:val="22"/>
        </w:rPr>
      </w:pPr>
      <w:r w:rsidRPr="008E5299">
        <w:rPr>
          <w:rFonts w:ascii="Arial" w:hAnsi="Arial" w:cs="Arial"/>
          <w:sz w:val="22"/>
          <w:szCs w:val="22"/>
        </w:rPr>
        <w:t>Medication Safety – omission/delay of critical medications</w:t>
      </w:r>
    </w:p>
    <w:p w14:paraId="6EBA6781" w14:textId="77777777" w:rsidR="00E918C5" w:rsidRPr="008E5299" w:rsidRDefault="00E918C5" w:rsidP="007525F6">
      <w:pPr>
        <w:numPr>
          <w:ilvl w:val="0"/>
          <w:numId w:val="101"/>
        </w:numPr>
        <w:spacing w:after="0" w:line="276" w:lineRule="auto"/>
        <w:ind w:right="-284"/>
        <w:jc w:val="both"/>
        <w:rPr>
          <w:rFonts w:ascii="Arial" w:hAnsi="Arial" w:cs="Arial"/>
          <w:sz w:val="22"/>
          <w:szCs w:val="22"/>
        </w:rPr>
      </w:pPr>
      <w:r w:rsidRPr="008E5299">
        <w:rPr>
          <w:rFonts w:ascii="Arial" w:hAnsi="Arial" w:cs="Arial"/>
          <w:sz w:val="22"/>
          <w:szCs w:val="22"/>
        </w:rPr>
        <w:t>Documentation – consent &amp; medical record keeping</w:t>
      </w:r>
    </w:p>
    <w:p w14:paraId="6EBA6782" w14:textId="77777777" w:rsidR="00E918C5" w:rsidRPr="008E5299" w:rsidRDefault="00E918C5" w:rsidP="007525F6">
      <w:pPr>
        <w:numPr>
          <w:ilvl w:val="0"/>
          <w:numId w:val="101"/>
        </w:numPr>
        <w:spacing w:after="0" w:line="276" w:lineRule="auto"/>
        <w:ind w:right="-284"/>
        <w:jc w:val="both"/>
        <w:rPr>
          <w:rFonts w:ascii="Arial" w:hAnsi="Arial" w:cs="Arial"/>
          <w:sz w:val="22"/>
          <w:szCs w:val="22"/>
        </w:rPr>
      </w:pPr>
      <w:r w:rsidRPr="008E5299">
        <w:rPr>
          <w:rFonts w:ascii="Arial" w:hAnsi="Arial" w:cs="Arial"/>
          <w:sz w:val="22"/>
          <w:szCs w:val="22"/>
        </w:rPr>
        <w:t>IT system failure leading to patient harm</w:t>
      </w:r>
    </w:p>
    <w:p w14:paraId="6EBA6783" w14:textId="77777777" w:rsidR="00E918C5" w:rsidRPr="008E5299" w:rsidRDefault="00E918C5" w:rsidP="005451F3">
      <w:pPr>
        <w:spacing w:after="0" w:line="276" w:lineRule="auto"/>
        <w:ind w:left="720" w:right="-284"/>
        <w:jc w:val="both"/>
        <w:rPr>
          <w:rFonts w:ascii="Arial" w:hAnsi="Arial" w:cs="Arial"/>
          <w:sz w:val="22"/>
          <w:szCs w:val="22"/>
        </w:rPr>
      </w:pPr>
    </w:p>
    <w:p w14:paraId="6EBA6784" w14:textId="77777777" w:rsidR="00E918C5" w:rsidRPr="008E5299" w:rsidRDefault="00E918C5" w:rsidP="005451F3">
      <w:pPr>
        <w:spacing w:line="276" w:lineRule="auto"/>
        <w:ind w:right="-284"/>
        <w:jc w:val="both"/>
        <w:rPr>
          <w:rFonts w:ascii="Arial" w:hAnsi="Arial" w:cs="Arial"/>
          <w:sz w:val="22"/>
          <w:szCs w:val="22"/>
        </w:rPr>
      </w:pPr>
      <w:r w:rsidRPr="008E5299">
        <w:rPr>
          <w:rFonts w:ascii="Arial" w:hAnsi="Arial" w:cs="Arial"/>
          <w:sz w:val="22"/>
          <w:szCs w:val="22"/>
        </w:rPr>
        <w:t>In addition to our local patient safety priorities, we have identified two further improvement priorities:</w:t>
      </w:r>
    </w:p>
    <w:p w14:paraId="6EBA6785" w14:textId="77777777" w:rsidR="00E918C5" w:rsidRPr="00994E58" w:rsidRDefault="00E918C5" w:rsidP="007525F6">
      <w:pPr>
        <w:numPr>
          <w:ilvl w:val="0"/>
          <w:numId w:val="102"/>
        </w:numPr>
        <w:spacing w:after="0" w:line="276" w:lineRule="auto"/>
        <w:ind w:right="-284"/>
        <w:contextualSpacing/>
        <w:jc w:val="both"/>
        <w:rPr>
          <w:rFonts w:cs="Aptos"/>
          <w:sz w:val="22"/>
          <w:szCs w:val="22"/>
        </w:rPr>
      </w:pPr>
      <w:r w:rsidRPr="00994E58">
        <w:rPr>
          <w:rFonts w:cs="Aptos"/>
          <w:sz w:val="22"/>
          <w:szCs w:val="22"/>
          <w:lang w:val="en-US"/>
        </w:rPr>
        <w:t>To improve safety culture through enhancing levels of psychological safety and civility across the Trust</w:t>
      </w:r>
    </w:p>
    <w:p w14:paraId="6EBA6786" w14:textId="77777777" w:rsidR="00E918C5" w:rsidRPr="00994E58" w:rsidRDefault="00E918C5" w:rsidP="007525F6">
      <w:pPr>
        <w:numPr>
          <w:ilvl w:val="0"/>
          <w:numId w:val="102"/>
        </w:numPr>
        <w:spacing w:after="0" w:line="276" w:lineRule="auto"/>
        <w:ind w:right="-284"/>
        <w:contextualSpacing/>
        <w:jc w:val="both"/>
        <w:rPr>
          <w:rFonts w:cs="Aptos"/>
          <w:sz w:val="22"/>
          <w:szCs w:val="22"/>
        </w:rPr>
      </w:pPr>
      <w:r w:rsidRPr="00994E58">
        <w:rPr>
          <w:rFonts w:cs="Aptos"/>
          <w:sz w:val="22"/>
          <w:szCs w:val="22"/>
          <w:lang w:val="en-US"/>
        </w:rPr>
        <w:t>To improve how</w:t>
      </w:r>
      <w:r w:rsidR="00994E58">
        <w:rPr>
          <w:rFonts w:cs="Aptos"/>
          <w:sz w:val="22"/>
          <w:szCs w:val="22"/>
          <w:lang w:val="en-US"/>
        </w:rPr>
        <w:t xml:space="preserve"> </w:t>
      </w:r>
      <w:r w:rsidRPr="00994E58">
        <w:rPr>
          <w:rFonts w:cs="Aptos"/>
          <w:sz w:val="22"/>
          <w:szCs w:val="22"/>
          <w:lang w:val="en-US"/>
        </w:rPr>
        <w:t xml:space="preserve">we identify and share learning across the </w:t>
      </w:r>
      <w:r w:rsidR="00A92117" w:rsidRPr="00994E58">
        <w:rPr>
          <w:rFonts w:cs="Aptos"/>
          <w:sz w:val="22"/>
          <w:szCs w:val="22"/>
          <w:lang w:val="en-US"/>
        </w:rPr>
        <w:t>Trust.</w:t>
      </w:r>
    </w:p>
    <w:p w14:paraId="6EBA6787" w14:textId="77777777" w:rsidR="008E4FF4" w:rsidRPr="008E5299" w:rsidRDefault="008E4FF4" w:rsidP="005451F3">
      <w:pPr>
        <w:spacing w:after="0" w:line="257" w:lineRule="auto"/>
        <w:ind w:right="-284"/>
        <w:jc w:val="both"/>
        <w:rPr>
          <w:rFonts w:ascii="Arial" w:eastAsia="Times New Roman" w:hAnsi="Arial" w:cs="Arial"/>
          <w:sz w:val="22"/>
          <w:szCs w:val="22"/>
        </w:rPr>
      </w:pPr>
    </w:p>
    <w:p w14:paraId="6EBA6788" w14:textId="77777777" w:rsidR="008E4FF4" w:rsidRPr="008E5299" w:rsidRDefault="008E4FF4" w:rsidP="005451F3">
      <w:pPr>
        <w:spacing w:after="0" w:line="276" w:lineRule="auto"/>
        <w:ind w:left="-113" w:right="-284"/>
        <w:jc w:val="both"/>
        <w:rPr>
          <w:rFonts w:ascii="Arial" w:eastAsia="Times New Roman" w:hAnsi="Arial" w:cs="Arial"/>
          <w:sz w:val="22"/>
          <w:szCs w:val="22"/>
        </w:rPr>
      </w:pPr>
      <w:r w:rsidRPr="008E5299">
        <w:rPr>
          <w:rFonts w:ascii="Arial" w:eastAsia="Times New Roman" w:hAnsi="Arial" w:cs="Arial"/>
          <w:sz w:val="22"/>
          <w:szCs w:val="22"/>
        </w:rPr>
        <w:t>Alder Hey NHS Trust commits to implementing in full the requirements and intent of the patient safety incident response requirements, including the engagement and involvement standards which apply to all affected by a patient safety event of harm.</w:t>
      </w:r>
    </w:p>
    <w:p w14:paraId="6EBA6789" w14:textId="77777777" w:rsidR="008E4FF4" w:rsidRPr="008E5299" w:rsidRDefault="008E4FF4" w:rsidP="005451F3">
      <w:pPr>
        <w:spacing w:before="30" w:after="0" w:line="276" w:lineRule="auto"/>
        <w:ind w:left="-113" w:right="-284"/>
        <w:jc w:val="both"/>
        <w:rPr>
          <w:rFonts w:ascii="Arial" w:eastAsia="Times New Roman" w:hAnsi="Arial" w:cs="Arial"/>
          <w:sz w:val="22"/>
          <w:szCs w:val="22"/>
        </w:rPr>
      </w:pPr>
    </w:p>
    <w:p w14:paraId="6EBA678A" w14:textId="77777777" w:rsidR="008E4FF4" w:rsidRPr="000C0D16" w:rsidRDefault="008E4FF4" w:rsidP="005451F3">
      <w:pPr>
        <w:spacing w:after="0" w:line="276" w:lineRule="auto"/>
        <w:ind w:left="-113" w:right="-284"/>
        <w:jc w:val="both"/>
        <w:rPr>
          <w:rFonts w:ascii="Arial" w:eastAsia="Times New Roman" w:hAnsi="Arial" w:cs="Arial"/>
          <w:sz w:val="22"/>
          <w:szCs w:val="22"/>
        </w:rPr>
      </w:pPr>
      <w:r w:rsidRPr="008E5299">
        <w:rPr>
          <w:rFonts w:ascii="Arial" w:eastAsia="Times New Roman" w:hAnsi="Arial" w:cs="Arial"/>
          <w:sz w:val="22"/>
          <w:szCs w:val="22"/>
        </w:rPr>
        <w:t>The Trust does not underestimate</w:t>
      </w:r>
      <w:r w:rsidRPr="000C0D16">
        <w:rPr>
          <w:rFonts w:ascii="Arial" w:eastAsia="Times New Roman" w:hAnsi="Arial" w:cs="Arial"/>
          <w:sz w:val="22"/>
          <w:szCs w:val="22"/>
        </w:rPr>
        <w:t xml:space="preserve"> the volume of work required to deliver the national requirements, nor the step change in culture and attitudes required at all levels of the organisation. However, it believes that if the changes required are achieved, it will make a tangible and positive impact on sustainable safety improvements for the Trust. </w:t>
      </w:r>
      <w:r w:rsidR="000C0D16">
        <w:rPr>
          <w:rFonts w:ascii="Arial" w:eastAsia="Times New Roman" w:hAnsi="Arial" w:cs="Arial"/>
          <w:sz w:val="22"/>
          <w:szCs w:val="22"/>
        </w:rPr>
        <w:t xml:space="preserve"> </w:t>
      </w:r>
      <w:r w:rsidRPr="000C0D16">
        <w:rPr>
          <w:rFonts w:ascii="Arial" w:eastAsia="Times New Roman" w:hAnsi="Arial" w:cs="Arial"/>
          <w:sz w:val="22"/>
          <w:szCs w:val="22"/>
        </w:rPr>
        <w:t>Further</w:t>
      </w:r>
      <w:r w:rsidR="00994E58">
        <w:rPr>
          <w:rFonts w:ascii="Arial" w:eastAsia="Times New Roman" w:hAnsi="Arial" w:cs="Arial"/>
          <w:sz w:val="22"/>
          <w:szCs w:val="22"/>
        </w:rPr>
        <w:t>more</w:t>
      </w:r>
      <w:r w:rsidRPr="000C0D16">
        <w:rPr>
          <w:rFonts w:ascii="Arial" w:eastAsia="Times New Roman" w:hAnsi="Arial" w:cs="Arial"/>
          <w:sz w:val="22"/>
          <w:szCs w:val="22"/>
        </w:rPr>
        <w:t>, there will be a kinder, more compassionate and inclusive approach to the way patient safety events are evaluated and responded to.</w:t>
      </w:r>
    </w:p>
    <w:p w14:paraId="6EBA678B" w14:textId="77777777" w:rsidR="000F61A7" w:rsidRDefault="000F61A7" w:rsidP="005451F3">
      <w:pPr>
        <w:spacing w:after="0"/>
        <w:ind w:left="-113" w:right="-284"/>
        <w:jc w:val="both"/>
        <w:rPr>
          <w:rFonts w:ascii="Arial" w:hAnsi="Arial" w:cs="Arial"/>
          <w:sz w:val="22"/>
          <w:szCs w:val="22"/>
        </w:rPr>
      </w:pPr>
    </w:p>
    <w:p w14:paraId="6EBA678C" w14:textId="77777777" w:rsidR="00176ED4" w:rsidRDefault="00176ED4" w:rsidP="00D31687">
      <w:pPr>
        <w:spacing w:after="0"/>
        <w:ind w:left="-113" w:right="-227"/>
        <w:jc w:val="both"/>
        <w:rPr>
          <w:rFonts w:ascii="Arial" w:hAnsi="Arial" w:cs="Arial"/>
          <w:sz w:val="22"/>
          <w:szCs w:val="22"/>
        </w:rPr>
      </w:pPr>
    </w:p>
    <w:p w14:paraId="6EBA678D" w14:textId="77777777" w:rsidR="00C837CF" w:rsidRPr="00C837CF" w:rsidRDefault="00C837CF" w:rsidP="004578A3">
      <w:pPr>
        <w:spacing w:after="0"/>
        <w:ind w:right="-227"/>
        <w:jc w:val="both"/>
        <w:rPr>
          <w:rFonts w:ascii="Arial" w:hAnsi="Arial" w:cs="Arial"/>
          <w:b/>
          <w:bCs/>
          <w:color w:val="00B050"/>
          <w:sz w:val="22"/>
          <w:szCs w:val="22"/>
        </w:rPr>
      </w:pPr>
      <w:r w:rsidRPr="00C837CF">
        <w:rPr>
          <w:rFonts w:ascii="Arial" w:hAnsi="Arial" w:cs="Arial"/>
          <w:b/>
          <w:bCs/>
          <w:color w:val="00B050"/>
          <w:sz w:val="22"/>
          <w:szCs w:val="22"/>
        </w:rPr>
        <w:lastRenderedPageBreak/>
        <w:t>3.</w:t>
      </w:r>
      <w:r w:rsidR="003A2661">
        <w:rPr>
          <w:rFonts w:ascii="Arial" w:hAnsi="Arial" w:cs="Arial"/>
          <w:b/>
          <w:bCs/>
          <w:color w:val="00B050"/>
          <w:sz w:val="22"/>
          <w:szCs w:val="22"/>
        </w:rPr>
        <w:t>1</w:t>
      </w:r>
      <w:r w:rsidRPr="00C837CF">
        <w:rPr>
          <w:rFonts w:ascii="Arial" w:hAnsi="Arial" w:cs="Arial"/>
          <w:b/>
          <w:bCs/>
          <w:color w:val="00B050"/>
          <w:sz w:val="22"/>
          <w:szCs w:val="22"/>
        </w:rPr>
        <w:t>.</w:t>
      </w:r>
      <w:r w:rsidR="004578A3">
        <w:rPr>
          <w:rFonts w:ascii="Arial" w:hAnsi="Arial" w:cs="Arial"/>
          <w:b/>
          <w:bCs/>
          <w:color w:val="00B050"/>
          <w:sz w:val="22"/>
          <w:szCs w:val="22"/>
        </w:rPr>
        <w:t>4</w:t>
      </w:r>
      <w:r w:rsidRPr="00C837CF">
        <w:rPr>
          <w:rFonts w:ascii="Arial" w:hAnsi="Arial" w:cs="Arial"/>
          <w:b/>
          <w:bCs/>
          <w:color w:val="00B050"/>
          <w:sz w:val="22"/>
          <w:szCs w:val="22"/>
        </w:rPr>
        <w:t>. Medication Safety 2024/25</w:t>
      </w:r>
    </w:p>
    <w:p w14:paraId="6EBA678E" w14:textId="77777777" w:rsidR="00C837CF" w:rsidRDefault="00C837CF" w:rsidP="00D31687">
      <w:pPr>
        <w:spacing w:after="0"/>
        <w:ind w:left="-113" w:right="-227"/>
        <w:jc w:val="both"/>
        <w:rPr>
          <w:rFonts w:ascii="Arial" w:hAnsi="Arial" w:cs="Arial"/>
          <w:sz w:val="22"/>
          <w:szCs w:val="22"/>
        </w:rPr>
      </w:pPr>
    </w:p>
    <w:p w14:paraId="6EBA678F" w14:textId="77777777" w:rsidR="00C837CF" w:rsidRPr="00C837CF" w:rsidRDefault="00C837CF" w:rsidP="00C837CF">
      <w:pPr>
        <w:spacing w:after="0" w:line="240" w:lineRule="auto"/>
        <w:ind w:left="-113" w:right="-284"/>
        <w:rPr>
          <w:rFonts w:ascii="Arial" w:hAnsi="Arial" w:cs="Arial"/>
          <w:sz w:val="22"/>
          <w:szCs w:val="22"/>
          <w:lang w:eastAsia="en-GB"/>
        </w:rPr>
      </w:pPr>
      <w:r w:rsidRPr="00C837CF">
        <w:rPr>
          <w:rFonts w:ascii="Arial" w:hAnsi="Arial" w:cs="Arial"/>
          <w:sz w:val="22"/>
          <w:szCs w:val="22"/>
          <w:lang w:eastAsia="en-GB"/>
        </w:rPr>
        <w:t xml:space="preserve">The Medication Safety Team have reviewed their visions and goals for 2025/26 in response to successes and learning from 2024/25.  The vision remains to reduce to zero medication incidents that cause patient harm. </w:t>
      </w:r>
    </w:p>
    <w:p w14:paraId="6EBA6790" w14:textId="77777777" w:rsidR="00C837CF" w:rsidRPr="00C837CF" w:rsidRDefault="00C837CF" w:rsidP="00C837CF">
      <w:pPr>
        <w:spacing w:after="0" w:line="240" w:lineRule="auto"/>
        <w:rPr>
          <w:rFonts w:cs="Aptos"/>
          <w:lang w:eastAsia="en-GB"/>
        </w:rPr>
      </w:pPr>
    </w:p>
    <w:p w14:paraId="6EBA6791" w14:textId="77777777" w:rsidR="00C837CF" w:rsidRPr="00927836" w:rsidRDefault="00C837CF" w:rsidP="00C837CF">
      <w:pPr>
        <w:spacing w:after="0" w:line="240" w:lineRule="auto"/>
        <w:ind w:left="-113"/>
        <w:rPr>
          <w:rFonts w:ascii="Arial" w:hAnsi="Arial" w:cs="Arial"/>
          <w:sz w:val="22"/>
          <w:szCs w:val="22"/>
          <w:lang w:eastAsia="en-GB"/>
        </w:rPr>
      </w:pPr>
      <w:r w:rsidRPr="00927836">
        <w:rPr>
          <w:rFonts w:ascii="Arial" w:hAnsi="Arial" w:cs="Arial"/>
          <w:sz w:val="22"/>
          <w:szCs w:val="22"/>
          <w:lang w:eastAsia="en-GB"/>
        </w:rPr>
        <w:t>We also continue to:</w:t>
      </w:r>
    </w:p>
    <w:p w14:paraId="6EBA6792" w14:textId="77777777" w:rsidR="00C837CF" w:rsidRPr="00927836" w:rsidRDefault="00C837CF" w:rsidP="007525F6">
      <w:pPr>
        <w:pStyle w:val="ListParagraph"/>
        <w:numPr>
          <w:ilvl w:val="0"/>
          <w:numId w:val="51"/>
        </w:numPr>
        <w:spacing w:after="0" w:line="240" w:lineRule="auto"/>
        <w:ind w:left="357" w:right="-284" w:hanging="357"/>
        <w:rPr>
          <w:rFonts w:ascii="Arial" w:hAnsi="Arial" w:cs="Arial"/>
          <w:sz w:val="22"/>
          <w:szCs w:val="22"/>
        </w:rPr>
      </w:pPr>
      <w:r w:rsidRPr="00927836">
        <w:rPr>
          <w:rFonts w:ascii="Arial" w:hAnsi="Arial" w:cs="Arial"/>
          <w:sz w:val="22"/>
          <w:szCs w:val="22"/>
        </w:rPr>
        <w:t>Respect medicines as agents of benefit and risk.</w:t>
      </w:r>
    </w:p>
    <w:p w14:paraId="6EBA6793" w14:textId="77777777" w:rsidR="00C837CF" w:rsidRPr="00927836" w:rsidRDefault="00C837CF" w:rsidP="007525F6">
      <w:pPr>
        <w:pStyle w:val="ListParagraph"/>
        <w:numPr>
          <w:ilvl w:val="0"/>
          <w:numId w:val="51"/>
        </w:numPr>
        <w:spacing w:after="0" w:line="240" w:lineRule="auto"/>
        <w:ind w:left="357" w:right="-284" w:hanging="357"/>
        <w:rPr>
          <w:rFonts w:ascii="Arial" w:hAnsi="Arial" w:cs="Arial"/>
          <w:sz w:val="22"/>
          <w:szCs w:val="22"/>
        </w:rPr>
      </w:pPr>
      <w:r w:rsidRPr="00927836">
        <w:rPr>
          <w:rFonts w:ascii="Arial" w:hAnsi="Arial" w:cs="Arial"/>
          <w:sz w:val="22"/>
          <w:szCs w:val="22"/>
        </w:rPr>
        <w:t>Work together to improve medication safety within the Trust and with external partners.</w:t>
      </w:r>
    </w:p>
    <w:p w14:paraId="6EBA6794" w14:textId="77777777" w:rsidR="00C837CF" w:rsidRPr="00927836" w:rsidRDefault="00C837CF" w:rsidP="007525F6">
      <w:pPr>
        <w:pStyle w:val="ListParagraph"/>
        <w:numPr>
          <w:ilvl w:val="0"/>
          <w:numId w:val="51"/>
        </w:numPr>
        <w:spacing w:after="0" w:line="240" w:lineRule="auto"/>
        <w:ind w:left="357" w:right="-284" w:hanging="357"/>
        <w:rPr>
          <w:rFonts w:ascii="Arial" w:hAnsi="Arial" w:cs="Arial"/>
          <w:sz w:val="22"/>
          <w:szCs w:val="22"/>
        </w:rPr>
      </w:pPr>
      <w:r w:rsidRPr="00927836">
        <w:rPr>
          <w:rFonts w:ascii="Arial" w:hAnsi="Arial" w:cs="Arial"/>
          <w:sz w:val="22"/>
          <w:szCs w:val="22"/>
        </w:rPr>
        <w:t>Engage with innovative practices to improve safety.</w:t>
      </w:r>
    </w:p>
    <w:p w14:paraId="6EBA6795" w14:textId="77777777" w:rsidR="00C837CF" w:rsidRPr="00927836" w:rsidRDefault="00C837CF" w:rsidP="007525F6">
      <w:pPr>
        <w:pStyle w:val="ListParagraph"/>
        <w:numPr>
          <w:ilvl w:val="0"/>
          <w:numId w:val="51"/>
        </w:numPr>
        <w:spacing w:after="0" w:line="240" w:lineRule="auto"/>
        <w:ind w:left="357" w:right="-284" w:hanging="357"/>
        <w:rPr>
          <w:rFonts w:ascii="Arial" w:hAnsi="Arial" w:cs="Arial"/>
          <w:sz w:val="22"/>
          <w:szCs w:val="22"/>
        </w:rPr>
      </w:pPr>
      <w:r w:rsidRPr="00927836">
        <w:rPr>
          <w:rFonts w:ascii="Arial" w:hAnsi="Arial" w:cs="Arial"/>
          <w:sz w:val="22"/>
          <w:szCs w:val="22"/>
        </w:rPr>
        <w:t>Promote excellent practice.</w:t>
      </w:r>
    </w:p>
    <w:p w14:paraId="6EBA6796" w14:textId="77777777" w:rsidR="00C837CF" w:rsidRPr="00927836" w:rsidRDefault="00C837CF" w:rsidP="007525F6">
      <w:pPr>
        <w:pStyle w:val="ListParagraph"/>
        <w:numPr>
          <w:ilvl w:val="0"/>
          <w:numId w:val="51"/>
        </w:numPr>
        <w:spacing w:after="0" w:line="240" w:lineRule="auto"/>
        <w:ind w:left="357" w:right="-284" w:hanging="357"/>
        <w:rPr>
          <w:rFonts w:ascii="Arial" w:hAnsi="Arial" w:cs="Arial"/>
          <w:sz w:val="22"/>
          <w:szCs w:val="22"/>
        </w:rPr>
      </w:pPr>
      <w:r w:rsidRPr="00927836">
        <w:rPr>
          <w:rFonts w:ascii="Arial" w:hAnsi="Arial" w:cs="Arial"/>
          <w:sz w:val="22"/>
          <w:szCs w:val="22"/>
        </w:rPr>
        <w:t>Support an open and proactive reporting culture to encourage ideas and challenges from staff.</w:t>
      </w:r>
    </w:p>
    <w:p w14:paraId="6EBA6797" w14:textId="77777777" w:rsidR="00927836" w:rsidRPr="00C837CF" w:rsidRDefault="00927836" w:rsidP="00C837CF">
      <w:pPr>
        <w:spacing w:after="0" w:line="240" w:lineRule="auto"/>
        <w:jc w:val="both"/>
        <w:rPr>
          <w:rFonts w:cs="Aptos"/>
        </w:rPr>
      </w:pPr>
    </w:p>
    <w:p w14:paraId="6EBA6798" w14:textId="77777777" w:rsidR="00927836" w:rsidRDefault="00C837CF" w:rsidP="00C837CF">
      <w:pPr>
        <w:spacing w:after="0" w:line="240" w:lineRule="auto"/>
        <w:ind w:left="-113" w:right="-284"/>
        <w:jc w:val="both"/>
        <w:rPr>
          <w:rFonts w:ascii="Arial" w:eastAsia="Times New Roman" w:hAnsi="Arial" w:cs="Arial"/>
          <w:sz w:val="22"/>
          <w:szCs w:val="22"/>
          <w:lang w:eastAsia="en-GB"/>
        </w:rPr>
      </w:pPr>
      <w:r w:rsidRPr="00C837CF">
        <w:rPr>
          <w:rFonts w:ascii="Arial" w:eastAsia="Times New Roman" w:hAnsi="Arial" w:cs="Arial"/>
          <w:sz w:val="22"/>
          <w:szCs w:val="22"/>
          <w:lang w:eastAsia="en-GB"/>
        </w:rPr>
        <w:t xml:space="preserve">Medication is part of treatment for almost every patient who is admitted to hospital.  Prescribing, dispensing, and administering medicines for children can be complex and require specialist knowledge and experience.  Medication errors are one of the most common types of incidents reported in UK hospitals.  </w:t>
      </w:r>
    </w:p>
    <w:p w14:paraId="6EBA6799" w14:textId="77777777" w:rsidR="00927836" w:rsidRDefault="00927836" w:rsidP="00C837CF">
      <w:pPr>
        <w:spacing w:after="0" w:line="240" w:lineRule="auto"/>
        <w:ind w:left="-113" w:right="-284"/>
        <w:jc w:val="both"/>
        <w:rPr>
          <w:rFonts w:ascii="Arial" w:eastAsia="Times New Roman" w:hAnsi="Arial" w:cs="Arial"/>
          <w:sz w:val="22"/>
          <w:szCs w:val="22"/>
          <w:lang w:eastAsia="en-GB"/>
        </w:rPr>
      </w:pPr>
    </w:p>
    <w:p w14:paraId="6EBA679A" w14:textId="77777777" w:rsidR="00C837CF" w:rsidRDefault="00C837CF" w:rsidP="00C837CF">
      <w:pPr>
        <w:spacing w:after="0" w:line="240" w:lineRule="auto"/>
        <w:ind w:left="-113" w:right="-284"/>
        <w:jc w:val="both"/>
        <w:rPr>
          <w:rFonts w:ascii="Arial" w:eastAsia="Times New Roman" w:hAnsi="Arial" w:cs="Arial"/>
          <w:sz w:val="22"/>
          <w:szCs w:val="22"/>
          <w:lang w:val="en" w:eastAsia="en-GB"/>
        </w:rPr>
      </w:pPr>
      <w:r w:rsidRPr="00C837CF">
        <w:rPr>
          <w:rFonts w:ascii="Arial" w:eastAsia="Times New Roman" w:hAnsi="Arial" w:cs="Arial"/>
          <w:sz w:val="22"/>
          <w:szCs w:val="22"/>
          <w:lang w:val="en" w:eastAsia="en-GB"/>
        </w:rPr>
        <w:t xml:space="preserve">We continue to aim to reduce the number of medication errors in Alder Hey for </w:t>
      </w:r>
      <w:r w:rsidR="00927836">
        <w:rPr>
          <w:rFonts w:ascii="Arial" w:eastAsia="Times New Roman" w:hAnsi="Arial" w:cs="Arial"/>
          <w:sz w:val="22"/>
          <w:szCs w:val="22"/>
          <w:lang w:val="en" w:eastAsia="en-GB"/>
        </w:rPr>
        <w:t>three</w:t>
      </w:r>
      <w:r w:rsidRPr="00C837CF">
        <w:rPr>
          <w:rFonts w:ascii="Arial" w:eastAsia="Times New Roman" w:hAnsi="Arial" w:cs="Arial"/>
          <w:sz w:val="22"/>
          <w:szCs w:val="22"/>
          <w:lang w:val="en" w:eastAsia="en-GB"/>
        </w:rPr>
        <w:t xml:space="preserve"> main reasons:</w:t>
      </w:r>
    </w:p>
    <w:p w14:paraId="6EBA679B" w14:textId="77777777" w:rsidR="00C837CF" w:rsidRPr="00C837CF" w:rsidRDefault="00C837CF" w:rsidP="00C837CF">
      <w:pPr>
        <w:spacing w:after="0" w:line="240" w:lineRule="auto"/>
        <w:ind w:left="-113" w:right="-284"/>
        <w:jc w:val="both"/>
        <w:rPr>
          <w:rFonts w:ascii="Arial" w:eastAsia="Times New Roman" w:hAnsi="Arial" w:cs="Arial"/>
          <w:sz w:val="22"/>
          <w:szCs w:val="22"/>
          <w:lang w:val="en" w:eastAsia="en-GB"/>
        </w:rPr>
      </w:pPr>
    </w:p>
    <w:p w14:paraId="6EBA679C" w14:textId="77777777" w:rsidR="00C837CF" w:rsidRPr="00C837CF" w:rsidRDefault="00C837CF" w:rsidP="007525F6">
      <w:pPr>
        <w:numPr>
          <w:ilvl w:val="0"/>
          <w:numId w:val="50"/>
        </w:numPr>
        <w:spacing w:after="120" w:line="240" w:lineRule="auto"/>
        <w:ind w:left="357" w:right="-284" w:hanging="357"/>
        <w:contextualSpacing/>
        <w:jc w:val="both"/>
        <w:rPr>
          <w:rFonts w:ascii="Arial" w:eastAsia="Times New Roman" w:hAnsi="Arial" w:cs="Arial"/>
          <w:sz w:val="22"/>
          <w:szCs w:val="22"/>
          <w:lang w:val="en-US" w:eastAsia="en-GB"/>
        </w:rPr>
      </w:pPr>
      <w:r w:rsidRPr="00C837CF">
        <w:rPr>
          <w:rFonts w:ascii="Arial" w:eastAsia="Times New Roman" w:hAnsi="Arial" w:cs="Arial"/>
          <w:b/>
          <w:bCs/>
          <w:sz w:val="22"/>
          <w:szCs w:val="22"/>
          <w:lang w:val="en-US" w:eastAsia="en-GB"/>
        </w:rPr>
        <w:t>Medication errors can harm patients</w:t>
      </w:r>
      <w:r w:rsidRPr="00C837CF">
        <w:rPr>
          <w:rFonts w:ascii="Arial" w:eastAsia="Times New Roman" w:hAnsi="Arial" w:cs="Arial"/>
          <w:sz w:val="22"/>
          <w:szCs w:val="22"/>
          <w:lang w:val="en-US" w:eastAsia="en-GB"/>
        </w:rPr>
        <w:t xml:space="preserve"> - Patient safety is paramount to all care given at Alder Hey and although most medication errors do not cause harm, a small number of medication incidents do cause harm. The Medication Safety Team aims for no avoidable harm to patients from medication errors. </w:t>
      </w:r>
    </w:p>
    <w:p w14:paraId="6EBA679D" w14:textId="77777777" w:rsidR="00C837CF" w:rsidRPr="00C837CF" w:rsidRDefault="00C837CF" w:rsidP="007525F6">
      <w:pPr>
        <w:numPr>
          <w:ilvl w:val="0"/>
          <w:numId w:val="50"/>
        </w:numPr>
        <w:spacing w:after="120" w:line="240" w:lineRule="auto"/>
        <w:ind w:left="357" w:right="-284" w:hanging="357"/>
        <w:contextualSpacing/>
        <w:jc w:val="both"/>
        <w:rPr>
          <w:rFonts w:ascii="Arial" w:eastAsia="Times New Roman" w:hAnsi="Arial" w:cs="Arial"/>
          <w:sz w:val="22"/>
          <w:szCs w:val="22"/>
          <w:lang w:val="en-US" w:eastAsia="en-GB"/>
        </w:rPr>
      </w:pPr>
      <w:r w:rsidRPr="00C837CF">
        <w:rPr>
          <w:rFonts w:ascii="Arial" w:eastAsia="Times New Roman" w:hAnsi="Arial" w:cs="Arial"/>
          <w:b/>
          <w:bCs/>
          <w:sz w:val="22"/>
          <w:szCs w:val="22"/>
          <w:lang w:val="en-US" w:eastAsia="en-GB"/>
        </w:rPr>
        <w:t>Medication errors can increase the length of stay in hospital</w:t>
      </w:r>
      <w:r w:rsidRPr="00C837CF">
        <w:rPr>
          <w:rFonts w:ascii="Arial" w:eastAsia="Times New Roman" w:hAnsi="Arial" w:cs="Arial"/>
          <w:sz w:val="22"/>
          <w:szCs w:val="22"/>
          <w:lang w:val="en-US" w:eastAsia="en-GB"/>
        </w:rPr>
        <w:t xml:space="preserve"> or increase the cost of their stay because more tests, investigations or treatments are needed.  These factors can negatively impact future care and relationships between the hospital and families. </w:t>
      </w:r>
    </w:p>
    <w:p w14:paraId="6EBA679E" w14:textId="77777777" w:rsidR="00C837CF" w:rsidRPr="00C837CF" w:rsidRDefault="00C837CF" w:rsidP="007525F6">
      <w:pPr>
        <w:numPr>
          <w:ilvl w:val="0"/>
          <w:numId w:val="50"/>
        </w:numPr>
        <w:spacing w:after="120" w:line="240" w:lineRule="auto"/>
        <w:ind w:left="357" w:right="-284" w:hanging="357"/>
        <w:contextualSpacing/>
        <w:jc w:val="both"/>
        <w:rPr>
          <w:rFonts w:ascii="Arial" w:eastAsia="Times New Roman" w:hAnsi="Arial" w:cs="Arial"/>
          <w:sz w:val="22"/>
          <w:szCs w:val="22"/>
          <w:lang w:val="en-US" w:eastAsia="en-GB"/>
        </w:rPr>
      </w:pPr>
      <w:r w:rsidRPr="00C837CF">
        <w:rPr>
          <w:rFonts w:ascii="Arial" w:eastAsia="Times New Roman" w:hAnsi="Arial" w:cs="Arial"/>
          <w:b/>
          <w:bCs/>
          <w:sz w:val="22"/>
          <w:szCs w:val="22"/>
          <w:lang w:val="en-US" w:eastAsia="en-GB"/>
        </w:rPr>
        <w:t xml:space="preserve">Medication errors can have consequences </w:t>
      </w:r>
      <w:r w:rsidRPr="00C837CF">
        <w:rPr>
          <w:rFonts w:ascii="Arial" w:eastAsia="Times New Roman" w:hAnsi="Arial" w:cs="Arial"/>
          <w:sz w:val="22"/>
          <w:szCs w:val="22"/>
          <w:lang w:val="en-US" w:eastAsia="en-GB"/>
        </w:rPr>
        <w:t>for patients, their families and the staff involved which can result in anxiety, fear and possible time off work.</w:t>
      </w:r>
    </w:p>
    <w:p w14:paraId="6EBA679F" w14:textId="77777777" w:rsidR="00BB4CD9" w:rsidRDefault="00BB4CD9" w:rsidP="00C837CF">
      <w:pPr>
        <w:spacing w:after="120" w:line="240" w:lineRule="auto"/>
        <w:contextualSpacing/>
        <w:jc w:val="both"/>
        <w:rPr>
          <w:rFonts w:eastAsia="Times New Roman"/>
          <w:lang w:val="en-US" w:eastAsia="en-GB"/>
        </w:rPr>
      </w:pPr>
    </w:p>
    <w:p w14:paraId="6EBA67A0" w14:textId="77777777" w:rsidR="00C837CF" w:rsidRPr="00927836" w:rsidRDefault="00C837CF" w:rsidP="00C837CF">
      <w:pPr>
        <w:spacing w:after="120" w:line="240" w:lineRule="auto"/>
        <w:ind w:left="-113" w:right="-284"/>
        <w:contextualSpacing/>
        <w:jc w:val="both"/>
        <w:rPr>
          <w:rFonts w:ascii="Arial" w:eastAsia="Times New Roman" w:hAnsi="Arial" w:cs="Arial"/>
          <w:bCs/>
          <w:sz w:val="22"/>
          <w:szCs w:val="22"/>
          <w:lang w:val="en-US" w:eastAsia="en-GB"/>
        </w:rPr>
      </w:pPr>
      <w:r w:rsidRPr="00927836">
        <w:rPr>
          <w:rFonts w:ascii="Arial" w:eastAsia="Times New Roman" w:hAnsi="Arial" w:cs="Arial"/>
          <w:bCs/>
          <w:sz w:val="22"/>
          <w:szCs w:val="22"/>
          <w:lang w:val="en-US" w:eastAsia="en-GB"/>
        </w:rPr>
        <w:t>Review of 2024/25 Medication Safety Goals</w:t>
      </w:r>
    </w:p>
    <w:p w14:paraId="6EBA67A1" w14:textId="77777777" w:rsidR="00C837CF" w:rsidRPr="00C837CF" w:rsidRDefault="00C837CF" w:rsidP="00C837CF">
      <w:pPr>
        <w:spacing w:after="120" w:line="240" w:lineRule="auto"/>
        <w:ind w:left="-113" w:right="-284"/>
        <w:contextualSpacing/>
        <w:jc w:val="both"/>
        <w:rPr>
          <w:rFonts w:ascii="Arial" w:eastAsia="Times New Roman" w:hAnsi="Arial" w:cs="Arial"/>
          <w:color w:val="000000"/>
          <w:sz w:val="22"/>
          <w:szCs w:val="22"/>
          <w:lang w:val="en-US" w:eastAsia="en-GB"/>
        </w:rPr>
      </w:pPr>
    </w:p>
    <w:p w14:paraId="6EBA67A2" w14:textId="77777777" w:rsidR="00C837CF" w:rsidRDefault="00C837CF" w:rsidP="00C837CF">
      <w:pPr>
        <w:spacing w:after="120" w:line="240" w:lineRule="auto"/>
        <w:ind w:left="-113" w:right="-284"/>
        <w:contextualSpacing/>
        <w:jc w:val="both"/>
        <w:rPr>
          <w:rFonts w:ascii="Arial" w:eastAsia="Times New Roman" w:hAnsi="Arial" w:cs="Arial"/>
          <w:color w:val="000000"/>
          <w:sz w:val="22"/>
          <w:szCs w:val="22"/>
          <w:lang w:eastAsia="en-GB"/>
        </w:rPr>
      </w:pPr>
      <w:r w:rsidRPr="00C837CF">
        <w:rPr>
          <w:rFonts w:ascii="Arial" w:eastAsia="Times New Roman" w:hAnsi="Arial" w:cs="Arial"/>
          <w:color w:val="000000"/>
          <w:sz w:val="22"/>
          <w:szCs w:val="22"/>
          <w:lang w:eastAsia="en-GB"/>
        </w:rPr>
        <w:t xml:space="preserve">The table below shows we have achieved our goals in 3 target areas, and in the other 2 areas, a reduction in medication incidents has occurred, but not by 25%. The number of administration and prescribing incidents reaching a patient reduced by 9%.  The number of ten-fold medication errors reduced by 21%. </w:t>
      </w:r>
    </w:p>
    <w:p w14:paraId="6EBA67A3" w14:textId="77777777" w:rsidR="00797187" w:rsidRPr="00C837CF" w:rsidRDefault="00797187" w:rsidP="00927836">
      <w:pPr>
        <w:spacing w:after="120" w:line="240" w:lineRule="auto"/>
        <w:ind w:right="-284"/>
        <w:contextualSpacing/>
        <w:jc w:val="both"/>
        <w:rPr>
          <w:rFonts w:ascii="Arial" w:eastAsia="Times New Roman" w:hAnsi="Arial" w:cs="Arial"/>
          <w:sz w:val="22"/>
          <w:szCs w:val="22"/>
          <w:lang w:eastAsia="en-GB"/>
        </w:rPr>
      </w:pPr>
    </w:p>
    <w:p w14:paraId="6EBA67A4" w14:textId="77777777" w:rsidR="00C837CF" w:rsidRDefault="00C837CF" w:rsidP="00D31687">
      <w:pPr>
        <w:spacing w:after="0"/>
        <w:ind w:left="-113" w:right="-227"/>
        <w:jc w:val="both"/>
        <w:rPr>
          <w:rFonts w:ascii="Arial" w:hAnsi="Arial" w:cs="Arial"/>
          <w:sz w:val="22"/>
          <w:szCs w:val="22"/>
        </w:rPr>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849"/>
        <w:gridCol w:w="1843"/>
        <w:gridCol w:w="1843"/>
        <w:gridCol w:w="1417"/>
      </w:tblGrid>
      <w:tr w:rsidR="00C837CF" w:rsidRPr="00990623" w14:paraId="6EBA67A9" w14:textId="77777777" w:rsidTr="001045A1">
        <w:trPr>
          <w:trHeight w:val="300"/>
        </w:trPr>
        <w:tc>
          <w:tcPr>
            <w:tcW w:w="4849" w:type="dxa"/>
            <w:shd w:val="clear" w:color="auto" w:fill="F2F2F2"/>
          </w:tcPr>
          <w:p w14:paraId="6EBA67A5" w14:textId="77777777" w:rsidR="00C837CF" w:rsidRPr="00990623" w:rsidRDefault="00C837CF" w:rsidP="00990623">
            <w:pPr>
              <w:rPr>
                <w:rFonts w:ascii="Arial" w:eastAsia="Times New Roman" w:hAnsi="Arial" w:cs="Arial"/>
                <w:b/>
                <w:bCs/>
                <w:color w:val="000000"/>
                <w:sz w:val="22"/>
                <w:szCs w:val="22"/>
                <w:lang w:val="en-US" w:eastAsia="en-GB"/>
              </w:rPr>
            </w:pPr>
            <w:r w:rsidRPr="00990623">
              <w:rPr>
                <w:rFonts w:ascii="Arial" w:eastAsia="Times New Roman" w:hAnsi="Arial" w:cs="Arial"/>
                <w:b/>
                <w:bCs/>
                <w:color w:val="000000"/>
                <w:sz w:val="22"/>
                <w:szCs w:val="22"/>
                <w:lang w:val="en-US" w:eastAsia="en-GB"/>
              </w:rPr>
              <w:t>Medication Safety Goals for 2024/25</w:t>
            </w:r>
          </w:p>
        </w:tc>
        <w:tc>
          <w:tcPr>
            <w:tcW w:w="1843" w:type="dxa"/>
            <w:shd w:val="clear" w:color="auto" w:fill="F2F2F2"/>
          </w:tcPr>
          <w:p w14:paraId="6EBA67A6" w14:textId="77777777" w:rsidR="00C837CF" w:rsidRPr="00990623" w:rsidRDefault="00C837CF" w:rsidP="00990623">
            <w:pPr>
              <w:rPr>
                <w:rFonts w:ascii="Arial" w:eastAsia="Times New Roman" w:hAnsi="Arial" w:cs="Arial"/>
                <w:b/>
                <w:bCs/>
                <w:color w:val="000000"/>
                <w:sz w:val="22"/>
                <w:szCs w:val="22"/>
                <w:lang w:val="en-US" w:eastAsia="en-GB"/>
              </w:rPr>
            </w:pPr>
            <w:r w:rsidRPr="00990623">
              <w:rPr>
                <w:rFonts w:ascii="Arial" w:eastAsia="Times New Roman" w:hAnsi="Arial" w:cs="Arial"/>
                <w:b/>
                <w:bCs/>
                <w:color w:val="000000"/>
                <w:sz w:val="22"/>
                <w:szCs w:val="22"/>
                <w:lang w:val="en-US" w:eastAsia="en-GB"/>
              </w:rPr>
              <w:t>2023/24 Total</w:t>
            </w:r>
          </w:p>
        </w:tc>
        <w:tc>
          <w:tcPr>
            <w:tcW w:w="1843" w:type="dxa"/>
            <w:shd w:val="clear" w:color="auto" w:fill="F2F2F2"/>
          </w:tcPr>
          <w:p w14:paraId="6EBA67A7" w14:textId="77777777" w:rsidR="00C837CF" w:rsidRPr="00990623" w:rsidRDefault="00C837CF" w:rsidP="00990623">
            <w:pPr>
              <w:rPr>
                <w:rFonts w:ascii="Arial" w:eastAsia="Times New Roman" w:hAnsi="Arial" w:cs="Arial"/>
                <w:b/>
                <w:bCs/>
                <w:color w:val="000000"/>
                <w:sz w:val="22"/>
                <w:szCs w:val="22"/>
                <w:lang w:val="en-US" w:eastAsia="en-GB"/>
              </w:rPr>
            </w:pPr>
            <w:r w:rsidRPr="00990623">
              <w:rPr>
                <w:rFonts w:ascii="Arial" w:eastAsia="Times New Roman" w:hAnsi="Arial" w:cs="Arial"/>
                <w:b/>
                <w:bCs/>
                <w:color w:val="000000"/>
                <w:sz w:val="22"/>
                <w:szCs w:val="22"/>
                <w:lang w:val="en-US" w:eastAsia="en-GB"/>
              </w:rPr>
              <w:t>2024/25 Goal</w:t>
            </w:r>
          </w:p>
        </w:tc>
        <w:tc>
          <w:tcPr>
            <w:tcW w:w="1417" w:type="dxa"/>
            <w:shd w:val="clear" w:color="auto" w:fill="F2F2F2"/>
          </w:tcPr>
          <w:p w14:paraId="6EBA67A8" w14:textId="77777777" w:rsidR="00C837CF" w:rsidRPr="00990623" w:rsidRDefault="00C837CF" w:rsidP="00990623">
            <w:pPr>
              <w:rPr>
                <w:rFonts w:ascii="Arial" w:eastAsia="Times New Roman" w:hAnsi="Arial" w:cs="Arial"/>
                <w:b/>
                <w:bCs/>
                <w:color w:val="000000"/>
                <w:sz w:val="22"/>
                <w:szCs w:val="22"/>
                <w:lang w:val="en-US" w:eastAsia="en-GB"/>
              </w:rPr>
            </w:pPr>
            <w:r w:rsidRPr="00990623">
              <w:rPr>
                <w:rFonts w:ascii="Arial" w:eastAsia="Times New Roman" w:hAnsi="Arial" w:cs="Arial"/>
                <w:b/>
                <w:bCs/>
                <w:color w:val="000000"/>
                <w:sz w:val="22"/>
                <w:szCs w:val="22"/>
                <w:lang w:val="en-US" w:eastAsia="en-GB"/>
              </w:rPr>
              <w:t>2024/25 Actual</w:t>
            </w:r>
          </w:p>
        </w:tc>
      </w:tr>
      <w:tr w:rsidR="00C837CF" w:rsidRPr="00990623" w14:paraId="6EBA67B2" w14:textId="77777777" w:rsidTr="001045A1">
        <w:trPr>
          <w:trHeight w:val="300"/>
        </w:trPr>
        <w:tc>
          <w:tcPr>
            <w:tcW w:w="4849" w:type="dxa"/>
            <w:shd w:val="clear" w:color="auto" w:fill="auto"/>
          </w:tcPr>
          <w:p w14:paraId="6EBA67AA" w14:textId="77777777" w:rsidR="00C837CF" w:rsidRPr="00990623" w:rsidRDefault="00C837CF" w:rsidP="00990623">
            <w:pPr>
              <w:spacing w:line="240" w:lineRule="auto"/>
              <w:rPr>
                <w:rFonts w:ascii="Arial" w:eastAsia="Times New Roman" w:hAnsi="Arial" w:cs="Arial"/>
                <w:color w:val="000000"/>
                <w:sz w:val="22"/>
                <w:szCs w:val="22"/>
                <w:lang w:val="en-US" w:eastAsia="en-GB"/>
              </w:rPr>
            </w:pPr>
            <w:r w:rsidRPr="00990623">
              <w:rPr>
                <w:rFonts w:ascii="Arial" w:eastAsia="Times New Roman" w:hAnsi="Arial" w:cs="Arial"/>
                <w:color w:val="000000"/>
                <w:sz w:val="22"/>
                <w:szCs w:val="22"/>
                <w:lang w:val="en-US" w:eastAsia="en-GB"/>
              </w:rPr>
              <w:t>Reduce the number of medication incidents resulting in harm to patients by 25%.</w:t>
            </w:r>
          </w:p>
          <w:p w14:paraId="6EBA67AB" w14:textId="77777777" w:rsidR="00C837CF" w:rsidRPr="00990623" w:rsidRDefault="00C837CF" w:rsidP="00990623">
            <w:pPr>
              <w:spacing w:line="240" w:lineRule="auto"/>
              <w:rPr>
                <w:rFonts w:ascii="Arial" w:eastAsia="Times New Roman" w:hAnsi="Arial" w:cs="Arial"/>
                <w:color w:val="000000"/>
                <w:sz w:val="22"/>
                <w:szCs w:val="22"/>
                <w:lang w:val="en-US" w:eastAsia="en-GB"/>
              </w:rPr>
            </w:pPr>
            <w:r w:rsidRPr="00990623">
              <w:rPr>
                <w:rFonts w:ascii="Arial" w:eastAsia="Times New Roman" w:hAnsi="Arial" w:cs="Arial"/>
                <w:color w:val="000000"/>
                <w:sz w:val="22"/>
                <w:szCs w:val="22"/>
                <w:lang w:val="en-US" w:eastAsia="en-GB"/>
              </w:rPr>
              <w:t>(NCC MERP category E or above*)</w:t>
            </w:r>
          </w:p>
        </w:tc>
        <w:tc>
          <w:tcPr>
            <w:tcW w:w="1843" w:type="dxa"/>
            <w:shd w:val="clear" w:color="auto" w:fill="auto"/>
          </w:tcPr>
          <w:p w14:paraId="6EBA67AC" w14:textId="77777777" w:rsidR="00C837CF" w:rsidRPr="00990623" w:rsidRDefault="00C837CF" w:rsidP="00990623">
            <w:pPr>
              <w:spacing w:line="240" w:lineRule="auto"/>
              <w:rPr>
                <w:rFonts w:ascii="Arial" w:eastAsia="Times New Roman" w:hAnsi="Arial" w:cs="Arial"/>
                <w:color w:val="000000"/>
                <w:sz w:val="22"/>
                <w:szCs w:val="22"/>
                <w:lang w:val="en-US" w:eastAsia="en-GB"/>
              </w:rPr>
            </w:pPr>
            <w:r w:rsidRPr="00990623">
              <w:rPr>
                <w:rFonts w:ascii="Arial" w:eastAsia="Times New Roman" w:hAnsi="Arial" w:cs="Arial"/>
                <w:color w:val="000000"/>
                <w:sz w:val="22"/>
                <w:szCs w:val="22"/>
                <w:lang w:val="en-US" w:eastAsia="en-GB"/>
              </w:rPr>
              <w:t>56</w:t>
            </w:r>
          </w:p>
          <w:p w14:paraId="6EBA67AD" w14:textId="77777777" w:rsidR="00C837CF" w:rsidRPr="00990623" w:rsidRDefault="00C837CF" w:rsidP="00990623">
            <w:pPr>
              <w:spacing w:line="240" w:lineRule="auto"/>
              <w:rPr>
                <w:rFonts w:ascii="Arial" w:eastAsia="Times New Roman" w:hAnsi="Arial" w:cs="Arial"/>
                <w:color w:val="000000"/>
                <w:sz w:val="22"/>
                <w:szCs w:val="22"/>
                <w:lang w:val="en-US" w:eastAsia="en-GB"/>
              </w:rPr>
            </w:pPr>
            <w:r w:rsidRPr="00990623">
              <w:rPr>
                <w:rFonts w:ascii="Arial" w:eastAsia="Times New Roman" w:hAnsi="Arial" w:cs="Arial"/>
                <w:color w:val="000000"/>
                <w:sz w:val="22"/>
                <w:szCs w:val="22"/>
                <w:lang w:val="en-US" w:eastAsia="en-GB"/>
              </w:rPr>
              <w:t>(19)</w:t>
            </w:r>
          </w:p>
        </w:tc>
        <w:tc>
          <w:tcPr>
            <w:tcW w:w="1843" w:type="dxa"/>
            <w:shd w:val="clear" w:color="auto" w:fill="auto"/>
          </w:tcPr>
          <w:p w14:paraId="6EBA67AE" w14:textId="77777777" w:rsidR="00C837CF" w:rsidRPr="00990623" w:rsidRDefault="00C837CF" w:rsidP="00990623">
            <w:pPr>
              <w:rPr>
                <w:rFonts w:ascii="Arial" w:eastAsia="Times New Roman" w:hAnsi="Arial" w:cs="Arial"/>
                <w:color w:val="000000"/>
                <w:sz w:val="22"/>
                <w:szCs w:val="22"/>
                <w:lang w:val="en-US" w:eastAsia="en-GB"/>
              </w:rPr>
            </w:pPr>
            <w:r w:rsidRPr="00990623">
              <w:rPr>
                <w:rFonts w:ascii="Arial" w:eastAsia="Times New Roman" w:hAnsi="Arial" w:cs="Arial"/>
                <w:color w:val="000000"/>
                <w:sz w:val="22"/>
                <w:szCs w:val="22"/>
                <w:lang w:val="en-US" w:eastAsia="en-GB"/>
              </w:rPr>
              <w:t>42</w:t>
            </w:r>
          </w:p>
          <w:p w14:paraId="6EBA67AF" w14:textId="77777777" w:rsidR="00C837CF" w:rsidRPr="00990623" w:rsidRDefault="00C837CF" w:rsidP="00990623">
            <w:pPr>
              <w:rPr>
                <w:rFonts w:ascii="Arial" w:eastAsia="Times New Roman" w:hAnsi="Arial" w:cs="Arial"/>
                <w:color w:val="000000"/>
                <w:sz w:val="22"/>
                <w:szCs w:val="22"/>
                <w:lang w:val="en-US" w:eastAsia="en-GB"/>
              </w:rPr>
            </w:pPr>
            <w:r w:rsidRPr="00990623">
              <w:rPr>
                <w:rFonts w:ascii="Arial" w:eastAsia="Times New Roman" w:hAnsi="Arial" w:cs="Arial"/>
                <w:color w:val="000000"/>
                <w:sz w:val="22"/>
                <w:szCs w:val="22"/>
                <w:lang w:val="en-US" w:eastAsia="en-GB"/>
              </w:rPr>
              <w:t>(14)</w:t>
            </w:r>
          </w:p>
        </w:tc>
        <w:tc>
          <w:tcPr>
            <w:tcW w:w="1417" w:type="dxa"/>
            <w:shd w:val="clear" w:color="auto" w:fill="92D050"/>
          </w:tcPr>
          <w:p w14:paraId="6EBA67B0" w14:textId="77777777" w:rsidR="00C837CF" w:rsidRPr="00990623" w:rsidRDefault="00C837CF" w:rsidP="00990623">
            <w:pPr>
              <w:rPr>
                <w:rFonts w:ascii="Arial" w:eastAsia="Times New Roman" w:hAnsi="Arial" w:cs="Arial"/>
                <w:color w:val="000000"/>
                <w:sz w:val="22"/>
                <w:szCs w:val="22"/>
                <w:lang w:val="en-US" w:eastAsia="en-GB"/>
              </w:rPr>
            </w:pPr>
            <w:r w:rsidRPr="00990623">
              <w:rPr>
                <w:rFonts w:ascii="Arial" w:eastAsia="Times New Roman" w:hAnsi="Arial" w:cs="Arial"/>
                <w:color w:val="000000"/>
                <w:sz w:val="22"/>
                <w:szCs w:val="22"/>
                <w:lang w:val="en-US" w:eastAsia="en-GB"/>
              </w:rPr>
              <w:t>39</w:t>
            </w:r>
          </w:p>
          <w:p w14:paraId="6EBA67B1" w14:textId="77777777" w:rsidR="00C837CF" w:rsidRPr="00990623" w:rsidRDefault="00C837CF" w:rsidP="00990623">
            <w:pPr>
              <w:rPr>
                <w:rFonts w:ascii="Arial" w:eastAsia="Times New Roman" w:hAnsi="Arial" w:cs="Arial"/>
                <w:color w:val="000000"/>
                <w:sz w:val="22"/>
                <w:szCs w:val="22"/>
                <w:lang w:val="en-US" w:eastAsia="en-GB"/>
              </w:rPr>
            </w:pPr>
            <w:r w:rsidRPr="00990623">
              <w:rPr>
                <w:rFonts w:ascii="Arial" w:eastAsia="Times New Roman" w:hAnsi="Arial" w:cs="Arial"/>
                <w:color w:val="000000"/>
                <w:sz w:val="22"/>
                <w:szCs w:val="22"/>
                <w:lang w:val="en-US" w:eastAsia="en-GB"/>
              </w:rPr>
              <w:t>(10)</w:t>
            </w:r>
          </w:p>
        </w:tc>
      </w:tr>
      <w:tr w:rsidR="00C837CF" w:rsidRPr="00990623" w14:paraId="6EBA67B7" w14:textId="77777777" w:rsidTr="001045A1">
        <w:trPr>
          <w:trHeight w:val="300"/>
        </w:trPr>
        <w:tc>
          <w:tcPr>
            <w:tcW w:w="4849" w:type="dxa"/>
            <w:shd w:val="clear" w:color="auto" w:fill="auto"/>
          </w:tcPr>
          <w:p w14:paraId="6EBA67B3" w14:textId="77777777" w:rsidR="00C837CF" w:rsidRPr="00990623" w:rsidRDefault="00C837CF" w:rsidP="00990623">
            <w:pPr>
              <w:spacing w:line="240" w:lineRule="auto"/>
              <w:rPr>
                <w:rFonts w:ascii="Arial" w:eastAsia="Times New Roman" w:hAnsi="Arial" w:cs="Arial"/>
                <w:color w:val="000000"/>
                <w:sz w:val="22"/>
                <w:szCs w:val="22"/>
                <w:lang w:val="en-US" w:eastAsia="en-GB"/>
              </w:rPr>
            </w:pPr>
            <w:r w:rsidRPr="00990623">
              <w:rPr>
                <w:rFonts w:ascii="Arial" w:eastAsia="Times New Roman" w:hAnsi="Arial" w:cs="Arial"/>
                <w:color w:val="000000"/>
                <w:sz w:val="22"/>
                <w:szCs w:val="22"/>
                <w:lang w:val="en-US" w:eastAsia="en-GB"/>
              </w:rPr>
              <w:t>Increase the percentage of near-miss reporting. (NCC MERP category A and B*)</w:t>
            </w:r>
          </w:p>
        </w:tc>
        <w:tc>
          <w:tcPr>
            <w:tcW w:w="1843" w:type="dxa"/>
            <w:shd w:val="clear" w:color="auto" w:fill="auto"/>
          </w:tcPr>
          <w:p w14:paraId="6EBA67B4" w14:textId="77777777" w:rsidR="00C837CF" w:rsidRPr="00990623" w:rsidRDefault="00C837CF" w:rsidP="00990623">
            <w:pPr>
              <w:spacing w:line="240" w:lineRule="auto"/>
              <w:rPr>
                <w:rFonts w:ascii="Arial" w:eastAsia="Times New Roman" w:hAnsi="Arial" w:cs="Arial"/>
                <w:color w:val="000000"/>
                <w:sz w:val="22"/>
                <w:szCs w:val="22"/>
                <w:lang w:val="en-US" w:eastAsia="en-GB"/>
              </w:rPr>
            </w:pPr>
            <w:r w:rsidRPr="00990623">
              <w:rPr>
                <w:rFonts w:ascii="Arial" w:eastAsia="Times New Roman" w:hAnsi="Arial" w:cs="Arial"/>
                <w:color w:val="000000"/>
                <w:sz w:val="22"/>
                <w:szCs w:val="22"/>
                <w:lang w:val="en-US" w:eastAsia="en-GB"/>
              </w:rPr>
              <w:t>49%</w:t>
            </w:r>
          </w:p>
        </w:tc>
        <w:tc>
          <w:tcPr>
            <w:tcW w:w="1843" w:type="dxa"/>
            <w:shd w:val="clear" w:color="auto" w:fill="auto"/>
          </w:tcPr>
          <w:p w14:paraId="6EBA67B5" w14:textId="77777777" w:rsidR="00C837CF" w:rsidRPr="00990623" w:rsidRDefault="00C837CF" w:rsidP="00990623">
            <w:pPr>
              <w:rPr>
                <w:rFonts w:ascii="Arial" w:eastAsia="Times New Roman" w:hAnsi="Arial" w:cs="Arial"/>
                <w:color w:val="000000"/>
                <w:sz w:val="22"/>
                <w:szCs w:val="22"/>
                <w:lang w:val="en-US" w:eastAsia="en-GB"/>
              </w:rPr>
            </w:pPr>
            <w:r w:rsidRPr="00990623">
              <w:rPr>
                <w:rFonts w:ascii="Arial" w:eastAsia="Times New Roman" w:hAnsi="Arial" w:cs="Arial"/>
                <w:color w:val="000000"/>
                <w:sz w:val="22"/>
                <w:szCs w:val="22"/>
                <w:lang w:val="en-US" w:eastAsia="en-GB"/>
              </w:rPr>
              <w:t>&gt; 49%</w:t>
            </w:r>
          </w:p>
        </w:tc>
        <w:tc>
          <w:tcPr>
            <w:tcW w:w="1417" w:type="dxa"/>
            <w:shd w:val="clear" w:color="auto" w:fill="92D050"/>
          </w:tcPr>
          <w:p w14:paraId="6EBA67B6" w14:textId="77777777" w:rsidR="00C837CF" w:rsidRPr="00990623" w:rsidRDefault="00C837CF" w:rsidP="00990623">
            <w:pPr>
              <w:rPr>
                <w:rFonts w:ascii="Arial" w:eastAsia="Times New Roman" w:hAnsi="Arial" w:cs="Arial"/>
                <w:color w:val="000000"/>
                <w:sz w:val="22"/>
                <w:szCs w:val="22"/>
                <w:lang w:val="en-US" w:eastAsia="en-GB"/>
              </w:rPr>
            </w:pPr>
            <w:r w:rsidRPr="00990623">
              <w:rPr>
                <w:rFonts w:ascii="Arial" w:eastAsia="Times New Roman" w:hAnsi="Arial" w:cs="Arial"/>
                <w:color w:val="000000"/>
                <w:sz w:val="22"/>
                <w:szCs w:val="22"/>
                <w:lang w:val="en-US" w:eastAsia="en-GB"/>
              </w:rPr>
              <w:t>51%</w:t>
            </w:r>
          </w:p>
        </w:tc>
      </w:tr>
      <w:tr w:rsidR="00C837CF" w:rsidRPr="00990623" w14:paraId="6EBA67BC" w14:textId="77777777" w:rsidTr="001045A1">
        <w:trPr>
          <w:trHeight w:val="300"/>
        </w:trPr>
        <w:tc>
          <w:tcPr>
            <w:tcW w:w="4849" w:type="dxa"/>
            <w:shd w:val="clear" w:color="auto" w:fill="auto"/>
          </w:tcPr>
          <w:p w14:paraId="6EBA67B8" w14:textId="77777777" w:rsidR="00C837CF" w:rsidRPr="00990623" w:rsidRDefault="00C837CF" w:rsidP="00990623">
            <w:pPr>
              <w:spacing w:line="240" w:lineRule="auto"/>
              <w:rPr>
                <w:rFonts w:ascii="Arial" w:eastAsia="Times New Roman" w:hAnsi="Arial" w:cs="Arial"/>
                <w:color w:val="000000"/>
                <w:sz w:val="22"/>
                <w:szCs w:val="22"/>
                <w:lang w:val="en-US" w:eastAsia="en-GB"/>
              </w:rPr>
            </w:pPr>
            <w:r w:rsidRPr="00990623">
              <w:rPr>
                <w:rFonts w:ascii="Arial" w:eastAsia="Times New Roman" w:hAnsi="Arial" w:cs="Arial"/>
                <w:color w:val="000000"/>
                <w:sz w:val="22"/>
                <w:szCs w:val="22"/>
                <w:lang w:val="en-US" w:eastAsia="en-GB"/>
              </w:rPr>
              <w:t>Reduce the number of incidents of moderate harm to zero. (NCC MERP category F or above*)</w:t>
            </w:r>
          </w:p>
        </w:tc>
        <w:tc>
          <w:tcPr>
            <w:tcW w:w="1843" w:type="dxa"/>
            <w:shd w:val="clear" w:color="auto" w:fill="auto"/>
          </w:tcPr>
          <w:p w14:paraId="6EBA67B9" w14:textId="77777777" w:rsidR="00C837CF" w:rsidRPr="00990623" w:rsidRDefault="00C837CF" w:rsidP="00990623">
            <w:pPr>
              <w:spacing w:line="240" w:lineRule="auto"/>
              <w:rPr>
                <w:rFonts w:ascii="Arial" w:eastAsia="Times New Roman" w:hAnsi="Arial" w:cs="Arial"/>
                <w:color w:val="000000"/>
                <w:sz w:val="22"/>
                <w:szCs w:val="22"/>
                <w:lang w:val="en-US" w:eastAsia="en-GB"/>
              </w:rPr>
            </w:pPr>
            <w:r w:rsidRPr="00990623">
              <w:rPr>
                <w:rFonts w:ascii="Arial" w:eastAsia="Times New Roman" w:hAnsi="Arial" w:cs="Arial"/>
                <w:color w:val="000000"/>
                <w:sz w:val="22"/>
                <w:szCs w:val="22"/>
                <w:lang w:val="en-US" w:eastAsia="en-GB"/>
              </w:rPr>
              <w:t>1</w:t>
            </w:r>
          </w:p>
        </w:tc>
        <w:tc>
          <w:tcPr>
            <w:tcW w:w="1843" w:type="dxa"/>
            <w:shd w:val="clear" w:color="auto" w:fill="auto"/>
          </w:tcPr>
          <w:p w14:paraId="6EBA67BA" w14:textId="77777777" w:rsidR="00C837CF" w:rsidRPr="00990623" w:rsidRDefault="00C837CF" w:rsidP="00990623">
            <w:pPr>
              <w:rPr>
                <w:rFonts w:ascii="Arial" w:eastAsia="Times New Roman" w:hAnsi="Arial" w:cs="Arial"/>
                <w:color w:val="000000"/>
                <w:sz w:val="22"/>
                <w:szCs w:val="22"/>
                <w:lang w:val="en-US" w:eastAsia="en-GB"/>
              </w:rPr>
            </w:pPr>
            <w:r w:rsidRPr="00990623">
              <w:rPr>
                <w:rFonts w:ascii="Arial" w:eastAsia="Times New Roman" w:hAnsi="Arial" w:cs="Arial"/>
                <w:color w:val="000000"/>
                <w:sz w:val="22"/>
                <w:szCs w:val="22"/>
                <w:lang w:val="en-US" w:eastAsia="en-GB"/>
              </w:rPr>
              <w:t>0</w:t>
            </w:r>
          </w:p>
        </w:tc>
        <w:tc>
          <w:tcPr>
            <w:tcW w:w="1417" w:type="dxa"/>
            <w:shd w:val="clear" w:color="auto" w:fill="92D050"/>
          </w:tcPr>
          <w:p w14:paraId="6EBA67BB" w14:textId="77777777" w:rsidR="00C837CF" w:rsidRPr="00990623" w:rsidRDefault="00C837CF" w:rsidP="00990623">
            <w:pPr>
              <w:rPr>
                <w:rFonts w:ascii="Arial" w:eastAsia="Times New Roman" w:hAnsi="Arial" w:cs="Arial"/>
                <w:color w:val="000000"/>
                <w:sz w:val="22"/>
                <w:szCs w:val="22"/>
                <w:lang w:val="en-US" w:eastAsia="en-GB"/>
              </w:rPr>
            </w:pPr>
            <w:r w:rsidRPr="00990623">
              <w:rPr>
                <w:rFonts w:ascii="Arial" w:eastAsia="Times New Roman" w:hAnsi="Arial" w:cs="Arial"/>
                <w:color w:val="000000"/>
                <w:sz w:val="22"/>
                <w:szCs w:val="22"/>
                <w:lang w:val="en-US" w:eastAsia="en-GB"/>
              </w:rPr>
              <w:t>0</w:t>
            </w:r>
          </w:p>
        </w:tc>
      </w:tr>
      <w:tr w:rsidR="00C837CF" w:rsidRPr="00990623" w14:paraId="6EBA67C2" w14:textId="77777777" w:rsidTr="001045A1">
        <w:trPr>
          <w:trHeight w:val="300"/>
        </w:trPr>
        <w:tc>
          <w:tcPr>
            <w:tcW w:w="4849" w:type="dxa"/>
            <w:shd w:val="clear" w:color="auto" w:fill="auto"/>
          </w:tcPr>
          <w:p w14:paraId="6EBA67BD" w14:textId="77777777" w:rsidR="00C837CF" w:rsidRPr="00990623" w:rsidRDefault="00C837CF" w:rsidP="00990623">
            <w:pPr>
              <w:spacing w:line="240" w:lineRule="auto"/>
              <w:rPr>
                <w:rFonts w:ascii="Arial" w:eastAsia="Times New Roman" w:hAnsi="Arial" w:cs="Arial"/>
                <w:color w:val="000000"/>
                <w:sz w:val="22"/>
                <w:szCs w:val="22"/>
                <w:lang w:val="en-US" w:eastAsia="en-GB"/>
              </w:rPr>
            </w:pPr>
            <w:r w:rsidRPr="00990623">
              <w:rPr>
                <w:rFonts w:ascii="Arial" w:eastAsia="Times New Roman" w:hAnsi="Arial" w:cs="Arial"/>
                <w:color w:val="000000"/>
                <w:sz w:val="22"/>
                <w:szCs w:val="22"/>
                <w:lang w:val="en-US" w:eastAsia="en-GB"/>
              </w:rPr>
              <w:lastRenderedPageBreak/>
              <w:t xml:space="preserve">Reduce the number of prescribing or administration incidents reaching a patient by 25%. </w:t>
            </w:r>
          </w:p>
          <w:p w14:paraId="6EBA67BE" w14:textId="77777777" w:rsidR="00C837CF" w:rsidRPr="00990623" w:rsidRDefault="00C837CF" w:rsidP="00990623">
            <w:pPr>
              <w:spacing w:line="240" w:lineRule="auto"/>
              <w:rPr>
                <w:rFonts w:ascii="Arial" w:eastAsia="Times New Roman" w:hAnsi="Arial" w:cs="Arial"/>
                <w:color w:val="000000"/>
                <w:sz w:val="22"/>
                <w:szCs w:val="22"/>
                <w:lang w:val="en-US" w:eastAsia="en-GB"/>
              </w:rPr>
            </w:pPr>
            <w:r w:rsidRPr="00990623">
              <w:rPr>
                <w:rFonts w:ascii="Arial" w:eastAsia="Times New Roman" w:hAnsi="Arial" w:cs="Arial"/>
                <w:color w:val="000000"/>
                <w:sz w:val="22"/>
                <w:szCs w:val="22"/>
                <w:lang w:val="en-US" w:eastAsia="en-GB"/>
              </w:rPr>
              <w:t>(NCC MERP category C or above*)</w:t>
            </w:r>
          </w:p>
        </w:tc>
        <w:tc>
          <w:tcPr>
            <w:tcW w:w="1843" w:type="dxa"/>
            <w:shd w:val="clear" w:color="auto" w:fill="auto"/>
          </w:tcPr>
          <w:p w14:paraId="6EBA67BF" w14:textId="77777777" w:rsidR="00C837CF" w:rsidRPr="00990623" w:rsidRDefault="00C837CF" w:rsidP="00990623">
            <w:pPr>
              <w:spacing w:line="240" w:lineRule="auto"/>
              <w:rPr>
                <w:rFonts w:ascii="Arial" w:eastAsia="Times New Roman" w:hAnsi="Arial" w:cs="Arial"/>
                <w:color w:val="000000"/>
                <w:sz w:val="22"/>
                <w:szCs w:val="22"/>
                <w:lang w:val="en-US" w:eastAsia="en-GB"/>
              </w:rPr>
            </w:pPr>
            <w:r w:rsidRPr="00990623">
              <w:rPr>
                <w:rFonts w:ascii="Arial" w:eastAsia="Times New Roman" w:hAnsi="Arial" w:cs="Arial"/>
                <w:color w:val="000000"/>
                <w:sz w:val="22"/>
                <w:szCs w:val="22"/>
                <w:lang w:val="en-US" w:eastAsia="en-GB"/>
              </w:rPr>
              <w:t>606</w:t>
            </w:r>
          </w:p>
        </w:tc>
        <w:tc>
          <w:tcPr>
            <w:tcW w:w="1843" w:type="dxa"/>
            <w:shd w:val="clear" w:color="auto" w:fill="auto"/>
          </w:tcPr>
          <w:p w14:paraId="6EBA67C0" w14:textId="77777777" w:rsidR="00C837CF" w:rsidRPr="00990623" w:rsidRDefault="00C837CF" w:rsidP="00990623">
            <w:pPr>
              <w:rPr>
                <w:rFonts w:ascii="Arial" w:eastAsia="Times New Roman" w:hAnsi="Arial" w:cs="Arial"/>
                <w:color w:val="000000"/>
                <w:sz w:val="22"/>
                <w:szCs w:val="22"/>
                <w:lang w:val="en-US" w:eastAsia="en-GB"/>
              </w:rPr>
            </w:pPr>
            <w:r w:rsidRPr="00990623">
              <w:rPr>
                <w:rFonts w:ascii="Arial" w:eastAsia="Times New Roman" w:hAnsi="Arial" w:cs="Arial"/>
                <w:color w:val="000000"/>
                <w:sz w:val="22"/>
                <w:szCs w:val="22"/>
                <w:lang w:val="en-US" w:eastAsia="en-GB"/>
              </w:rPr>
              <w:t>454</w:t>
            </w:r>
          </w:p>
        </w:tc>
        <w:tc>
          <w:tcPr>
            <w:tcW w:w="1417" w:type="dxa"/>
            <w:shd w:val="clear" w:color="auto" w:fill="FFC000"/>
          </w:tcPr>
          <w:p w14:paraId="6EBA67C1" w14:textId="77777777" w:rsidR="00C837CF" w:rsidRPr="00990623" w:rsidRDefault="00C837CF" w:rsidP="00990623">
            <w:pPr>
              <w:rPr>
                <w:rFonts w:ascii="Arial" w:eastAsia="Times New Roman" w:hAnsi="Arial" w:cs="Arial"/>
                <w:color w:val="000000"/>
                <w:sz w:val="22"/>
                <w:szCs w:val="22"/>
                <w:lang w:val="en-US" w:eastAsia="en-GB"/>
              </w:rPr>
            </w:pPr>
            <w:r w:rsidRPr="00990623">
              <w:rPr>
                <w:rFonts w:ascii="Arial" w:eastAsia="Times New Roman" w:hAnsi="Arial" w:cs="Arial"/>
                <w:color w:val="000000"/>
                <w:sz w:val="22"/>
                <w:szCs w:val="22"/>
                <w:lang w:val="en-US" w:eastAsia="en-GB"/>
              </w:rPr>
              <w:t>552</w:t>
            </w:r>
          </w:p>
        </w:tc>
      </w:tr>
      <w:tr w:rsidR="00C837CF" w:rsidRPr="00990623" w14:paraId="6EBA67CA" w14:textId="77777777" w:rsidTr="001045A1">
        <w:trPr>
          <w:trHeight w:val="300"/>
        </w:trPr>
        <w:tc>
          <w:tcPr>
            <w:tcW w:w="4849" w:type="dxa"/>
            <w:shd w:val="clear" w:color="auto" w:fill="auto"/>
          </w:tcPr>
          <w:p w14:paraId="6EBA67C3" w14:textId="77777777" w:rsidR="00C837CF" w:rsidRPr="00990623" w:rsidRDefault="00C837CF" w:rsidP="00990623">
            <w:pPr>
              <w:spacing w:line="240" w:lineRule="auto"/>
              <w:rPr>
                <w:rFonts w:ascii="Arial" w:eastAsia="Times New Roman" w:hAnsi="Arial" w:cs="Arial"/>
                <w:color w:val="000000"/>
                <w:sz w:val="22"/>
                <w:szCs w:val="22"/>
                <w:lang w:val="en-US" w:eastAsia="en-GB"/>
              </w:rPr>
            </w:pPr>
            <w:r w:rsidRPr="00990623">
              <w:rPr>
                <w:rFonts w:ascii="Arial" w:eastAsia="Times New Roman" w:hAnsi="Arial" w:cs="Arial"/>
                <w:color w:val="000000"/>
                <w:sz w:val="22"/>
                <w:szCs w:val="22"/>
                <w:lang w:val="en-US" w:eastAsia="en-GB"/>
              </w:rPr>
              <w:t>Reduce the number of ten-fold incidents by 25%</w:t>
            </w:r>
          </w:p>
        </w:tc>
        <w:tc>
          <w:tcPr>
            <w:tcW w:w="1843" w:type="dxa"/>
            <w:shd w:val="clear" w:color="auto" w:fill="auto"/>
          </w:tcPr>
          <w:p w14:paraId="6EBA67C4" w14:textId="77777777" w:rsidR="00C837CF" w:rsidRPr="00990623" w:rsidRDefault="00C837CF" w:rsidP="00990623">
            <w:pPr>
              <w:spacing w:line="240" w:lineRule="auto"/>
              <w:rPr>
                <w:rFonts w:ascii="Arial" w:eastAsia="Times New Roman" w:hAnsi="Arial" w:cs="Arial"/>
                <w:color w:val="000000"/>
                <w:sz w:val="22"/>
                <w:szCs w:val="22"/>
                <w:lang w:val="en-US" w:eastAsia="en-GB"/>
              </w:rPr>
            </w:pPr>
            <w:r w:rsidRPr="00990623">
              <w:rPr>
                <w:rFonts w:ascii="Arial" w:eastAsia="Times New Roman" w:hAnsi="Arial" w:cs="Arial"/>
                <w:color w:val="000000"/>
                <w:sz w:val="22"/>
                <w:szCs w:val="22"/>
                <w:lang w:val="en-US" w:eastAsia="en-GB"/>
              </w:rPr>
              <w:t>48</w:t>
            </w:r>
          </w:p>
          <w:p w14:paraId="6EBA67C5" w14:textId="77777777" w:rsidR="00C837CF" w:rsidRPr="00990623" w:rsidRDefault="00C837CF" w:rsidP="00990623">
            <w:pPr>
              <w:spacing w:line="240" w:lineRule="auto"/>
              <w:rPr>
                <w:rFonts w:ascii="Arial" w:eastAsia="Times New Roman" w:hAnsi="Arial" w:cs="Arial"/>
                <w:color w:val="000000"/>
                <w:sz w:val="22"/>
                <w:szCs w:val="22"/>
                <w:lang w:val="en-US" w:eastAsia="en-GB"/>
              </w:rPr>
            </w:pPr>
            <w:r w:rsidRPr="00990623">
              <w:rPr>
                <w:rFonts w:ascii="Arial" w:eastAsia="Times New Roman" w:hAnsi="Arial" w:cs="Arial"/>
                <w:color w:val="000000"/>
                <w:sz w:val="22"/>
                <w:szCs w:val="22"/>
                <w:lang w:val="en-US" w:eastAsia="en-GB"/>
              </w:rPr>
              <w:t>(17 reached a patient)</w:t>
            </w:r>
          </w:p>
        </w:tc>
        <w:tc>
          <w:tcPr>
            <w:tcW w:w="1843" w:type="dxa"/>
            <w:shd w:val="clear" w:color="auto" w:fill="auto"/>
          </w:tcPr>
          <w:p w14:paraId="6EBA67C6" w14:textId="77777777" w:rsidR="00C837CF" w:rsidRPr="00990623" w:rsidRDefault="00C837CF" w:rsidP="00990623">
            <w:pPr>
              <w:rPr>
                <w:rFonts w:ascii="Arial" w:eastAsia="Times New Roman" w:hAnsi="Arial" w:cs="Arial"/>
                <w:color w:val="000000"/>
                <w:sz w:val="22"/>
                <w:szCs w:val="22"/>
                <w:lang w:val="en-US" w:eastAsia="en-GB"/>
              </w:rPr>
            </w:pPr>
            <w:r w:rsidRPr="00990623">
              <w:rPr>
                <w:rFonts w:ascii="Arial" w:eastAsia="Times New Roman" w:hAnsi="Arial" w:cs="Arial"/>
                <w:color w:val="000000"/>
                <w:sz w:val="22"/>
                <w:szCs w:val="22"/>
                <w:lang w:val="en-US" w:eastAsia="en-GB"/>
              </w:rPr>
              <w:t>36</w:t>
            </w:r>
          </w:p>
          <w:p w14:paraId="6EBA67C7" w14:textId="77777777" w:rsidR="00C837CF" w:rsidRPr="00990623" w:rsidRDefault="00C837CF" w:rsidP="00990623">
            <w:pPr>
              <w:rPr>
                <w:rFonts w:ascii="Arial" w:eastAsia="Times New Roman" w:hAnsi="Arial" w:cs="Arial"/>
                <w:color w:val="000000"/>
                <w:sz w:val="22"/>
                <w:szCs w:val="22"/>
                <w:lang w:val="en-US" w:eastAsia="en-GB"/>
              </w:rPr>
            </w:pPr>
            <w:r w:rsidRPr="00990623">
              <w:rPr>
                <w:rFonts w:ascii="Arial" w:eastAsia="Times New Roman" w:hAnsi="Arial" w:cs="Arial"/>
                <w:color w:val="000000"/>
                <w:sz w:val="22"/>
                <w:szCs w:val="22"/>
                <w:lang w:val="en-US" w:eastAsia="en-GB"/>
              </w:rPr>
              <w:t>(13 reached a patient)</w:t>
            </w:r>
          </w:p>
        </w:tc>
        <w:tc>
          <w:tcPr>
            <w:tcW w:w="1417" w:type="dxa"/>
            <w:shd w:val="clear" w:color="auto" w:fill="FFC000"/>
          </w:tcPr>
          <w:p w14:paraId="6EBA67C8" w14:textId="77777777" w:rsidR="00C837CF" w:rsidRPr="00990623" w:rsidRDefault="00C837CF" w:rsidP="00990623">
            <w:pPr>
              <w:rPr>
                <w:rFonts w:ascii="Arial" w:eastAsia="Times New Roman" w:hAnsi="Arial" w:cs="Arial"/>
                <w:color w:val="000000"/>
                <w:sz w:val="22"/>
                <w:szCs w:val="22"/>
                <w:lang w:val="en-US" w:eastAsia="en-GB"/>
              </w:rPr>
            </w:pPr>
            <w:r w:rsidRPr="00990623">
              <w:rPr>
                <w:rFonts w:ascii="Arial" w:eastAsia="Times New Roman" w:hAnsi="Arial" w:cs="Arial"/>
                <w:color w:val="000000"/>
                <w:sz w:val="22"/>
                <w:szCs w:val="22"/>
                <w:lang w:val="en-US" w:eastAsia="en-GB"/>
              </w:rPr>
              <w:t>37</w:t>
            </w:r>
          </w:p>
          <w:p w14:paraId="6EBA67C9" w14:textId="77777777" w:rsidR="00C837CF" w:rsidRPr="00990623" w:rsidRDefault="00C837CF" w:rsidP="00990623">
            <w:pPr>
              <w:rPr>
                <w:rFonts w:ascii="Arial" w:eastAsia="Times New Roman" w:hAnsi="Arial" w:cs="Arial"/>
                <w:color w:val="000000"/>
                <w:sz w:val="22"/>
                <w:szCs w:val="22"/>
                <w:lang w:val="en-US" w:eastAsia="en-GB"/>
              </w:rPr>
            </w:pPr>
            <w:r w:rsidRPr="00990623">
              <w:rPr>
                <w:rFonts w:ascii="Arial" w:eastAsia="Times New Roman" w:hAnsi="Arial" w:cs="Arial"/>
                <w:color w:val="000000"/>
                <w:sz w:val="22"/>
                <w:szCs w:val="22"/>
                <w:lang w:val="en-US" w:eastAsia="en-GB"/>
              </w:rPr>
              <w:t>(11 reached a patient)</w:t>
            </w:r>
          </w:p>
        </w:tc>
      </w:tr>
    </w:tbl>
    <w:p w14:paraId="6EBA67CB" w14:textId="77777777" w:rsidR="00176ED4" w:rsidRDefault="00176ED4" w:rsidP="00D31687">
      <w:pPr>
        <w:spacing w:after="0"/>
        <w:ind w:left="-113" w:right="-227"/>
        <w:jc w:val="both"/>
        <w:rPr>
          <w:rFonts w:ascii="Arial" w:hAnsi="Arial" w:cs="Arial"/>
          <w:sz w:val="22"/>
          <w:szCs w:val="22"/>
        </w:rPr>
      </w:pPr>
    </w:p>
    <w:p w14:paraId="6EBA67CC" w14:textId="77777777" w:rsidR="00797187" w:rsidRDefault="00797187" w:rsidP="00D31687">
      <w:pPr>
        <w:spacing w:after="0"/>
        <w:ind w:left="-113" w:right="-227"/>
        <w:jc w:val="both"/>
        <w:rPr>
          <w:rFonts w:ascii="Arial" w:hAnsi="Arial" w:cs="Arial"/>
          <w:sz w:val="22"/>
          <w:szCs w:val="22"/>
        </w:rPr>
      </w:pPr>
    </w:p>
    <w:p w14:paraId="6EBA67CD" w14:textId="77777777" w:rsidR="00C837CF" w:rsidRPr="00C837CF" w:rsidRDefault="00C837CF" w:rsidP="00C837CF">
      <w:pPr>
        <w:spacing w:after="120" w:line="240" w:lineRule="auto"/>
        <w:ind w:left="-113" w:right="-284"/>
        <w:contextualSpacing/>
        <w:jc w:val="both"/>
        <w:rPr>
          <w:rFonts w:ascii="Arial" w:eastAsia="Times New Roman" w:hAnsi="Arial" w:cs="Arial"/>
          <w:sz w:val="22"/>
          <w:szCs w:val="22"/>
          <w:lang w:eastAsia="en-GB"/>
        </w:rPr>
      </w:pPr>
      <w:r w:rsidRPr="00C837CF">
        <w:rPr>
          <w:rFonts w:ascii="Arial" w:eastAsia="Times New Roman" w:hAnsi="Arial" w:cs="Arial"/>
          <w:sz w:val="22"/>
          <w:szCs w:val="22"/>
          <w:lang w:eastAsia="en-GB"/>
        </w:rPr>
        <w:t xml:space="preserve">The internationally recognised NCC-MERP categories for medication errors are now embedded into the incident reporting and analysis system in Alder Hey.  See Figure 1 for details. </w:t>
      </w:r>
    </w:p>
    <w:p w14:paraId="6EBA67CE" w14:textId="77777777" w:rsidR="00C837CF" w:rsidRDefault="00C837CF" w:rsidP="00D31687">
      <w:pPr>
        <w:spacing w:after="0"/>
        <w:ind w:left="-113" w:right="-227"/>
        <w:jc w:val="both"/>
        <w:rPr>
          <w:rFonts w:ascii="Arial" w:hAnsi="Arial" w:cs="Arial"/>
          <w:sz w:val="22"/>
          <w:szCs w:val="22"/>
        </w:rPr>
      </w:pPr>
    </w:p>
    <w:p w14:paraId="6EBA67CF" w14:textId="77777777" w:rsidR="00C837CF" w:rsidRDefault="00C837CF" w:rsidP="00D31687">
      <w:pPr>
        <w:spacing w:after="0"/>
        <w:ind w:left="-113" w:right="-227"/>
        <w:jc w:val="both"/>
        <w:rPr>
          <w:noProof/>
        </w:rPr>
      </w:pPr>
    </w:p>
    <w:p w14:paraId="6EBA67D0" w14:textId="77777777" w:rsidR="00264D12" w:rsidRDefault="00264D12" w:rsidP="00263D6A">
      <w:pPr>
        <w:spacing w:after="0" w:line="240" w:lineRule="auto"/>
        <w:ind w:right="-284"/>
        <w:jc w:val="both"/>
        <w:rPr>
          <w:rFonts w:ascii="Arial" w:eastAsia="Times New Roman" w:hAnsi="Arial" w:cs="Arial"/>
          <w:sz w:val="22"/>
          <w:szCs w:val="22"/>
          <w:lang w:val="en-US" w:eastAsia="en-GB"/>
        </w:rPr>
      </w:pPr>
    </w:p>
    <w:p w14:paraId="6EBA67D1" w14:textId="77777777" w:rsidR="00264D12" w:rsidRDefault="00B201EC" w:rsidP="00264D12">
      <w:pPr>
        <w:spacing w:after="0" w:line="240" w:lineRule="auto"/>
        <w:ind w:right="-284"/>
        <w:jc w:val="both"/>
        <w:rPr>
          <w:rFonts w:ascii="Arial" w:eastAsia="Times New Roman" w:hAnsi="Arial" w:cs="Arial"/>
          <w:sz w:val="22"/>
          <w:szCs w:val="22"/>
          <w:lang w:val="en-US" w:eastAsia="en-GB"/>
        </w:rPr>
      </w:pPr>
      <w:r w:rsidRPr="0019173A">
        <w:rPr>
          <w:noProof/>
        </w:rPr>
        <w:drawing>
          <wp:inline distT="0" distB="0" distL="0" distR="0" wp14:anchorId="6EBA6E2E" wp14:editId="6EBA6E2F">
            <wp:extent cx="5981700" cy="39147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1700" cy="3914775"/>
                    </a:xfrm>
                    <a:prstGeom prst="rect">
                      <a:avLst/>
                    </a:prstGeom>
                    <a:noFill/>
                    <a:ln>
                      <a:noFill/>
                    </a:ln>
                  </pic:spPr>
                </pic:pic>
              </a:graphicData>
            </a:graphic>
          </wp:inline>
        </w:drawing>
      </w:r>
    </w:p>
    <w:p w14:paraId="6EBA67D2" w14:textId="77777777" w:rsidR="00264D12" w:rsidRDefault="00264D12" w:rsidP="00C837CF">
      <w:pPr>
        <w:spacing w:after="0" w:line="240" w:lineRule="auto"/>
        <w:ind w:left="-113" w:right="-284"/>
        <w:jc w:val="both"/>
        <w:rPr>
          <w:rFonts w:ascii="Arial" w:eastAsia="Times New Roman" w:hAnsi="Arial" w:cs="Arial"/>
          <w:sz w:val="22"/>
          <w:szCs w:val="22"/>
          <w:lang w:val="en-US" w:eastAsia="en-GB"/>
        </w:rPr>
      </w:pPr>
    </w:p>
    <w:p w14:paraId="6EBA67D3" w14:textId="77777777" w:rsidR="00264D12" w:rsidRDefault="00264D12" w:rsidP="00263D6A">
      <w:pPr>
        <w:spacing w:after="0" w:line="240" w:lineRule="auto"/>
        <w:ind w:right="-284"/>
        <w:jc w:val="both"/>
        <w:rPr>
          <w:rFonts w:ascii="Arial" w:eastAsia="Times New Roman" w:hAnsi="Arial" w:cs="Arial"/>
          <w:sz w:val="22"/>
          <w:szCs w:val="22"/>
          <w:lang w:val="en-US" w:eastAsia="en-GB"/>
        </w:rPr>
      </w:pPr>
    </w:p>
    <w:p w14:paraId="6EBA67D4" w14:textId="77777777" w:rsidR="00C837CF" w:rsidRDefault="00C837CF" w:rsidP="00C837CF">
      <w:pPr>
        <w:spacing w:after="0" w:line="240" w:lineRule="auto"/>
        <w:ind w:left="-113" w:right="-284"/>
        <w:jc w:val="both"/>
        <w:rPr>
          <w:rFonts w:ascii="Arial" w:eastAsia="Times New Roman" w:hAnsi="Arial" w:cs="Arial"/>
          <w:sz w:val="22"/>
          <w:szCs w:val="22"/>
          <w:lang w:val="en-US" w:eastAsia="en-GB"/>
        </w:rPr>
      </w:pPr>
      <w:r w:rsidRPr="00C837CF">
        <w:rPr>
          <w:rFonts w:ascii="Arial" w:eastAsia="Times New Roman" w:hAnsi="Arial" w:cs="Arial"/>
          <w:sz w:val="22"/>
          <w:szCs w:val="22"/>
          <w:lang w:val="en-US" w:eastAsia="en-GB"/>
        </w:rPr>
        <w:t xml:space="preserve">Medication incidents are reported using the Trust’s incident reporting system </w:t>
      </w:r>
      <w:r w:rsidR="0032582F">
        <w:rPr>
          <w:rFonts w:ascii="Arial" w:eastAsia="Times New Roman" w:hAnsi="Arial" w:cs="Arial"/>
          <w:sz w:val="22"/>
          <w:szCs w:val="22"/>
        </w:rPr>
        <w:t>Ideagen</w:t>
      </w:r>
      <w:r w:rsidR="0032582F" w:rsidRPr="00C837CF">
        <w:rPr>
          <w:rFonts w:ascii="Arial" w:eastAsia="Times New Roman" w:hAnsi="Arial" w:cs="Arial"/>
          <w:sz w:val="22"/>
          <w:szCs w:val="22"/>
          <w:lang w:val="en-US" w:eastAsia="en-GB"/>
        </w:rPr>
        <w:t xml:space="preserve"> </w:t>
      </w:r>
      <w:r w:rsidRPr="00C837CF">
        <w:rPr>
          <w:rFonts w:ascii="Arial" w:eastAsia="Times New Roman" w:hAnsi="Arial" w:cs="Arial"/>
          <w:sz w:val="22"/>
          <w:szCs w:val="22"/>
          <w:lang w:val="en-US" w:eastAsia="en-GB"/>
        </w:rPr>
        <w:t>InPhase.  Incident details are then emailed to managers of the area where the incident occurred, and other key individuals.  Medicine, Surgery and Community</w:t>
      </w:r>
      <w:r w:rsidR="004578A3">
        <w:rPr>
          <w:rFonts w:ascii="Arial" w:eastAsia="Times New Roman" w:hAnsi="Arial" w:cs="Arial"/>
          <w:sz w:val="22"/>
          <w:szCs w:val="22"/>
          <w:lang w:val="en-US" w:eastAsia="en-GB"/>
        </w:rPr>
        <w:t xml:space="preserve"> and Mental Health</w:t>
      </w:r>
      <w:r w:rsidRPr="00C837CF">
        <w:rPr>
          <w:rFonts w:ascii="Arial" w:eastAsia="Times New Roman" w:hAnsi="Arial" w:cs="Arial"/>
          <w:sz w:val="22"/>
          <w:szCs w:val="22"/>
          <w:lang w:val="en-US" w:eastAsia="en-GB"/>
        </w:rPr>
        <w:t xml:space="preserve"> Divisions hold weekly incident review meetings and monthly Governance/Assurance meetings to monitor medication and other types of incidents.</w:t>
      </w:r>
    </w:p>
    <w:p w14:paraId="6EBA67D5" w14:textId="77777777" w:rsidR="00C837CF" w:rsidRPr="00C837CF" w:rsidRDefault="00C837CF" w:rsidP="00C837CF">
      <w:pPr>
        <w:spacing w:after="0" w:line="240" w:lineRule="auto"/>
        <w:ind w:left="-113" w:right="-284"/>
        <w:jc w:val="both"/>
        <w:rPr>
          <w:rFonts w:ascii="Arial" w:eastAsia="Times New Roman" w:hAnsi="Arial" w:cs="Arial"/>
          <w:sz w:val="22"/>
          <w:szCs w:val="22"/>
          <w:lang w:val="en-US" w:eastAsia="en-GB"/>
        </w:rPr>
      </w:pPr>
    </w:p>
    <w:p w14:paraId="6EBA67D6" w14:textId="77777777" w:rsidR="00C837CF" w:rsidRDefault="00C837CF" w:rsidP="00C837CF">
      <w:pPr>
        <w:spacing w:after="0" w:line="240" w:lineRule="auto"/>
        <w:ind w:left="-113" w:right="-284"/>
        <w:jc w:val="both"/>
        <w:rPr>
          <w:rFonts w:ascii="Arial" w:eastAsia="Times New Roman" w:hAnsi="Arial" w:cs="Arial"/>
          <w:sz w:val="22"/>
          <w:szCs w:val="22"/>
          <w:lang w:eastAsia="en-GB"/>
        </w:rPr>
      </w:pPr>
      <w:r w:rsidRPr="00C837CF">
        <w:rPr>
          <w:rFonts w:ascii="Arial" w:eastAsia="Times New Roman" w:hAnsi="Arial" w:cs="Arial"/>
          <w:sz w:val="22"/>
          <w:szCs w:val="22"/>
          <w:lang w:eastAsia="en-GB"/>
        </w:rPr>
        <w:t xml:space="preserve">Alder Hey’s Medication Safety Committee (MSC) a subgroup of the Drug and Therapeutics Committee meets monthly to review medication errors reported, identify learning from the types of errors and themes occurring and develop </w:t>
      </w:r>
      <w:r w:rsidR="00797187">
        <w:rPr>
          <w:rFonts w:ascii="Arial" w:eastAsia="Times New Roman" w:hAnsi="Arial" w:cs="Arial"/>
          <w:sz w:val="22"/>
          <w:szCs w:val="22"/>
          <w:lang w:eastAsia="en-GB"/>
        </w:rPr>
        <w:t>T</w:t>
      </w:r>
      <w:r w:rsidRPr="00C837CF">
        <w:rPr>
          <w:rFonts w:ascii="Arial" w:eastAsia="Times New Roman" w:hAnsi="Arial" w:cs="Arial"/>
          <w:sz w:val="22"/>
          <w:szCs w:val="22"/>
          <w:lang w:eastAsia="en-GB"/>
        </w:rPr>
        <w:t>rust-wide actions which aim to prevent similar errors happening in the future.</w:t>
      </w:r>
    </w:p>
    <w:p w14:paraId="6EBA67D7" w14:textId="77777777" w:rsidR="00C837CF" w:rsidRPr="00C837CF" w:rsidRDefault="00C837CF" w:rsidP="00C837CF">
      <w:pPr>
        <w:spacing w:after="0" w:line="240" w:lineRule="auto"/>
        <w:ind w:left="-113" w:right="-284"/>
        <w:jc w:val="both"/>
        <w:rPr>
          <w:rFonts w:ascii="Arial" w:eastAsia="Times New Roman" w:hAnsi="Arial" w:cs="Arial"/>
          <w:sz w:val="22"/>
          <w:szCs w:val="22"/>
          <w:lang w:eastAsia="en-GB"/>
        </w:rPr>
      </w:pPr>
    </w:p>
    <w:p w14:paraId="6EBA67D8" w14:textId="77777777" w:rsidR="00C837CF" w:rsidRPr="00C837CF" w:rsidRDefault="00C837CF" w:rsidP="00C837CF">
      <w:pPr>
        <w:spacing w:after="0" w:line="240" w:lineRule="auto"/>
        <w:ind w:left="-113" w:right="-284"/>
        <w:jc w:val="both"/>
        <w:rPr>
          <w:rFonts w:ascii="Arial" w:eastAsia="Times New Roman" w:hAnsi="Arial" w:cs="Arial"/>
          <w:sz w:val="22"/>
          <w:szCs w:val="22"/>
          <w:lang w:eastAsia="en-GB"/>
        </w:rPr>
      </w:pPr>
      <w:r w:rsidRPr="00C837CF">
        <w:rPr>
          <w:rFonts w:ascii="Arial" w:eastAsia="Times New Roman" w:hAnsi="Arial" w:cs="Arial"/>
          <w:sz w:val="22"/>
          <w:szCs w:val="22"/>
          <w:lang w:eastAsia="en-GB"/>
        </w:rPr>
        <w:t xml:space="preserve">The MSC also responds to national and regional safety alerts and other concerns regarding medication safety, including shortages of critical medicines. </w:t>
      </w:r>
    </w:p>
    <w:p w14:paraId="6EBA67D9" w14:textId="77777777" w:rsidR="00C837CF" w:rsidRDefault="00C837CF" w:rsidP="00C837CF">
      <w:pPr>
        <w:spacing w:after="0" w:line="240" w:lineRule="auto"/>
        <w:ind w:left="-113" w:right="-227"/>
        <w:jc w:val="both"/>
        <w:rPr>
          <w:rFonts w:ascii="Arial" w:hAnsi="Arial" w:cs="Arial"/>
          <w:sz w:val="22"/>
          <w:szCs w:val="22"/>
        </w:rPr>
      </w:pPr>
    </w:p>
    <w:p w14:paraId="6EBA67DA" w14:textId="77777777" w:rsidR="00C837CF" w:rsidRDefault="00B201EC" w:rsidP="00C837CF">
      <w:pPr>
        <w:spacing w:after="0" w:line="240" w:lineRule="auto"/>
        <w:ind w:left="-113" w:right="-227"/>
        <w:jc w:val="both"/>
        <w:rPr>
          <w:noProof/>
        </w:rPr>
      </w:pPr>
      <w:r w:rsidRPr="007C4D92">
        <w:rPr>
          <w:noProof/>
        </w:rPr>
        <w:drawing>
          <wp:inline distT="0" distB="0" distL="0" distR="0" wp14:anchorId="6EBA6E30" wp14:editId="6EBA6E31">
            <wp:extent cx="5657850" cy="34385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7850" cy="3438525"/>
                    </a:xfrm>
                    <a:prstGeom prst="rect">
                      <a:avLst/>
                    </a:prstGeom>
                    <a:noFill/>
                    <a:ln>
                      <a:noFill/>
                    </a:ln>
                  </pic:spPr>
                </pic:pic>
              </a:graphicData>
            </a:graphic>
          </wp:inline>
        </w:drawing>
      </w:r>
    </w:p>
    <w:p w14:paraId="6EBA67DB" w14:textId="77777777" w:rsidR="006203DA" w:rsidRDefault="006203DA" w:rsidP="00C837CF">
      <w:pPr>
        <w:spacing w:after="0" w:line="240" w:lineRule="auto"/>
        <w:ind w:left="-113" w:right="-227"/>
        <w:jc w:val="both"/>
        <w:rPr>
          <w:noProof/>
        </w:rPr>
      </w:pPr>
    </w:p>
    <w:p w14:paraId="6EBA67DC" w14:textId="77777777" w:rsidR="006203DA" w:rsidRDefault="006203DA" w:rsidP="006203DA">
      <w:pPr>
        <w:spacing w:after="0" w:line="240" w:lineRule="auto"/>
        <w:ind w:left="-113" w:right="-284"/>
        <w:jc w:val="both"/>
        <w:rPr>
          <w:rFonts w:ascii="Arial" w:eastAsia="Times New Roman" w:hAnsi="Arial" w:cs="Arial"/>
          <w:sz w:val="22"/>
          <w:szCs w:val="22"/>
          <w:lang w:eastAsia="en-GB"/>
        </w:rPr>
      </w:pPr>
      <w:r w:rsidRPr="006203DA">
        <w:rPr>
          <w:rFonts w:ascii="Arial" w:eastAsia="Times New Roman" w:hAnsi="Arial" w:cs="Arial"/>
          <w:sz w:val="22"/>
          <w:szCs w:val="22"/>
          <w:lang w:eastAsia="en-GB"/>
        </w:rPr>
        <w:t xml:space="preserve">Alder Hey is unique in having a nurse/pharmacist combination providing the role of Medication Safety Officer (MSO).  The MSOs are vital assets for the promotion of safe use of medicines in the Trust. In 2024, a </w:t>
      </w:r>
      <w:r w:rsidR="00A639D5">
        <w:rPr>
          <w:rFonts w:ascii="Arial" w:eastAsia="Times New Roman" w:hAnsi="Arial" w:cs="Arial"/>
          <w:sz w:val="22"/>
          <w:szCs w:val="22"/>
          <w:lang w:eastAsia="en-GB"/>
        </w:rPr>
        <w:t>S</w:t>
      </w:r>
      <w:r w:rsidRPr="006203DA">
        <w:rPr>
          <w:rFonts w:ascii="Arial" w:eastAsia="Times New Roman" w:hAnsi="Arial" w:cs="Arial"/>
          <w:sz w:val="22"/>
          <w:szCs w:val="22"/>
          <w:lang w:eastAsia="en-GB"/>
        </w:rPr>
        <w:t xml:space="preserve">enior </w:t>
      </w:r>
      <w:r w:rsidR="00A639D5">
        <w:rPr>
          <w:rFonts w:ascii="Arial" w:eastAsia="Times New Roman" w:hAnsi="Arial" w:cs="Arial"/>
          <w:sz w:val="22"/>
          <w:szCs w:val="22"/>
          <w:lang w:eastAsia="en-GB"/>
        </w:rPr>
        <w:t>M</w:t>
      </w:r>
      <w:r w:rsidRPr="006203DA">
        <w:rPr>
          <w:rFonts w:ascii="Arial" w:eastAsia="Times New Roman" w:hAnsi="Arial" w:cs="Arial"/>
          <w:sz w:val="22"/>
          <w:szCs w:val="22"/>
          <w:lang w:eastAsia="en-GB"/>
        </w:rPr>
        <w:t xml:space="preserve">edication </w:t>
      </w:r>
      <w:r w:rsidR="00A639D5">
        <w:rPr>
          <w:rFonts w:ascii="Arial" w:eastAsia="Times New Roman" w:hAnsi="Arial" w:cs="Arial"/>
          <w:sz w:val="22"/>
          <w:szCs w:val="22"/>
          <w:lang w:eastAsia="en-GB"/>
        </w:rPr>
        <w:t>S</w:t>
      </w:r>
      <w:r w:rsidRPr="006203DA">
        <w:rPr>
          <w:rFonts w:ascii="Arial" w:eastAsia="Times New Roman" w:hAnsi="Arial" w:cs="Arial"/>
          <w:sz w:val="22"/>
          <w:szCs w:val="22"/>
          <w:lang w:eastAsia="en-GB"/>
        </w:rPr>
        <w:t xml:space="preserve">afety </w:t>
      </w:r>
      <w:r w:rsidR="00A639D5">
        <w:rPr>
          <w:rFonts w:ascii="Arial" w:eastAsia="Times New Roman" w:hAnsi="Arial" w:cs="Arial"/>
          <w:sz w:val="22"/>
          <w:szCs w:val="22"/>
          <w:lang w:eastAsia="en-GB"/>
        </w:rPr>
        <w:t>P</w:t>
      </w:r>
      <w:r w:rsidRPr="006203DA">
        <w:rPr>
          <w:rFonts w:ascii="Arial" w:eastAsia="Times New Roman" w:hAnsi="Arial" w:cs="Arial"/>
          <w:sz w:val="22"/>
          <w:szCs w:val="22"/>
          <w:lang w:eastAsia="en-GB"/>
        </w:rPr>
        <w:t>harmacist project role was made permanent due to Trust recognition that this role had made a significant contribution to achieving medication safety targets. The team have also been successful in obtaining temporary funding for a Governance and Safety Pharmacy Technician who will joining the team in May 2025.</w:t>
      </w:r>
    </w:p>
    <w:p w14:paraId="6EBA67DD" w14:textId="77777777" w:rsidR="006203DA" w:rsidRPr="006203DA" w:rsidRDefault="006203DA" w:rsidP="006203DA">
      <w:pPr>
        <w:spacing w:after="0" w:line="240" w:lineRule="auto"/>
        <w:ind w:left="-113" w:right="-284"/>
        <w:jc w:val="both"/>
        <w:rPr>
          <w:rFonts w:ascii="Arial" w:eastAsia="Times New Roman" w:hAnsi="Arial" w:cs="Arial"/>
          <w:sz w:val="22"/>
          <w:szCs w:val="22"/>
          <w:lang w:eastAsia="en-GB"/>
        </w:rPr>
      </w:pPr>
    </w:p>
    <w:p w14:paraId="6EBA67DE" w14:textId="77777777" w:rsidR="006203DA" w:rsidRDefault="006203DA" w:rsidP="006203DA">
      <w:pPr>
        <w:spacing w:after="0" w:line="240" w:lineRule="auto"/>
        <w:ind w:left="-113" w:right="-284"/>
        <w:jc w:val="both"/>
        <w:rPr>
          <w:rFonts w:ascii="Arial" w:hAnsi="Arial" w:cs="Arial"/>
          <w:sz w:val="22"/>
          <w:szCs w:val="22"/>
        </w:rPr>
      </w:pPr>
      <w:r w:rsidRPr="006203DA">
        <w:rPr>
          <w:rFonts w:ascii="Arial" w:hAnsi="Arial" w:cs="Arial"/>
          <w:sz w:val="22"/>
          <w:szCs w:val="22"/>
        </w:rPr>
        <w:t xml:space="preserve">The team work hard to promote near-miss reporting.  Reviewing processes </w:t>
      </w:r>
      <w:r w:rsidR="00F20575" w:rsidRPr="006203DA">
        <w:rPr>
          <w:rFonts w:ascii="Arial" w:hAnsi="Arial" w:cs="Arial"/>
          <w:sz w:val="22"/>
          <w:szCs w:val="22"/>
        </w:rPr>
        <w:t>considering</w:t>
      </w:r>
      <w:r w:rsidRPr="006203DA">
        <w:rPr>
          <w:rFonts w:ascii="Arial" w:hAnsi="Arial" w:cs="Arial"/>
          <w:sz w:val="22"/>
          <w:szCs w:val="22"/>
        </w:rPr>
        <w:t xml:space="preserve"> these reports supports a good safety culture within the Trust and hopefully prevents errors occurring which could cause harm to patients.  51% of all medication incidents reported were ‘near </w:t>
      </w:r>
      <w:r w:rsidR="00F20575" w:rsidRPr="006203DA">
        <w:rPr>
          <w:rFonts w:ascii="Arial" w:hAnsi="Arial" w:cs="Arial"/>
          <w:sz w:val="22"/>
          <w:szCs w:val="22"/>
        </w:rPr>
        <w:t>misses</w:t>
      </w:r>
      <w:r w:rsidRPr="006203DA">
        <w:rPr>
          <w:rFonts w:ascii="Arial" w:hAnsi="Arial" w:cs="Arial"/>
          <w:sz w:val="22"/>
          <w:szCs w:val="22"/>
        </w:rPr>
        <w:t>.  This percentage has increased from 43% over the last 2 years.</w:t>
      </w:r>
    </w:p>
    <w:p w14:paraId="6EBA67DF" w14:textId="77777777" w:rsidR="006203DA" w:rsidRPr="006203DA" w:rsidRDefault="006203DA" w:rsidP="006203DA">
      <w:pPr>
        <w:spacing w:after="0" w:line="240" w:lineRule="auto"/>
        <w:ind w:left="-113" w:right="-284"/>
        <w:jc w:val="both"/>
        <w:rPr>
          <w:rFonts w:ascii="Arial" w:hAnsi="Arial" w:cs="Arial"/>
          <w:sz w:val="22"/>
          <w:szCs w:val="22"/>
        </w:rPr>
      </w:pPr>
    </w:p>
    <w:p w14:paraId="6EBA67E0" w14:textId="77777777" w:rsidR="006203DA" w:rsidRDefault="006203DA" w:rsidP="006203DA">
      <w:pPr>
        <w:spacing w:after="0" w:line="240" w:lineRule="auto"/>
        <w:ind w:left="-113" w:right="-284"/>
        <w:jc w:val="both"/>
        <w:rPr>
          <w:rFonts w:ascii="Arial" w:hAnsi="Arial" w:cs="Arial"/>
          <w:sz w:val="22"/>
          <w:szCs w:val="22"/>
        </w:rPr>
      </w:pPr>
      <w:r w:rsidRPr="006203DA">
        <w:rPr>
          <w:rFonts w:ascii="Arial" w:hAnsi="Arial" w:cs="Arial"/>
          <w:sz w:val="22"/>
          <w:szCs w:val="22"/>
        </w:rPr>
        <w:t>Figure 2 shows the number of medication incidents reported in Alder Hey since 2014. 1535 medication incidents were reported in 2024/25.  This is a slight increase compared to 2023/24 (1462 incidents, 4.8% increase)</w:t>
      </w:r>
    </w:p>
    <w:p w14:paraId="6EBA67E1" w14:textId="77777777" w:rsidR="006203DA" w:rsidRPr="006203DA" w:rsidRDefault="006203DA" w:rsidP="006203DA">
      <w:pPr>
        <w:spacing w:after="0" w:line="240" w:lineRule="auto"/>
        <w:ind w:left="-113" w:right="-284"/>
        <w:jc w:val="both"/>
        <w:rPr>
          <w:rFonts w:ascii="Arial" w:hAnsi="Arial" w:cs="Arial"/>
          <w:sz w:val="22"/>
          <w:szCs w:val="22"/>
        </w:rPr>
      </w:pPr>
    </w:p>
    <w:p w14:paraId="6EBA67E2" w14:textId="77777777" w:rsidR="004871C7" w:rsidRDefault="006203DA" w:rsidP="006203DA">
      <w:pPr>
        <w:spacing w:after="0" w:line="240" w:lineRule="auto"/>
        <w:ind w:left="-113" w:right="-284"/>
        <w:jc w:val="both"/>
        <w:rPr>
          <w:rFonts w:ascii="Arial" w:hAnsi="Arial" w:cs="Arial"/>
          <w:sz w:val="22"/>
          <w:szCs w:val="22"/>
        </w:rPr>
      </w:pPr>
      <w:r w:rsidRPr="006203DA">
        <w:rPr>
          <w:rFonts w:ascii="Arial" w:hAnsi="Arial" w:cs="Arial"/>
          <w:sz w:val="22"/>
          <w:szCs w:val="22"/>
        </w:rPr>
        <w:t xml:space="preserve">The number of medication incidents reported has increased since 2014, however, the number of incidents causing physical harm to patients has reduced since then.  The proportion of incidents causing harm has decreased in 2024/25 and accounts for 2.5% of reported incidents.  </w:t>
      </w:r>
    </w:p>
    <w:p w14:paraId="6EBA67E3" w14:textId="77777777" w:rsidR="00263D6A" w:rsidRDefault="00263D6A" w:rsidP="006203DA">
      <w:pPr>
        <w:spacing w:after="0" w:line="240" w:lineRule="auto"/>
        <w:ind w:left="-113" w:right="-284"/>
        <w:jc w:val="both"/>
        <w:rPr>
          <w:rFonts w:ascii="Arial" w:hAnsi="Arial" w:cs="Arial"/>
          <w:sz w:val="22"/>
          <w:szCs w:val="22"/>
        </w:rPr>
      </w:pPr>
    </w:p>
    <w:p w14:paraId="6EBA67E4" w14:textId="77777777" w:rsidR="00263D6A" w:rsidRDefault="00263D6A" w:rsidP="006203DA">
      <w:pPr>
        <w:spacing w:after="0" w:line="240" w:lineRule="auto"/>
        <w:ind w:left="-113" w:right="-284"/>
        <w:jc w:val="both"/>
        <w:rPr>
          <w:rFonts w:ascii="Arial" w:hAnsi="Arial" w:cs="Arial"/>
          <w:sz w:val="22"/>
          <w:szCs w:val="22"/>
        </w:rPr>
      </w:pPr>
      <w:r w:rsidRPr="007D62F5">
        <w:rPr>
          <w:rFonts w:ascii="Arial" w:hAnsi="Arial" w:cs="Arial"/>
          <w:sz w:val="22"/>
          <w:szCs w:val="22"/>
        </w:rPr>
        <w:t>Figure</w:t>
      </w:r>
      <w:r>
        <w:rPr>
          <w:rFonts w:ascii="Arial" w:hAnsi="Arial" w:cs="Arial"/>
          <w:sz w:val="22"/>
          <w:szCs w:val="22"/>
        </w:rPr>
        <w:t>s</w:t>
      </w:r>
      <w:r w:rsidRPr="007D62F5">
        <w:rPr>
          <w:rFonts w:ascii="Arial" w:hAnsi="Arial" w:cs="Arial"/>
          <w:sz w:val="22"/>
          <w:szCs w:val="22"/>
        </w:rPr>
        <w:t xml:space="preserve"> 2 </w:t>
      </w:r>
      <w:r>
        <w:rPr>
          <w:rFonts w:ascii="Arial" w:hAnsi="Arial" w:cs="Arial"/>
          <w:sz w:val="22"/>
          <w:szCs w:val="22"/>
        </w:rPr>
        <w:t xml:space="preserve">and 3 </w:t>
      </w:r>
      <w:r w:rsidRPr="007D62F5">
        <w:rPr>
          <w:rFonts w:ascii="Arial" w:hAnsi="Arial" w:cs="Arial"/>
          <w:sz w:val="22"/>
          <w:szCs w:val="22"/>
        </w:rPr>
        <w:t xml:space="preserve">show the number of medication incidents reported </w:t>
      </w:r>
      <w:r>
        <w:rPr>
          <w:rFonts w:ascii="Arial" w:hAnsi="Arial" w:cs="Arial"/>
          <w:sz w:val="22"/>
          <w:szCs w:val="22"/>
        </w:rPr>
        <w:t xml:space="preserve">and the number causing harm </w:t>
      </w:r>
      <w:r w:rsidRPr="007D62F5">
        <w:rPr>
          <w:rFonts w:ascii="Arial" w:hAnsi="Arial" w:cs="Arial"/>
          <w:sz w:val="22"/>
          <w:szCs w:val="22"/>
        </w:rPr>
        <w:t>since 2014 adjusted for inpatient activity (incidents per 10</w:t>
      </w:r>
      <w:r>
        <w:rPr>
          <w:rFonts w:ascii="Arial" w:hAnsi="Arial" w:cs="Arial"/>
          <w:sz w:val="22"/>
          <w:szCs w:val="22"/>
        </w:rPr>
        <w:t>0</w:t>
      </w:r>
      <w:r w:rsidRPr="007D62F5">
        <w:rPr>
          <w:rFonts w:ascii="Arial" w:hAnsi="Arial" w:cs="Arial"/>
          <w:sz w:val="22"/>
          <w:szCs w:val="22"/>
        </w:rPr>
        <w:t>0 inpatient admissions)</w:t>
      </w:r>
      <w:r>
        <w:rPr>
          <w:rFonts w:ascii="Arial" w:hAnsi="Arial" w:cs="Arial"/>
          <w:sz w:val="22"/>
          <w:szCs w:val="22"/>
        </w:rPr>
        <w:t>.</w:t>
      </w:r>
    </w:p>
    <w:p w14:paraId="6EBA67E5" w14:textId="77777777" w:rsidR="009B60EB" w:rsidRDefault="009B60EB" w:rsidP="006203DA">
      <w:pPr>
        <w:spacing w:after="0" w:line="240" w:lineRule="auto"/>
        <w:ind w:left="-113" w:right="-284"/>
        <w:jc w:val="both"/>
        <w:rPr>
          <w:rFonts w:ascii="Arial" w:hAnsi="Arial" w:cs="Arial"/>
          <w:sz w:val="22"/>
          <w:szCs w:val="22"/>
        </w:rPr>
      </w:pPr>
    </w:p>
    <w:p w14:paraId="6EBA67E6" w14:textId="77777777" w:rsidR="006203DA" w:rsidRDefault="006203DA" w:rsidP="004871C7">
      <w:pPr>
        <w:spacing w:after="0" w:line="240" w:lineRule="auto"/>
        <w:ind w:right="-227"/>
        <w:jc w:val="both"/>
        <w:rPr>
          <w:rFonts w:ascii="Arial" w:hAnsi="Arial" w:cs="Arial"/>
          <w:sz w:val="22"/>
          <w:szCs w:val="22"/>
        </w:rPr>
      </w:pPr>
    </w:p>
    <w:p w14:paraId="6EBA67F1" w14:textId="77777777" w:rsidR="00263D6A" w:rsidRDefault="00263D6A" w:rsidP="004871C7">
      <w:pPr>
        <w:spacing w:after="0" w:line="240" w:lineRule="auto"/>
        <w:ind w:right="-227"/>
        <w:jc w:val="both"/>
      </w:pPr>
    </w:p>
    <w:p w14:paraId="6EBA67F2" w14:textId="77777777" w:rsidR="00263D6A" w:rsidRDefault="00B201EC" w:rsidP="004871C7">
      <w:pPr>
        <w:spacing w:after="0" w:line="240" w:lineRule="auto"/>
        <w:ind w:right="-227"/>
        <w:jc w:val="both"/>
      </w:pPr>
      <w:r w:rsidRPr="001F36DB">
        <w:rPr>
          <w:noProof/>
        </w:rPr>
        <w:lastRenderedPageBreak/>
        <w:drawing>
          <wp:inline distT="0" distB="0" distL="0" distR="0" wp14:anchorId="6EBA6E32" wp14:editId="1A0BD7D1">
            <wp:extent cx="5734011" cy="3348841"/>
            <wp:effectExtent l="0" t="0" r="635" b="444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0189" cy="3358289"/>
                    </a:xfrm>
                    <a:prstGeom prst="rect">
                      <a:avLst/>
                    </a:prstGeom>
                    <a:noFill/>
                    <a:ln>
                      <a:noFill/>
                    </a:ln>
                  </pic:spPr>
                </pic:pic>
              </a:graphicData>
            </a:graphic>
          </wp:inline>
        </w:drawing>
      </w:r>
    </w:p>
    <w:p w14:paraId="6EBA67F3" w14:textId="77777777" w:rsidR="00263D6A" w:rsidRDefault="00263D6A" w:rsidP="004871C7">
      <w:pPr>
        <w:spacing w:after="0" w:line="240" w:lineRule="auto"/>
        <w:ind w:right="-227"/>
        <w:jc w:val="both"/>
      </w:pPr>
    </w:p>
    <w:p w14:paraId="6EBA67F4" w14:textId="77777777" w:rsidR="00263D6A" w:rsidRDefault="00B201EC" w:rsidP="004871C7">
      <w:pPr>
        <w:spacing w:after="0" w:line="240" w:lineRule="auto"/>
        <w:ind w:right="-227"/>
        <w:jc w:val="both"/>
      </w:pPr>
      <w:r w:rsidRPr="001F36DB">
        <w:rPr>
          <w:noProof/>
        </w:rPr>
        <w:drawing>
          <wp:inline distT="0" distB="0" distL="0" distR="0" wp14:anchorId="6EBA6E34" wp14:editId="7C9FC72F">
            <wp:extent cx="5771408" cy="3467100"/>
            <wp:effectExtent l="0" t="0" r="127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2515" cy="3467765"/>
                    </a:xfrm>
                    <a:prstGeom prst="rect">
                      <a:avLst/>
                    </a:prstGeom>
                    <a:noFill/>
                    <a:ln>
                      <a:noFill/>
                    </a:ln>
                  </pic:spPr>
                </pic:pic>
              </a:graphicData>
            </a:graphic>
          </wp:inline>
        </w:drawing>
      </w:r>
    </w:p>
    <w:p w14:paraId="6EBA67F5" w14:textId="77777777" w:rsidR="00263D6A" w:rsidRDefault="00263D6A" w:rsidP="004871C7">
      <w:pPr>
        <w:spacing w:after="0" w:line="240" w:lineRule="auto"/>
        <w:ind w:right="-227"/>
        <w:jc w:val="both"/>
        <w:rPr>
          <w:rFonts w:ascii="Arial" w:hAnsi="Arial" w:cs="Arial"/>
          <w:sz w:val="22"/>
          <w:szCs w:val="22"/>
        </w:rPr>
      </w:pPr>
    </w:p>
    <w:p w14:paraId="6EBA67F8" w14:textId="77777777" w:rsidR="006203DA" w:rsidRDefault="006203DA" w:rsidP="00263D6A">
      <w:pPr>
        <w:spacing w:after="0" w:line="240" w:lineRule="auto"/>
        <w:ind w:right="-227"/>
        <w:jc w:val="both"/>
        <w:rPr>
          <w:noProof/>
        </w:rPr>
      </w:pPr>
    </w:p>
    <w:p w14:paraId="6EBA67F9" w14:textId="77777777" w:rsidR="006203DA" w:rsidRPr="00927836" w:rsidRDefault="006203DA" w:rsidP="006203DA">
      <w:pPr>
        <w:spacing w:after="120" w:line="240" w:lineRule="auto"/>
        <w:ind w:left="-113" w:right="-284"/>
        <w:contextualSpacing/>
        <w:jc w:val="both"/>
        <w:rPr>
          <w:rFonts w:ascii="Arial" w:eastAsia="Times New Roman" w:hAnsi="Arial" w:cs="Arial"/>
          <w:bCs/>
          <w:sz w:val="22"/>
          <w:szCs w:val="22"/>
          <w:lang w:val="en-US" w:eastAsia="en-GB"/>
        </w:rPr>
      </w:pPr>
      <w:r w:rsidRPr="00927836">
        <w:rPr>
          <w:rFonts w:ascii="Arial" w:eastAsia="Times New Roman" w:hAnsi="Arial" w:cs="Arial"/>
          <w:bCs/>
          <w:sz w:val="22"/>
          <w:szCs w:val="22"/>
          <w:lang w:val="en-US" w:eastAsia="en-GB"/>
        </w:rPr>
        <w:t>Actions taken to improve safe use of medicines in Alder Hey</w:t>
      </w:r>
    </w:p>
    <w:p w14:paraId="6EBA67FA" w14:textId="77777777" w:rsidR="006203DA" w:rsidRPr="006203DA" w:rsidRDefault="006203DA" w:rsidP="006203DA">
      <w:pPr>
        <w:spacing w:after="120" w:line="240" w:lineRule="auto"/>
        <w:ind w:left="-113" w:right="-284"/>
        <w:contextualSpacing/>
        <w:jc w:val="both"/>
        <w:rPr>
          <w:rFonts w:ascii="Arial" w:eastAsia="Times New Roman" w:hAnsi="Arial" w:cs="Arial"/>
          <w:b/>
          <w:bCs/>
          <w:color w:val="0070C0"/>
          <w:sz w:val="22"/>
          <w:szCs w:val="22"/>
          <w:u w:val="single"/>
          <w:lang w:val="en-US" w:eastAsia="en-GB"/>
        </w:rPr>
      </w:pPr>
    </w:p>
    <w:p w14:paraId="6EBA67FB" w14:textId="77777777" w:rsidR="006203DA" w:rsidRPr="006203DA" w:rsidRDefault="006203DA" w:rsidP="006203DA">
      <w:pPr>
        <w:spacing w:after="120" w:line="240" w:lineRule="auto"/>
        <w:ind w:left="-113" w:right="-284"/>
        <w:jc w:val="both"/>
        <w:rPr>
          <w:rFonts w:ascii="Arial" w:eastAsia="Times New Roman" w:hAnsi="Arial" w:cs="Arial"/>
          <w:sz w:val="22"/>
          <w:szCs w:val="22"/>
        </w:rPr>
      </w:pPr>
      <w:r w:rsidRPr="006203DA">
        <w:rPr>
          <w:rFonts w:ascii="Arial" w:eastAsia="Times New Roman" w:hAnsi="Arial" w:cs="Arial"/>
          <w:sz w:val="22"/>
          <w:szCs w:val="22"/>
        </w:rPr>
        <w:t>Actions taken in 2024/25 to reduce the number of medication errors reaching patients and causing harm are described below under 5 headings:</w:t>
      </w:r>
    </w:p>
    <w:p w14:paraId="6EBA67FC" w14:textId="77777777" w:rsidR="006203DA" w:rsidRPr="00927836" w:rsidRDefault="006203DA" w:rsidP="007525F6">
      <w:pPr>
        <w:pStyle w:val="ListParagraph"/>
        <w:numPr>
          <w:ilvl w:val="0"/>
          <w:numId w:val="52"/>
        </w:numPr>
        <w:spacing w:after="120" w:line="240" w:lineRule="auto"/>
        <w:ind w:left="357" w:right="-284"/>
        <w:jc w:val="both"/>
        <w:rPr>
          <w:rFonts w:ascii="Arial" w:eastAsia="Times New Roman" w:hAnsi="Arial" w:cs="Arial"/>
          <w:b/>
          <w:bCs/>
          <w:sz w:val="22"/>
          <w:szCs w:val="22"/>
        </w:rPr>
      </w:pPr>
      <w:r w:rsidRPr="00927836">
        <w:rPr>
          <w:rFonts w:ascii="Arial" w:eastAsia="Times New Roman" w:hAnsi="Arial" w:cs="Arial"/>
          <w:b/>
          <w:bCs/>
          <w:sz w:val="22"/>
          <w:szCs w:val="22"/>
        </w:rPr>
        <w:t>Produce robust data capture mechanisms to inform and monitor improvement plans</w:t>
      </w:r>
    </w:p>
    <w:p w14:paraId="6EBA67FD" w14:textId="77777777" w:rsidR="006203DA" w:rsidRDefault="006203DA" w:rsidP="006203DA">
      <w:pPr>
        <w:pStyle w:val="ListParagraph"/>
        <w:spacing w:after="120"/>
        <w:ind w:left="357" w:right="-284"/>
        <w:jc w:val="both"/>
        <w:rPr>
          <w:rFonts w:ascii="Arial" w:eastAsia="Times New Roman" w:hAnsi="Arial" w:cs="Arial"/>
          <w:sz w:val="22"/>
          <w:szCs w:val="22"/>
        </w:rPr>
      </w:pPr>
      <w:r w:rsidRPr="006203DA">
        <w:rPr>
          <w:rFonts w:ascii="Arial" w:eastAsia="Times New Roman" w:hAnsi="Arial" w:cs="Arial"/>
          <w:sz w:val="22"/>
          <w:szCs w:val="22"/>
        </w:rPr>
        <w:t xml:space="preserve">The Medication Safety team have developed incident dashboards to allow robust data interrogation and production of metrics to drive improvement. The team have created dashboards including ‘All medication </w:t>
      </w:r>
      <w:r w:rsidR="00D150B9" w:rsidRPr="006203DA">
        <w:rPr>
          <w:rFonts w:ascii="Arial" w:eastAsia="Times New Roman" w:hAnsi="Arial" w:cs="Arial"/>
          <w:sz w:val="22"/>
          <w:szCs w:val="22"/>
        </w:rPr>
        <w:t>incidents</w:t>
      </w:r>
      <w:r w:rsidR="00D150B9">
        <w:rPr>
          <w:rFonts w:ascii="Arial" w:eastAsia="Times New Roman" w:hAnsi="Arial" w:cs="Arial"/>
          <w:sz w:val="22"/>
          <w:szCs w:val="22"/>
        </w:rPr>
        <w:t>’</w:t>
      </w:r>
      <w:r w:rsidRPr="006203DA">
        <w:rPr>
          <w:rFonts w:ascii="Arial" w:eastAsia="Times New Roman" w:hAnsi="Arial" w:cs="Arial"/>
          <w:sz w:val="22"/>
          <w:szCs w:val="22"/>
        </w:rPr>
        <w:t xml:space="preserve"> and more specific dashboards for </w:t>
      </w:r>
      <w:r w:rsidRPr="006203DA">
        <w:rPr>
          <w:rFonts w:ascii="Arial" w:eastAsia="Times New Roman" w:hAnsi="Arial" w:cs="Arial"/>
          <w:sz w:val="22"/>
          <w:szCs w:val="22"/>
        </w:rPr>
        <w:lastRenderedPageBreak/>
        <w:t xml:space="preserve">‘chemotherapy’, ‘tenfold errors’, ‘controlled drugs’ etc. The dashboards produced are intuitive and enable ward/department managers to use filters to investigate drugs or processes causing incidents in their areas.  The team have embraced opportunities to improve data capture within the </w:t>
      </w:r>
      <w:r w:rsidR="0032582F">
        <w:rPr>
          <w:rFonts w:ascii="Arial" w:eastAsia="Times New Roman" w:hAnsi="Arial" w:cs="Arial"/>
          <w:sz w:val="22"/>
          <w:szCs w:val="22"/>
        </w:rPr>
        <w:t>Ideagen</w:t>
      </w:r>
      <w:r w:rsidR="0032582F" w:rsidRPr="006203DA">
        <w:rPr>
          <w:rFonts w:ascii="Arial" w:eastAsia="Times New Roman" w:hAnsi="Arial" w:cs="Arial"/>
          <w:sz w:val="22"/>
          <w:szCs w:val="22"/>
        </w:rPr>
        <w:t xml:space="preserve"> </w:t>
      </w:r>
      <w:r w:rsidRPr="006203DA">
        <w:rPr>
          <w:rFonts w:ascii="Arial" w:eastAsia="Times New Roman" w:hAnsi="Arial" w:cs="Arial"/>
          <w:sz w:val="22"/>
          <w:szCs w:val="22"/>
        </w:rPr>
        <w:t>InPhase reporting system and have demonstrated their dashboards to colleagues across the ICB as exemplars of good practice.</w:t>
      </w:r>
    </w:p>
    <w:p w14:paraId="6EBA67FE" w14:textId="77777777" w:rsidR="006203DA" w:rsidRDefault="006203DA" w:rsidP="006203DA">
      <w:pPr>
        <w:spacing w:after="0" w:line="240" w:lineRule="auto"/>
        <w:ind w:right="-227"/>
        <w:jc w:val="both"/>
        <w:rPr>
          <w:rFonts w:ascii="Arial" w:hAnsi="Arial" w:cs="Arial"/>
          <w:sz w:val="22"/>
          <w:szCs w:val="22"/>
        </w:rPr>
      </w:pPr>
    </w:p>
    <w:p w14:paraId="6EBA67FF" w14:textId="49487A9B" w:rsidR="00263D6A" w:rsidRDefault="00263D6A" w:rsidP="00263D6A">
      <w:pPr>
        <w:pStyle w:val="ListParagraph"/>
        <w:spacing w:after="120"/>
        <w:ind w:left="-113" w:right="-284"/>
        <w:jc w:val="both"/>
        <w:rPr>
          <w:rFonts w:ascii="Arial" w:eastAsia="Times New Roman" w:hAnsi="Arial" w:cs="Arial"/>
          <w:sz w:val="22"/>
        </w:rPr>
      </w:pPr>
      <w:r w:rsidRPr="006203DA">
        <w:rPr>
          <w:rFonts w:ascii="Arial" w:eastAsia="Times New Roman" w:hAnsi="Arial" w:cs="Arial"/>
          <w:sz w:val="22"/>
        </w:rPr>
        <w:t xml:space="preserve">Progress against targets is reported quarterly to the Trust Patient Safety Board using standardised QI methodologies e.g. </w:t>
      </w:r>
      <w:r>
        <w:rPr>
          <w:rFonts w:ascii="Arial" w:eastAsia="Times New Roman" w:hAnsi="Arial" w:cs="Arial"/>
          <w:sz w:val="22"/>
        </w:rPr>
        <w:t>‘</w:t>
      </w:r>
      <w:r w:rsidRPr="006203DA">
        <w:rPr>
          <w:rFonts w:ascii="Arial" w:eastAsia="Times New Roman" w:hAnsi="Arial" w:cs="Arial"/>
          <w:sz w:val="22"/>
        </w:rPr>
        <w:t>A3 Thinking</w:t>
      </w:r>
      <w:r>
        <w:rPr>
          <w:rFonts w:ascii="Arial" w:eastAsia="Times New Roman" w:hAnsi="Arial" w:cs="Arial"/>
          <w:sz w:val="22"/>
        </w:rPr>
        <w:t>’ (</w:t>
      </w:r>
      <w:hyperlink r:id="rId28" w:history="1">
        <w:r w:rsidRPr="008040E4">
          <w:rPr>
            <w:rStyle w:val="Hyperlink"/>
            <w:rFonts w:ascii="Arial" w:eastAsia="Times New Roman" w:hAnsi="Arial" w:cs="Arial"/>
            <w:sz w:val="22"/>
          </w:rPr>
          <w:t>https://leanconstruction.org/lean-topics/a3/</w:t>
        </w:r>
      </w:hyperlink>
      <w:r>
        <w:rPr>
          <w:rFonts w:ascii="Arial" w:eastAsia="Times New Roman" w:hAnsi="Arial" w:cs="Arial"/>
          <w:sz w:val="22"/>
        </w:rPr>
        <w:t>)</w:t>
      </w:r>
      <w:r w:rsidRPr="006203DA">
        <w:rPr>
          <w:rFonts w:ascii="Arial" w:eastAsia="Times New Roman" w:hAnsi="Arial" w:cs="Arial"/>
          <w:sz w:val="22"/>
        </w:rPr>
        <w:t>. Other QI methodologies used include PICK charts</w:t>
      </w:r>
      <w:r>
        <w:rPr>
          <w:rFonts w:ascii="Arial" w:eastAsia="Times New Roman" w:hAnsi="Arial" w:cs="Arial"/>
          <w:sz w:val="22"/>
        </w:rPr>
        <w:t xml:space="preserve"> (Possible, Implement, Challenge and Kill)</w:t>
      </w:r>
      <w:r w:rsidRPr="006203DA">
        <w:rPr>
          <w:rFonts w:ascii="Arial" w:eastAsia="Times New Roman" w:hAnsi="Arial" w:cs="Arial"/>
          <w:sz w:val="22"/>
        </w:rPr>
        <w:t xml:space="preserve"> to demonstrate improvements, PDSAs</w:t>
      </w:r>
      <w:r>
        <w:rPr>
          <w:rFonts w:ascii="Arial" w:eastAsia="Times New Roman" w:hAnsi="Arial" w:cs="Arial"/>
          <w:sz w:val="22"/>
        </w:rPr>
        <w:t xml:space="preserve"> (Plan, Do, Study, Act)</w:t>
      </w:r>
      <w:r w:rsidRPr="006203DA">
        <w:rPr>
          <w:rFonts w:ascii="Arial" w:eastAsia="Times New Roman" w:hAnsi="Arial" w:cs="Arial"/>
          <w:sz w:val="22"/>
        </w:rPr>
        <w:t xml:space="preserve"> to test out ideas and new Patient Safety Incident Reporting Framework (PSIRF) processes comprising rapid reports and thematic reviews.</w:t>
      </w:r>
    </w:p>
    <w:p w14:paraId="6EBA6800" w14:textId="77777777" w:rsidR="00A639D5" w:rsidRPr="006203DA" w:rsidRDefault="00B201EC" w:rsidP="00A639D5">
      <w:pPr>
        <w:pStyle w:val="ListParagraph"/>
        <w:spacing w:after="120"/>
        <w:ind w:left="-113" w:right="-284"/>
        <w:jc w:val="both"/>
        <w:rPr>
          <w:rFonts w:ascii="Arial" w:eastAsia="Times New Roman" w:hAnsi="Arial" w:cs="Arial"/>
          <w:sz w:val="22"/>
        </w:rPr>
      </w:pPr>
      <w:r>
        <w:rPr>
          <w:noProof/>
        </w:rPr>
        <w:drawing>
          <wp:anchor distT="0" distB="0" distL="114300" distR="114300" simplePos="0" relativeHeight="251649536" behindDoc="0" locked="0" layoutInCell="1" allowOverlap="1" wp14:anchorId="6EBA6E36" wp14:editId="6EBA6E37">
            <wp:simplePos x="0" y="0"/>
            <wp:positionH relativeFrom="margin">
              <wp:posOffset>-52070</wp:posOffset>
            </wp:positionH>
            <wp:positionV relativeFrom="paragraph">
              <wp:posOffset>196850</wp:posOffset>
            </wp:positionV>
            <wp:extent cx="6066790" cy="3504565"/>
            <wp:effectExtent l="0" t="0" r="0" b="0"/>
            <wp:wrapThrough wrapText="bothSides">
              <wp:wrapPolygon edited="0">
                <wp:start x="0" y="0"/>
                <wp:lineTo x="0" y="21487"/>
                <wp:lineTo x="21501" y="21487"/>
                <wp:lineTo x="21501" y="0"/>
                <wp:lineTo x="0" y="0"/>
              </wp:wrapPolygon>
            </wp:wrapThrough>
            <wp:docPr id="1491444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6790" cy="3504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A6801" w14:textId="77777777" w:rsidR="006203DA" w:rsidRDefault="006203DA" w:rsidP="006203DA">
      <w:pPr>
        <w:pStyle w:val="ListParagraph"/>
        <w:spacing w:after="120"/>
        <w:ind w:left="360"/>
        <w:rPr>
          <w:rFonts w:eastAsia="Times New Roman"/>
          <w:sz w:val="22"/>
        </w:rPr>
      </w:pPr>
    </w:p>
    <w:p w14:paraId="6EBA6802" w14:textId="77777777" w:rsidR="00A639D5" w:rsidRPr="006203DA" w:rsidRDefault="00A639D5" w:rsidP="006203DA">
      <w:pPr>
        <w:pStyle w:val="ListParagraph"/>
        <w:spacing w:after="120"/>
        <w:ind w:left="360"/>
        <w:rPr>
          <w:rFonts w:eastAsia="Times New Roman"/>
          <w:sz w:val="22"/>
        </w:rPr>
      </w:pPr>
    </w:p>
    <w:p w14:paraId="6EBA6803" w14:textId="77777777" w:rsidR="006203DA" w:rsidRPr="00927836" w:rsidRDefault="006203DA" w:rsidP="007525F6">
      <w:pPr>
        <w:pStyle w:val="ListParagraph"/>
        <w:numPr>
          <w:ilvl w:val="0"/>
          <w:numId w:val="52"/>
        </w:numPr>
        <w:spacing w:after="0" w:line="240" w:lineRule="auto"/>
        <w:ind w:right="-284"/>
        <w:jc w:val="both"/>
        <w:rPr>
          <w:rFonts w:ascii="Arial" w:eastAsia="Times New Roman" w:hAnsi="Arial" w:cs="Arial"/>
          <w:b/>
          <w:bCs/>
          <w:sz w:val="22"/>
          <w:szCs w:val="22"/>
        </w:rPr>
      </w:pPr>
      <w:r w:rsidRPr="00927836">
        <w:rPr>
          <w:rFonts w:ascii="Arial" w:eastAsia="Times New Roman" w:hAnsi="Arial" w:cs="Arial"/>
          <w:b/>
          <w:bCs/>
          <w:sz w:val="22"/>
          <w:szCs w:val="22"/>
        </w:rPr>
        <w:t>Engage key stakeholders across the organisation in identifying, planning and undertaking improvement plans</w:t>
      </w:r>
    </w:p>
    <w:p w14:paraId="6EBA6804" w14:textId="77777777" w:rsidR="006203DA" w:rsidRPr="006203DA" w:rsidRDefault="006203DA" w:rsidP="006203DA">
      <w:pPr>
        <w:pStyle w:val="ListParagraph"/>
        <w:ind w:left="360" w:right="-284"/>
        <w:jc w:val="both"/>
        <w:rPr>
          <w:rFonts w:ascii="Arial" w:hAnsi="Arial" w:cs="Arial"/>
          <w:sz w:val="22"/>
          <w:szCs w:val="22"/>
        </w:rPr>
      </w:pPr>
      <w:r w:rsidRPr="006203DA">
        <w:rPr>
          <w:rFonts w:ascii="Arial" w:hAnsi="Arial" w:cs="Arial"/>
          <w:sz w:val="22"/>
          <w:szCs w:val="22"/>
        </w:rPr>
        <w:t xml:space="preserve">Engagement with key staff within the Trust through Medication Safety Collaboratives following the Institute for Healthcare Improvement (IHI) breakthrough collaborative series has been particularly successful. Collaboratives celebrate medication safety achievements, look at current issues, and discuss priority projects. Incorporating feedback from attendees into project plans ensures that objectives are realistic and focused on achieving targeted outcomes. Eight collaboratives have now been held with increasing attendance. Most attendees are matrons/ward managers who cascade information to their teams. Support from the Chief Pharmacist and </w:t>
      </w:r>
      <w:r w:rsidRPr="008D4A83">
        <w:rPr>
          <w:rFonts w:ascii="Arial" w:hAnsi="Arial" w:cs="Arial"/>
          <w:sz w:val="22"/>
          <w:szCs w:val="22"/>
        </w:rPr>
        <w:t>Associate Chief Nurse</w:t>
      </w:r>
      <w:r w:rsidR="008D4A83" w:rsidRPr="008D4A83">
        <w:rPr>
          <w:rFonts w:ascii="Arial" w:hAnsi="Arial" w:cs="Arial"/>
          <w:sz w:val="22"/>
          <w:szCs w:val="22"/>
        </w:rPr>
        <w:t>s</w:t>
      </w:r>
      <w:r w:rsidRPr="006203DA">
        <w:rPr>
          <w:rFonts w:ascii="Arial" w:hAnsi="Arial" w:cs="Arial"/>
          <w:sz w:val="22"/>
          <w:szCs w:val="22"/>
        </w:rPr>
        <w:t xml:space="preserve"> has helped ensure staff are released to attend these sessions and the QI team now use this methodology for other patient safety initiatives.</w:t>
      </w:r>
      <w:r w:rsidRPr="006203DA">
        <w:rPr>
          <w:rFonts w:ascii="Arial" w:hAnsi="Arial" w:cs="Arial"/>
          <w:sz w:val="22"/>
          <w:szCs w:val="22"/>
        </w:rPr>
        <w:cr/>
      </w:r>
    </w:p>
    <w:p w14:paraId="6EBA6805" w14:textId="77777777" w:rsidR="006203DA" w:rsidRDefault="006203DA" w:rsidP="006203DA">
      <w:pPr>
        <w:pStyle w:val="ListParagraph"/>
        <w:ind w:left="360" w:right="-284"/>
        <w:jc w:val="both"/>
        <w:rPr>
          <w:rFonts w:ascii="Arial" w:hAnsi="Arial" w:cs="Arial"/>
          <w:sz w:val="22"/>
          <w:szCs w:val="22"/>
        </w:rPr>
      </w:pPr>
      <w:r w:rsidRPr="006203DA">
        <w:rPr>
          <w:rFonts w:ascii="Arial" w:hAnsi="Arial" w:cs="Arial"/>
          <w:sz w:val="22"/>
          <w:szCs w:val="22"/>
        </w:rPr>
        <w:lastRenderedPageBreak/>
        <w:t>MSC meetings and Medication Safety Collaboratives bring together those with an interest in medication safety and those responsible for influencing practice. These multi-disciplinary groups, in combination with incident data, incident deep-dives and thematic reviews have identified priority projects in line with PSIRF</w:t>
      </w:r>
      <w:r w:rsidR="00263D6A">
        <w:rPr>
          <w:rFonts w:ascii="Arial" w:hAnsi="Arial" w:cs="Arial"/>
          <w:sz w:val="22"/>
          <w:szCs w:val="22"/>
        </w:rPr>
        <w:t xml:space="preserve"> including:</w:t>
      </w:r>
    </w:p>
    <w:p w14:paraId="6EBA6807" w14:textId="77777777" w:rsidR="008A1A9D" w:rsidRPr="006203DA" w:rsidRDefault="008A1A9D" w:rsidP="006203DA">
      <w:pPr>
        <w:pStyle w:val="ListParagraph"/>
        <w:ind w:left="360" w:right="-284"/>
        <w:jc w:val="both"/>
        <w:rPr>
          <w:rFonts w:ascii="Arial" w:hAnsi="Arial" w:cs="Arial"/>
          <w:sz w:val="22"/>
          <w:szCs w:val="22"/>
        </w:rPr>
      </w:pPr>
    </w:p>
    <w:p w14:paraId="6EBA6808" w14:textId="77777777" w:rsidR="006203DA" w:rsidRPr="006203DA" w:rsidRDefault="006203DA" w:rsidP="007525F6">
      <w:pPr>
        <w:pStyle w:val="ListParagraph"/>
        <w:numPr>
          <w:ilvl w:val="0"/>
          <w:numId w:val="53"/>
        </w:numPr>
        <w:spacing w:after="0" w:line="240" w:lineRule="auto"/>
        <w:ind w:left="1077" w:right="-284" w:hanging="357"/>
        <w:rPr>
          <w:rFonts w:ascii="Arial" w:eastAsia="Times New Roman" w:hAnsi="Arial" w:cs="Arial"/>
          <w:b/>
          <w:bCs/>
          <w:i/>
          <w:iCs/>
          <w:color w:val="00B050"/>
          <w:sz w:val="22"/>
          <w:szCs w:val="22"/>
        </w:rPr>
      </w:pPr>
      <w:r w:rsidRPr="006203DA">
        <w:rPr>
          <w:rFonts w:ascii="Arial" w:hAnsi="Arial" w:cs="Arial"/>
          <w:sz w:val="22"/>
          <w:szCs w:val="22"/>
        </w:rPr>
        <w:t xml:space="preserve">New documents/guidelines (including a new Trust-wide IV drug dosing/administration guideline; updated medicines competency workbook for new nurses; expanded single-checking list and a variety of other clinical guidelines) </w:t>
      </w:r>
    </w:p>
    <w:p w14:paraId="6EBA6809" w14:textId="77777777" w:rsidR="006203DA" w:rsidRPr="006203DA" w:rsidRDefault="006203DA" w:rsidP="007525F6">
      <w:pPr>
        <w:pStyle w:val="ListParagraph"/>
        <w:numPr>
          <w:ilvl w:val="0"/>
          <w:numId w:val="53"/>
        </w:numPr>
        <w:spacing w:after="0" w:line="240" w:lineRule="auto"/>
        <w:ind w:left="1077" w:right="-284" w:hanging="357"/>
        <w:jc w:val="both"/>
        <w:rPr>
          <w:rFonts w:ascii="Arial" w:eastAsia="Times New Roman" w:hAnsi="Arial" w:cs="Arial"/>
          <w:b/>
          <w:bCs/>
          <w:i/>
          <w:iCs/>
          <w:color w:val="00B050"/>
          <w:sz w:val="22"/>
          <w:szCs w:val="22"/>
        </w:rPr>
      </w:pPr>
      <w:r w:rsidRPr="006203DA">
        <w:rPr>
          <w:rFonts w:ascii="Arial" w:hAnsi="Arial" w:cs="Arial"/>
          <w:sz w:val="22"/>
          <w:szCs w:val="22"/>
        </w:rPr>
        <w:t>New educational interventions (include prescribing and administration training for Parenteral Nutrition (PN); redesigned IV certificate training and supporting introduction of IV passports for student nurses across Liverpool)</w:t>
      </w:r>
    </w:p>
    <w:p w14:paraId="6EBA680A" w14:textId="77777777" w:rsidR="006203DA" w:rsidRPr="006203DA" w:rsidRDefault="006203DA" w:rsidP="007525F6">
      <w:pPr>
        <w:pStyle w:val="ListParagraph"/>
        <w:numPr>
          <w:ilvl w:val="0"/>
          <w:numId w:val="53"/>
        </w:numPr>
        <w:spacing w:after="0" w:line="240" w:lineRule="auto"/>
        <w:ind w:left="1077" w:right="-284" w:hanging="357"/>
        <w:jc w:val="both"/>
        <w:rPr>
          <w:rFonts w:ascii="Arial" w:eastAsia="Times New Roman" w:hAnsi="Arial" w:cs="Arial"/>
          <w:b/>
          <w:bCs/>
          <w:i/>
          <w:iCs/>
          <w:color w:val="00B050"/>
          <w:sz w:val="22"/>
          <w:szCs w:val="22"/>
        </w:rPr>
      </w:pPr>
      <w:r w:rsidRPr="006203DA">
        <w:rPr>
          <w:rFonts w:ascii="Arial" w:hAnsi="Arial" w:cs="Arial"/>
          <w:sz w:val="22"/>
          <w:szCs w:val="22"/>
        </w:rPr>
        <w:t xml:space="preserve">New strategic processes (include supporting the re-launch of closed loop technology; multiple changes to </w:t>
      </w:r>
      <w:r w:rsidR="00680A98">
        <w:rPr>
          <w:rFonts w:ascii="Arial" w:hAnsi="Arial" w:cs="Arial"/>
          <w:sz w:val="22"/>
          <w:szCs w:val="22"/>
        </w:rPr>
        <w:t>Electronic Prescribing and Medicines Administration (</w:t>
      </w:r>
      <w:r w:rsidRPr="006203DA">
        <w:rPr>
          <w:rFonts w:ascii="Arial" w:hAnsi="Arial" w:cs="Arial"/>
          <w:sz w:val="22"/>
          <w:szCs w:val="22"/>
        </w:rPr>
        <w:t>EPMA</w:t>
      </w:r>
      <w:r w:rsidR="00680A98">
        <w:rPr>
          <w:rFonts w:ascii="Arial" w:hAnsi="Arial" w:cs="Arial"/>
          <w:sz w:val="22"/>
          <w:szCs w:val="22"/>
        </w:rPr>
        <w:t>)</w:t>
      </w:r>
      <w:r w:rsidRPr="006203DA">
        <w:rPr>
          <w:rFonts w:ascii="Arial" w:hAnsi="Arial" w:cs="Arial"/>
          <w:sz w:val="22"/>
          <w:szCs w:val="22"/>
        </w:rPr>
        <w:t>; automated cabinets for parent/patient medicines administration; TPN administration processes and IV infusion pump functionality)</w:t>
      </w:r>
    </w:p>
    <w:p w14:paraId="6EBA680B" w14:textId="77777777" w:rsidR="006203DA" w:rsidRPr="006203DA" w:rsidRDefault="006203DA" w:rsidP="006203DA">
      <w:pPr>
        <w:pStyle w:val="ListParagraph"/>
        <w:ind w:left="1080" w:right="-284"/>
        <w:jc w:val="both"/>
        <w:rPr>
          <w:rFonts w:ascii="Arial" w:eastAsia="Times New Roman" w:hAnsi="Arial" w:cs="Arial"/>
          <w:b/>
          <w:bCs/>
          <w:i/>
          <w:iCs/>
          <w:color w:val="00B050"/>
          <w:sz w:val="22"/>
          <w:szCs w:val="22"/>
        </w:rPr>
      </w:pPr>
    </w:p>
    <w:p w14:paraId="6EBA680C" w14:textId="77777777" w:rsidR="006203DA" w:rsidRPr="00927836" w:rsidRDefault="006203DA" w:rsidP="007525F6">
      <w:pPr>
        <w:pStyle w:val="ListParagraph"/>
        <w:numPr>
          <w:ilvl w:val="0"/>
          <w:numId w:val="52"/>
        </w:numPr>
        <w:spacing w:after="0" w:line="240" w:lineRule="auto"/>
        <w:ind w:right="-284"/>
        <w:jc w:val="both"/>
        <w:rPr>
          <w:rFonts w:ascii="Arial" w:eastAsia="Times New Roman" w:hAnsi="Arial" w:cs="Arial"/>
          <w:b/>
          <w:bCs/>
          <w:sz w:val="22"/>
          <w:szCs w:val="22"/>
        </w:rPr>
      </w:pPr>
      <w:r w:rsidRPr="00927836">
        <w:rPr>
          <w:rFonts w:ascii="Arial" w:eastAsia="Times New Roman" w:hAnsi="Arial" w:cs="Arial"/>
          <w:b/>
          <w:bCs/>
          <w:sz w:val="22"/>
          <w:szCs w:val="22"/>
        </w:rPr>
        <w:t>Provide mechanisms for feedback from those involved in medication errors</w:t>
      </w:r>
    </w:p>
    <w:p w14:paraId="6EBA680D" w14:textId="77777777" w:rsidR="006203DA" w:rsidRPr="006203DA" w:rsidRDefault="006203DA" w:rsidP="006203DA">
      <w:pPr>
        <w:ind w:left="360" w:right="-284"/>
        <w:jc w:val="both"/>
        <w:rPr>
          <w:rFonts w:ascii="Arial" w:eastAsia="Times New Roman" w:hAnsi="Arial" w:cs="Arial"/>
          <w:sz w:val="22"/>
          <w:szCs w:val="22"/>
          <w:lang w:eastAsia="en-GB"/>
        </w:rPr>
      </w:pPr>
      <w:r w:rsidRPr="006203DA">
        <w:rPr>
          <w:rFonts w:ascii="Arial" w:eastAsia="Times New Roman" w:hAnsi="Arial" w:cs="Arial"/>
          <w:sz w:val="22"/>
          <w:szCs w:val="22"/>
          <w:lang w:eastAsia="en-GB"/>
        </w:rPr>
        <w:t xml:space="preserve">MSOs investigate, provide feedback and support both those involved in medication errors and those investigating incidents to try to develop preventative solutions. Their consistent approach and feedback help to improve the quality of incident reports and encourage staff involvement in both reporting and suggesting how incidents can be prevented in the future in individual departments.   </w:t>
      </w:r>
    </w:p>
    <w:p w14:paraId="6EBA680E" w14:textId="77777777" w:rsidR="006203DA" w:rsidRPr="006203DA" w:rsidRDefault="006203DA" w:rsidP="006203DA">
      <w:pPr>
        <w:pStyle w:val="ListParagraph"/>
        <w:ind w:left="360" w:right="-284"/>
        <w:jc w:val="both"/>
        <w:rPr>
          <w:rFonts w:ascii="Arial" w:hAnsi="Arial" w:cs="Arial"/>
          <w:sz w:val="22"/>
          <w:szCs w:val="22"/>
        </w:rPr>
      </w:pPr>
      <w:r w:rsidRPr="006203DA">
        <w:rPr>
          <w:rFonts w:ascii="Arial" w:hAnsi="Arial" w:cs="Arial"/>
          <w:sz w:val="22"/>
          <w:szCs w:val="22"/>
        </w:rPr>
        <w:t xml:space="preserve">To keep staff engaged with medication safety we circulate regular newsletters, safety alerts and quarterly updates on progress towards our medication safety goals. We have worked with the Trust communications team to circulate medication safety information using a standard email address and promote the 'Medication Safety </w:t>
      </w:r>
      <w:r w:rsidR="00A92117" w:rsidRPr="006203DA">
        <w:rPr>
          <w:rFonts w:ascii="Arial" w:hAnsi="Arial" w:cs="Arial"/>
          <w:sz w:val="22"/>
          <w:szCs w:val="22"/>
        </w:rPr>
        <w:t>SharePoint</w:t>
      </w:r>
      <w:r w:rsidRPr="006203DA">
        <w:rPr>
          <w:rFonts w:ascii="Arial" w:hAnsi="Arial" w:cs="Arial"/>
          <w:sz w:val="22"/>
          <w:szCs w:val="22"/>
        </w:rPr>
        <w:t xml:space="preserve"> page' which includes a variety of resources to support safe use of medicines. Any staff interested in medication safety are encouraged to join the MSC, attend a collaborative or get involved in other medication safety projects as relevant to their area of expertise. </w:t>
      </w:r>
    </w:p>
    <w:p w14:paraId="6EBA680F" w14:textId="77777777" w:rsidR="006203DA" w:rsidRPr="006203DA" w:rsidRDefault="006203DA" w:rsidP="006203DA">
      <w:pPr>
        <w:pStyle w:val="ListParagraph"/>
        <w:ind w:left="360" w:right="-284"/>
        <w:jc w:val="both"/>
        <w:rPr>
          <w:rFonts w:ascii="Arial" w:hAnsi="Arial" w:cs="Arial"/>
          <w:sz w:val="22"/>
          <w:szCs w:val="22"/>
        </w:rPr>
      </w:pPr>
    </w:p>
    <w:p w14:paraId="6EBA6810" w14:textId="77777777" w:rsidR="006203DA" w:rsidRPr="006203DA" w:rsidRDefault="006203DA" w:rsidP="006203DA">
      <w:pPr>
        <w:pStyle w:val="ListParagraph"/>
        <w:ind w:left="360" w:right="-284"/>
        <w:jc w:val="both"/>
        <w:rPr>
          <w:rFonts w:ascii="Arial" w:hAnsi="Arial" w:cs="Arial"/>
          <w:sz w:val="22"/>
          <w:szCs w:val="22"/>
        </w:rPr>
      </w:pPr>
      <w:r w:rsidRPr="006203DA">
        <w:rPr>
          <w:rFonts w:ascii="Arial" w:hAnsi="Arial" w:cs="Arial"/>
          <w:sz w:val="22"/>
          <w:szCs w:val="22"/>
        </w:rPr>
        <w:t xml:space="preserve">We are continually looking at how we can improve communication with staff. We have recently produced electronic feedback forms for nursing, medical and pharmacy staff involved in medication errors. These forms have replaced the previous ‘medication error reflection tool’ which </w:t>
      </w:r>
      <w:r w:rsidR="00A92117" w:rsidRPr="006203DA">
        <w:rPr>
          <w:rFonts w:ascii="Arial" w:hAnsi="Arial" w:cs="Arial"/>
          <w:sz w:val="22"/>
          <w:szCs w:val="22"/>
        </w:rPr>
        <w:t>was</w:t>
      </w:r>
      <w:r w:rsidRPr="006203DA">
        <w:rPr>
          <w:rFonts w:ascii="Arial" w:hAnsi="Arial" w:cs="Arial"/>
          <w:sz w:val="22"/>
          <w:szCs w:val="22"/>
        </w:rPr>
        <w:t xml:space="preserve"> </w:t>
      </w:r>
      <w:r w:rsidR="0083277C">
        <w:rPr>
          <w:rFonts w:ascii="Arial" w:hAnsi="Arial" w:cs="Arial"/>
          <w:sz w:val="22"/>
          <w:szCs w:val="22"/>
        </w:rPr>
        <w:t xml:space="preserve">considered to be </w:t>
      </w:r>
      <w:r w:rsidRPr="006203DA">
        <w:rPr>
          <w:rFonts w:ascii="Arial" w:hAnsi="Arial" w:cs="Arial"/>
          <w:sz w:val="22"/>
          <w:szCs w:val="22"/>
        </w:rPr>
        <w:t xml:space="preserve">too punitive and didn’t support the new PSIRF approach to error investigations. Following feedback from the ward managers a guideline for managing staff involved in medication incidents has been produced, aiming at supporting staff under the PSIRF guidelines.  </w:t>
      </w:r>
    </w:p>
    <w:p w14:paraId="6EBA6811" w14:textId="77777777" w:rsidR="006203DA" w:rsidRPr="006203DA" w:rsidRDefault="006203DA" w:rsidP="006203DA">
      <w:pPr>
        <w:pStyle w:val="ListParagraph"/>
        <w:ind w:left="360" w:right="-284"/>
        <w:jc w:val="both"/>
        <w:rPr>
          <w:rFonts w:ascii="Arial" w:hAnsi="Arial" w:cs="Arial"/>
          <w:sz w:val="22"/>
          <w:szCs w:val="22"/>
        </w:rPr>
      </w:pPr>
    </w:p>
    <w:p w14:paraId="6EBA6812" w14:textId="77777777" w:rsidR="006203DA" w:rsidRPr="006203DA" w:rsidRDefault="006203DA" w:rsidP="006203DA">
      <w:pPr>
        <w:pStyle w:val="ListParagraph"/>
        <w:ind w:left="360" w:right="-284"/>
        <w:jc w:val="both"/>
        <w:rPr>
          <w:rFonts w:ascii="Arial" w:hAnsi="Arial" w:cs="Arial"/>
          <w:sz w:val="22"/>
          <w:szCs w:val="22"/>
        </w:rPr>
      </w:pPr>
      <w:r w:rsidRPr="006203DA">
        <w:rPr>
          <w:rFonts w:ascii="Arial" w:hAnsi="Arial" w:cs="Arial"/>
          <w:sz w:val="22"/>
          <w:szCs w:val="22"/>
        </w:rPr>
        <w:t>Feedback on prescribing errors is currently provided by approximately 80% of prescribers and themes identified have been shared with the EPMA development and Post-Graduate Education teams so prescribing systems and induction training can be adjusted to help prescribers 'get it right first time'.</w:t>
      </w:r>
    </w:p>
    <w:p w14:paraId="6EBA6813" w14:textId="77777777" w:rsidR="006203DA" w:rsidRPr="006203DA" w:rsidRDefault="006203DA" w:rsidP="006203DA">
      <w:pPr>
        <w:pStyle w:val="ListParagraph"/>
        <w:ind w:left="360" w:right="-284"/>
        <w:jc w:val="both"/>
        <w:rPr>
          <w:rFonts w:ascii="Arial" w:hAnsi="Arial" w:cs="Arial"/>
          <w:sz w:val="22"/>
          <w:szCs w:val="22"/>
        </w:rPr>
      </w:pPr>
    </w:p>
    <w:p w14:paraId="6EBA6814" w14:textId="77777777" w:rsidR="004871C7" w:rsidRPr="004871C7" w:rsidRDefault="006203DA" w:rsidP="004871C7">
      <w:pPr>
        <w:pStyle w:val="ListParagraph"/>
        <w:ind w:left="360" w:right="-284"/>
        <w:jc w:val="both"/>
        <w:rPr>
          <w:rFonts w:ascii="Arial" w:hAnsi="Arial" w:cs="Arial"/>
          <w:sz w:val="22"/>
          <w:szCs w:val="22"/>
        </w:rPr>
      </w:pPr>
      <w:r w:rsidRPr="006203DA">
        <w:rPr>
          <w:rFonts w:ascii="Arial" w:hAnsi="Arial" w:cs="Arial"/>
          <w:sz w:val="22"/>
          <w:szCs w:val="22"/>
        </w:rPr>
        <w:t xml:space="preserve">Alder Hey has recently appointed 40 Patient Safety Partners, including patients, family members and members of the public. The Medication Safety Committee (MSC) are hoping to recruit those with an interest in medication safety to get involved in priority setting for next year. </w:t>
      </w:r>
    </w:p>
    <w:p w14:paraId="6EBA6815" w14:textId="77777777" w:rsidR="00534BDC" w:rsidRPr="006203DA" w:rsidRDefault="00534BDC" w:rsidP="006203DA">
      <w:pPr>
        <w:pStyle w:val="ListParagraph"/>
        <w:ind w:left="360"/>
        <w:rPr>
          <w:rFonts w:cs="Aptos"/>
          <w:sz w:val="22"/>
        </w:rPr>
      </w:pPr>
    </w:p>
    <w:p w14:paraId="6EBA6816" w14:textId="77777777" w:rsidR="00534BDC" w:rsidRPr="00927836" w:rsidRDefault="00534BDC" w:rsidP="007525F6">
      <w:pPr>
        <w:pStyle w:val="ListParagraph"/>
        <w:numPr>
          <w:ilvl w:val="0"/>
          <w:numId w:val="52"/>
        </w:numPr>
        <w:spacing w:after="0" w:line="240" w:lineRule="auto"/>
        <w:ind w:left="-113" w:right="-284"/>
        <w:jc w:val="both"/>
        <w:rPr>
          <w:rFonts w:ascii="Arial" w:eastAsia="Times New Roman" w:hAnsi="Arial" w:cs="Arial"/>
          <w:b/>
          <w:bCs/>
          <w:sz w:val="22"/>
        </w:rPr>
      </w:pPr>
      <w:r w:rsidRPr="00927836">
        <w:rPr>
          <w:rFonts w:ascii="Arial" w:eastAsia="Times New Roman" w:hAnsi="Arial" w:cs="Arial"/>
          <w:b/>
          <w:bCs/>
          <w:sz w:val="22"/>
        </w:rPr>
        <w:lastRenderedPageBreak/>
        <w:t>Lead strategic projects to reduce risk of medication errors</w:t>
      </w:r>
    </w:p>
    <w:p w14:paraId="6EBA6817" w14:textId="77777777" w:rsidR="00534BDC" w:rsidRPr="00534BDC" w:rsidRDefault="00534BDC" w:rsidP="00534BDC">
      <w:pPr>
        <w:pStyle w:val="ListParagraph"/>
        <w:ind w:left="-113" w:right="-284"/>
        <w:jc w:val="both"/>
        <w:rPr>
          <w:rFonts w:ascii="Arial" w:hAnsi="Arial" w:cs="Arial"/>
          <w:sz w:val="22"/>
        </w:rPr>
      </w:pPr>
      <w:r w:rsidRPr="00534BDC">
        <w:rPr>
          <w:rFonts w:ascii="Arial" w:hAnsi="Arial" w:cs="Arial"/>
          <w:sz w:val="22"/>
        </w:rPr>
        <w:t xml:space="preserve">Standardised QI/PSIRF templates focusing on data-driven improvements are used to feedback overall progress to the Patient Safety Board and to structure more specific projects. These </w:t>
      </w:r>
      <w:r w:rsidR="004578A3" w:rsidRPr="00534BDC">
        <w:rPr>
          <w:rFonts w:ascii="Arial" w:hAnsi="Arial" w:cs="Arial"/>
          <w:sz w:val="22"/>
        </w:rPr>
        <w:t>include</w:t>
      </w:r>
      <w:r w:rsidR="004578A3">
        <w:rPr>
          <w:rFonts w:ascii="Arial" w:hAnsi="Arial" w:cs="Arial"/>
          <w:sz w:val="22"/>
        </w:rPr>
        <w:t>.</w:t>
      </w:r>
    </w:p>
    <w:p w14:paraId="6EBA6818" w14:textId="77777777" w:rsidR="00534BDC" w:rsidRPr="00534BDC" w:rsidRDefault="00534BDC" w:rsidP="007525F6">
      <w:pPr>
        <w:pStyle w:val="ListParagraph"/>
        <w:numPr>
          <w:ilvl w:val="0"/>
          <w:numId w:val="54"/>
        </w:numPr>
        <w:spacing w:after="0" w:line="240" w:lineRule="auto"/>
        <w:ind w:right="-284"/>
        <w:jc w:val="both"/>
        <w:rPr>
          <w:rFonts w:ascii="Arial" w:eastAsia="Times New Roman" w:hAnsi="Arial" w:cs="Arial"/>
          <w:b/>
          <w:bCs/>
          <w:i/>
          <w:iCs/>
          <w:color w:val="00B050"/>
          <w:sz w:val="22"/>
        </w:rPr>
      </w:pPr>
      <w:r w:rsidRPr="00534BDC">
        <w:rPr>
          <w:rFonts w:ascii="Arial" w:hAnsi="Arial" w:cs="Arial"/>
          <w:sz w:val="22"/>
        </w:rPr>
        <w:t xml:space="preserve">reducing administration errors with </w:t>
      </w:r>
      <w:r w:rsidR="00F637A9">
        <w:rPr>
          <w:rFonts w:ascii="Arial" w:hAnsi="Arial" w:cs="Arial"/>
          <w:sz w:val="22"/>
        </w:rPr>
        <w:t>Parenteral Nutrition (</w:t>
      </w:r>
      <w:r w:rsidRPr="00534BDC">
        <w:rPr>
          <w:rFonts w:ascii="Arial" w:hAnsi="Arial" w:cs="Arial"/>
          <w:sz w:val="22"/>
        </w:rPr>
        <w:t>PN</w:t>
      </w:r>
      <w:r w:rsidR="00F637A9">
        <w:rPr>
          <w:rFonts w:ascii="Arial" w:hAnsi="Arial" w:cs="Arial"/>
          <w:sz w:val="22"/>
        </w:rPr>
        <w:t>)</w:t>
      </w:r>
    </w:p>
    <w:p w14:paraId="6EBA6819" w14:textId="77777777" w:rsidR="00534BDC" w:rsidRPr="00534BDC" w:rsidRDefault="00534BDC" w:rsidP="007525F6">
      <w:pPr>
        <w:pStyle w:val="ListParagraph"/>
        <w:numPr>
          <w:ilvl w:val="0"/>
          <w:numId w:val="54"/>
        </w:numPr>
        <w:spacing w:after="0" w:line="240" w:lineRule="auto"/>
        <w:ind w:right="-284"/>
        <w:jc w:val="both"/>
        <w:rPr>
          <w:rFonts w:ascii="Arial" w:eastAsia="Times New Roman" w:hAnsi="Arial" w:cs="Arial"/>
          <w:b/>
          <w:bCs/>
          <w:i/>
          <w:iCs/>
          <w:color w:val="00B050"/>
          <w:sz w:val="22"/>
        </w:rPr>
      </w:pPr>
      <w:r w:rsidRPr="00534BDC">
        <w:rPr>
          <w:rFonts w:ascii="Arial" w:hAnsi="Arial" w:cs="Arial"/>
          <w:sz w:val="22"/>
        </w:rPr>
        <w:t>reducing tenfold errors</w:t>
      </w:r>
    </w:p>
    <w:p w14:paraId="6EBA681A" w14:textId="77777777" w:rsidR="00534BDC" w:rsidRPr="00534BDC" w:rsidRDefault="00534BDC" w:rsidP="007525F6">
      <w:pPr>
        <w:pStyle w:val="ListParagraph"/>
        <w:numPr>
          <w:ilvl w:val="0"/>
          <w:numId w:val="54"/>
        </w:numPr>
        <w:spacing w:after="0" w:line="240" w:lineRule="auto"/>
        <w:ind w:right="-284"/>
        <w:jc w:val="both"/>
        <w:rPr>
          <w:rFonts w:ascii="Arial" w:eastAsia="Times New Roman" w:hAnsi="Arial" w:cs="Arial"/>
          <w:b/>
          <w:bCs/>
          <w:i/>
          <w:iCs/>
          <w:color w:val="00B050"/>
          <w:sz w:val="22"/>
        </w:rPr>
      </w:pPr>
      <w:r w:rsidRPr="00534BDC">
        <w:rPr>
          <w:rFonts w:ascii="Arial" w:hAnsi="Arial" w:cs="Arial"/>
          <w:sz w:val="22"/>
        </w:rPr>
        <w:t>implementing Dose-Error-Reduction software onto IV infusion pumps</w:t>
      </w:r>
    </w:p>
    <w:p w14:paraId="6EBA681B" w14:textId="77777777" w:rsidR="00534BDC" w:rsidRPr="00534BDC" w:rsidRDefault="00534BDC" w:rsidP="007525F6">
      <w:pPr>
        <w:pStyle w:val="ListParagraph"/>
        <w:numPr>
          <w:ilvl w:val="0"/>
          <w:numId w:val="54"/>
        </w:numPr>
        <w:spacing w:after="0" w:line="240" w:lineRule="auto"/>
        <w:ind w:right="-284"/>
        <w:jc w:val="both"/>
        <w:rPr>
          <w:rFonts w:ascii="Arial" w:eastAsia="Times New Roman" w:hAnsi="Arial" w:cs="Arial"/>
          <w:b/>
          <w:bCs/>
          <w:i/>
          <w:iCs/>
          <w:color w:val="00B050"/>
          <w:sz w:val="22"/>
        </w:rPr>
      </w:pPr>
      <w:r w:rsidRPr="00534BDC">
        <w:rPr>
          <w:rFonts w:ascii="Arial" w:hAnsi="Arial" w:cs="Arial"/>
          <w:sz w:val="22"/>
        </w:rPr>
        <w:t>reducing dispensing errors</w:t>
      </w:r>
    </w:p>
    <w:p w14:paraId="6EBA681C" w14:textId="77777777" w:rsidR="00534BDC" w:rsidRPr="00534BDC" w:rsidRDefault="00534BDC" w:rsidP="00534BDC">
      <w:pPr>
        <w:pStyle w:val="ListParagraph"/>
        <w:ind w:left="0" w:right="-284"/>
        <w:jc w:val="both"/>
        <w:rPr>
          <w:rFonts w:ascii="Arial" w:eastAsia="Times New Roman" w:hAnsi="Arial" w:cs="Arial"/>
          <w:b/>
          <w:bCs/>
          <w:i/>
          <w:iCs/>
          <w:color w:val="00B050"/>
          <w:sz w:val="22"/>
        </w:rPr>
      </w:pPr>
    </w:p>
    <w:p w14:paraId="6EBA681D" w14:textId="77777777" w:rsidR="00534BDC" w:rsidRPr="00927836" w:rsidRDefault="00534BDC" w:rsidP="007525F6">
      <w:pPr>
        <w:pStyle w:val="ListParagraph"/>
        <w:numPr>
          <w:ilvl w:val="0"/>
          <w:numId w:val="52"/>
        </w:numPr>
        <w:spacing w:after="0" w:line="240" w:lineRule="auto"/>
        <w:ind w:left="-113" w:right="-284"/>
        <w:jc w:val="both"/>
        <w:rPr>
          <w:rFonts w:ascii="Arial" w:eastAsia="Times New Roman" w:hAnsi="Arial" w:cs="Arial"/>
          <w:b/>
          <w:bCs/>
          <w:sz w:val="22"/>
        </w:rPr>
      </w:pPr>
      <w:r w:rsidRPr="00927836">
        <w:rPr>
          <w:rFonts w:ascii="Arial" w:eastAsia="Times New Roman" w:hAnsi="Arial" w:cs="Arial"/>
          <w:b/>
          <w:bCs/>
          <w:sz w:val="22"/>
        </w:rPr>
        <w:t>Develop effective national links with key stakeholders in paediatric medication safety</w:t>
      </w:r>
    </w:p>
    <w:p w14:paraId="6EBA681E" w14:textId="77777777" w:rsidR="00534BDC" w:rsidRPr="00534BDC" w:rsidRDefault="00534BDC" w:rsidP="00534BDC">
      <w:pPr>
        <w:pStyle w:val="ListParagraph"/>
        <w:ind w:left="-113" w:right="-284"/>
        <w:jc w:val="both"/>
        <w:rPr>
          <w:rFonts w:ascii="Arial" w:hAnsi="Arial" w:cs="Arial"/>
          <w:sz w:val="22"/>
        </w:rPr>
      </w:pPr>
      <w:r w:rsidRPr="00534BDC">
        <w:rPr>
          <w:rFonts w:ascii="Arial" w:hAnsi="Arial" w:cs="Arial"/>
          <w:sz w:val="22"/>
        </w:rPr>
        <w:t xml:space="preserve">Our team attend national Medication Safety Officers (MSOs) webinars and the </w:t>
      </w:r>
      <w:r w:rsidR="00A92117" w:rsidRPr="00534BDC">
        <w:rPr>
          <w:rFonts w:ascii="Arial" w:hAnsi="Arial" w:cs="Arial"/>
          <w:sz w:val="22"/>
        </w:rPr>
        <w:t>Northwest</w:t>
      </w:r>
      <w:r w:rsidRPr="00534BDC">
        <w:rPr>
          <w:rFonts w:ascii="Arial" w:hAnsi="Arial" w:cs="Arial"/>
          <w:sz w:val="22"/>
        </w:rPr>
        <w:t xml:space="preserve"> MSO (NWMSO) Network. We established the national Paediatric MSOs Group in 2023 to meet an unmet need and link with the Chief Paediatric Pharmacist’s Group and Neonatal and Paediatric Pharmacists Group. We ensure that paediatric medication safety issues are incorporated into wider ICS processes (including valproate safety measures) and our lead pharmacist is on the NWMSO steering group to influence the regional agenda. She also presented learning from a thematic review of IV paracetamol ten-fold errors at a national MSO webinar.</w:t>
      </w:r>
    </w:p>
    <w:p w14:paraId="6EBA681F" w14:textId="77777777" w:rsidR="00534BDC" w:rsidRPr="00534BDC" w:rsidRDefault="00534BDC" w:rsidP="00534BDC">
      <w:pPr>
        <w:pStyle w:val="ListParagraph"/>
        <w:ind w:left="-113" w:right="-284"/>
        <w:jc w:val="both"/>
        <w:rPr>
          <w:rFonts w:ascii="Arial" w:hAnsi="Arial" w:cs="Arial"/>
          <w:sz w:val="22"/>
        </w:rPr>
      </w:pPr>
    </w:p>
    <w:p w14:paraId="6EBA6820" w14:textId="77777777" w:rsidR="00534BDC" w:rsidRDefault="00534BDC" w:rsidP="00534BDC">
      <w:pPr>
        <w:pStyle w:val="ListParagraph"/>
        <w:ind w:left="-113" w:right="-284"/>
        <w:jc w:val="both"/>
        <w:rPr>
          <w:rFonts w:ascii="Arial" w:hAnsi="Arial" w:cs="Arial"/>
          <w:sz w:val="22"/>
        </w:rPr>
      </w:pPr>
      <w:r w:rsidRPr="00534BDC">
        <w:rPr>
          <w:rFonts w:ascii="Arial" w:hAnsi="Arial" w:cs="Arial"/>
          <w:sz w:val="22"/>
        </w:rPr>
        <w:t>An exciting new development is the Alder Hey Medication Safety team linking in with the national Paediatric Patient Safety Specialists group to standardise approaches to PN safety. We also plan to work together nationally with colleagues to reduce risk of extravasation in paediatrics.</w:t>
      </w:r>
    </w:p>
    <w:p w14:paraId="6EBA6821" w14:textId="77777777" w:rsidR="00534BDC" w:rsidRDefault="00534BDC" w:rsidP="00534BDC">
      <w:pPr>
        <w:pStyle w:val="ListParagraph"/>
        <w:ind w:left="-113" w:right="-284"/>
        <w:jc w:val="both"/>
        <w:rPr>
          <w:rFonts w:ascii="Arial" w:hAnsi="Arial" w:cs="Arial"/>
          <w:sz w:val="22"/>
        </w:rPr>
      </w:pPr>
    </w:p>
    <w:p w14:paraId="6EBA6822" w14:textId="77777777" w:rsidR="00534BDC" w:rsidRPr="00927836" w:rsidRDefault="00534BDC" w:rsidP="004871C7">
      <w:pPr>
        <w:pStyle w:val="ListParagraph"/>
        <w:spacing w:after="120"/>
        <w:ind w:left="-113" w:right="-284"/>
        <w:jc w:val="both"/>
        <w:rPr>
          <w:rFonts w:ascii="Arial" w:hAnsi="Arial" w:cs="Arial"/>
          <w:bCs/>
          <w:sz w:val="22"/>
          <w:szCs w:val="22"/>
          <w:lang w:val="en-US"/>
        </w:rPr>
      </w:pPr>
      <w:r w:rsidRPr="00927836">
        <w:rPr>
          <w:rFonts w:ascii="Arial" w:hAnsi="Arial" w:cs="Arial"/>
          <w:bCs/>
          <w:sz w:val="22"/>
          <w:szCs w:val="22"/>
          <w:lang w:val="en-US"/>
        </w:rPr>
        <w:t>Education and Training</w:t>
      </w:r>
    </w:p>
    <w:p w14:paraId="6EBA6823" w14:textId="77777777" w:rsidR="00534BDC" w:rsidRDefault="00007A15" w:rsidP="00534BDC">
      <w:pPr>
        <w:spacing w:after="120" w:line="240" w:lineRule="auto"/>
        <w:ind w:left="-113" w:right="-284"/>
        <w:jc w:val="both"/>
        <w:rPr>
          <w:rFonts w:ascii="Arial" w:eastAsia="Times New Roman" w:hAnsi="Arial" w:cs="Arial"/>
          <w:sz w:val="22"/>
          <w:szCs w:val="22"/>
        </w:rPr>
      </w:pPr>
      <w:r>
        <w:rPr>
          <w:rFonts w:ascii="Arial" w:eastAsia="Times New Roman" w:hAnsi="Arial" w:cs="Arial"/>
          <w:sz w:val="22"/>
          <w:szCs w:val="22"/>
          <w:lang w:eastAsia="en-GB"/>
        </w:rPr>
        <w:t>Medication Safety Officers (</w:t>
      </w:r>
      <w:r w:rsidR="00534BDC" w:rsidRPr="00534BDC">
        <w:rPr>
          <w:rFonts w:ascii="Arial" w:eastAsia="Times New Roman" w:hAnsi="Arial" w:cs="Arial"/>
          <w:sz w:val="22"/>
          <w:szCs w:val="22"/>
          <w:lang w:eastAsia="en-GB"/>
        </w:rPr>
        <w:t>MSOs</w:t>
      </w:r>
      <w:r>
        <w:rPr>
          <w:rFonts w:ascii="Arial" w:eastAsia="Times New Roman" w:hAnsi="Arial" w:cs="Arial"/>
          <w:sz w:val="22"/>
          <w:szCs w:val="22"/>
          <w:lang w:eastAsia="en-GB"/>
        </w:rPr>
        <w:t>)</w:t>
      </w:r>
      <w:r w:rsidR="00534BDC" w:rsidRPr="00534BDC">
        <w:rPr>
          <w:rFonts w:ascii="Arial" w:eastAsia="Times New Roman" w:hAnsi="Arial" w:cs="Arial"/>
          <w:sz w:val="22"/>
          <w:szCs w:val="22"/>
          <w:lang w:eastAsia="en-GB"/>
        </w:rPr>
        <w:t xml:space="preserve"> provide bespoke medication safety education packages for qualified nurses, doctors, and pharmacists as well as undergraduates from both Liverpool John Moores and Edge Hill Universities.  The content of these sessions is developed from themes and trends identified from medication incident reports relevant to those attending.  Sessions were re-designed in 2024/5 to be more interactive and use story-based elements to increase participant engagement and learning. </w:t>
      </w:r>
      <w:r w:rsidR="00534BDC" w:rsidRPr="00534BDC">
        <w:rPr>
          <w:rFonts w:ascii="Arial" w:eastAsia="Times New Roman" w:hAnsi="Arial" w:cs="Arial"/>
          <w:sz w:val="22"/>
          <w:szCs w:val="22"/>
        </w:rPr>
        <w:t>This includes a live interactive quiz focusing on key trends.  Staff attending achieve points throughout the quiz with a live leaderboard at the end.   Feedback from attendees at these sessions has been very positive.</w:t>
      </w:r>
    </w:p>
    <w:p w14:paraId="6EBA6824" w14:textId="77777777" w:rsidR="00534BDC" w:rsidRDefault="00B201EC" w:rsidP="00534BDC">
      <w:pPr>
        <w:spacing w:after="120" w:line="240" w:lineRule="auto"/>
        <w:ind w:left="-113" w:right="-284"/>
        <w:jc w:val="both"/>
        <w:rPr>
          <w:rFonts w:ascii="Arial" w:eastAsia="Times New Roman" w:hAnsi="Arial" w:cs="Arial"/>
          <w:sz w:val="22"/>
          <w:szCs w:val="22"/>
        </w:rPr>
      </w:pPr>
      <w:r>
        <w:rPr>
          <w:noProof/>
        </w:rPr>
        <w:drawing>
          <wp:anchor distT="0" distB="0" distL="114300" distR="114300" simplePos="0" relativeHeight="251650560" behindDoc="0" locked="0" layoutInCell="1" allowOverlap="1" wp14:anchorId="6EBA6E38" wp14:editId="6EBA6E39">
            <wp:simplePos x="0" y="0"/>
            <wp:positionH relativeFrom="margin">
              <wp:posOffset>1587500</wp:posOffset>
            </wp:positionH>
            <wp:positionV relativeFrom="paragraph">
              <wp:posOffset>76200</wp:posOffset>
            </wp:positionV>
            <wp:extent cx="2545715" cy="981075"/>
            <wp:effectExtent l="0" t="0" r="0" b="0"/>
            <wp:wrapSquare wrapText="bothSides"/>
            <wp:docPr id="1324920326" name="Picture 11579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919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571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A6825" w14:textId="77777777" w:rsidR="00534BDC" w:rsidRPr="00534BDC" w:rsidRDefault="00534BDC" w:rsidP="00534BDC">
      <w:pPr>
        <w:spacing w:after="120" w:line="240" w:lineRule="auto"/>
        <w:ind w:left="-113" w:right="-284"/>
        <w:jc w:val="both"/>
        <w:rPr>
          <w:rFonts w:ascii="Arial" w:eastAsia="Times New Roman" w:hAnsi="Arial" w:cs="Arial"/>
          <w:sz w:val="22"/>
          <w:szCs w:val="22"/>
        </w:rPr>
      </w:pPr>
    </w:p>
    <w:p w14:paraId="6EBA6826" w14:textId="77777777" w:rsidR="00A651D8" w:rsidRDefault="00A651D8" w:rsidP="006203DA">
      <w:pPr>
        <w:spacing w:after="0" w:line="240" w:lineRule="auto"/>
        <w:ind w:right="-227"/>
        <w:jc w:val="both"/>
        <w:rPr>
          <w:rFonts w:ascii="Arial" w:hAnsi="Arial" w:cs="Arial"/>
          <w:sz w:val="22"/>
          <w:szCs w:val="22"/>
        </w:rPr>
      </w:pPr>
    </w:p>
    <w:p w14:paraId="18566BBE" w14:textId="77777777" w:rsidR="00E22262" w:rsidRDefault="00E22262" w:rsidP="00534BDC">
      <w:pPr>
        <w:pStyle w:val="ListParagraph"/>
        <w:spacing w:after="120"/>
        <w:ind w:left="-113" w:right="-284"/>
        <w:jc w:val="both"/>
        <w:rPr>
          <w:rFonts w:ascii="Arial" w:hAnsi="Arial" w:cs="Arial"/>
          <w:sz w:val="22"/>
          <w:szCs w:val="22"/>
          <w:lang w:val="en-US"/>
        </w:rPr>
      </w:pPr>
    </w:p>
    <w:p w14:paraId="54227769" w14:textId="77777777" w:rsidR="00E22262" w:rsidRDefault="00E22262" w:rsidP="00534BDC">
      <w:pPr>
        <w:pStyle w:val="ListParagraph"/>
        <w:spacing w:after="120"/>
        <w:ind w:left="-113" w:right="-284"/>
        <w:jc w:val="both"/>
        <w:rPr>
          <w:rFonts w:ascii="Arial" w:hAnsi="Arial" w:cs="Arial"/>
          <w:sz w:val="22"/>
          <w:szCs w:val="22"/>
          <w:lang w:val="en-US"/>
        </w:rPr>
      </w:pPr>
    </w:p>
    <w:p w14:paraId="7FBC4143" w14:textId="77777777" w:rsidR="00E22262" w:rsidRDefault="00E22262" w:rsidP="00534BDC">
      <w:pPr>
        <w:pStyle w:val="ListParagraph"/>
        <w:spacing w:after="120"/>
        <w:ind w:left="-113" w:right="-284"/>
        <w:jc w:val="both"/>
        <w:rPr>
          <w:rFonts w:ascii="Arial" w:hAnsi="Arial" w:cs="Arial"/>
          <w:sz w:val="22"/>
          <w:szCs w:val="22"/>
          <w:lang w:val="en-US"/>
        </w:rPr>
      </w:pPr>
    </w:p>
    <w:p w14:paraId="6EBA6827" w14:textId="494BE5D0" w:rsidR="00534BDC" w:rsidRPr="00927836" w:rsidRDefault="00534BDC" w:rsidP="00534BDC">
      <w:pPr>
        <w:pStyle w:val="ListParagraph"/>
        <w:spacing w:after="120"/>
        <w:ind w:left="-113" w:right="-284"/>
        <w:jc w:val="both"/>
        <w:rPr>
          <w:rFonts w:ascii="Arial" w:hAnsi="Arial" w:cs="Arial"/>
          <w:sz w:val="22"/>
          <w:szCs w:val="22"/>
          <w:lang w:val="en-US"/>
        </w:rPr>
      </w:pPr>
      <w:r w:rsidRPr="00927836">
        <w:rPr>
          <w:rFonts w:ascii="Arial" w:hAnsi="Arial" w:cs="Arial"/>
          <w:sz w:val="22"/>
          <w:szCs w:val="22"/>
          <w:lang w:val="en-US"/>
        </w:rPr>
        <w:t>New Medication Safety Projects for 2025/26 will include:</w:t>
      </w:r>
    </w:p>
    <w:p w14:paraId="6EBA6828" w14:textId="77777777" w:rsidR="00534BDC" w:rsidRPr="00534BDC" w:rsidRDefault="00534BDC" w:rsidP="00534BDC">
      <w:pPr>
        <w:pStyle w:val="ListParagraph"/>
        <w:spacing w:after="120"/>
        <w:ind w:left="0" w:right="-284"/>
        <w:jc w:val="both"/>
        <w:rPr>
          <w:rFonts w:ascii="Arial" w:hAnsi="Arial" w:cs="Arial"/>
          <w:b/>
          <w:bCs/>
          <w:sz w:val="22"/>
          <w:szCs w:val="22"/>
          <w:u w:val="single"/>
          <w:lang w:val="en-US"/>
        </w:rPr>
      </w:pPr>
    </w:p>
    <w:p w14:paraId="6EBA6829" w14:textId="77777777" w:rsidR="00534BDC" w:rsidRPr="00534BDC" w:rsidRDefault="00534BDC" w:rsidP="007525F6">
      <w:pPr>
        <w:pStyle w:val="ListParagraph"/>
        <w:numPr>
          <w:ilvl w:val="0"/>
          <w:numId w:val="55"/>
        </w:numPr>
        <w:spacing w:after="120" w:line="240" w:lineRule="auto"/>
        <w:ind w:right="-284"/>
        <w:jc w:val="both"/>
        <w:rPr>
          <w:rFonts w:ascii="Arial" w:hAnsi="Arial" w:cs="Arial"/>
          <w:sz w:val="22"/>
          <w:szCs w:val="22"/>
          <w:lang w:val="en"/>
        </w:rPr>
      </w:pPr>
      <w:r w:rsidRPr="00534BDC">
        <w:rPr>
          <w:rFonts w:ascii="Arial" w:hAnsi="Arial" w:cs="Arial"/>
          <w:sz w:val="22"/>
          <w:szCs w:val="22"/>
          <w:lang w:val="en"/>
        </w:rPr>
        <w:t>Increase compliance with closed loop Bedside Medication Verification (BMV)</w:t>
      </w:r>
    </w:p>
    <w:p w14:paraId="6EBA682A" w14:textId="77777777" w:rsidR="00534BDC" w:rsidRPr="00534BDC" w:rsidRDefault="00534BDC" w:rsidP="007525F6">
      <w:pPr>
        <w:pStyle w:val="ListParagraph"/>
        <w:numPr>
          <w:ilvl w:val="0"/>
          <w:numId w:val="55"/>
        </w:numPr>
        <w:spacing w:after="120" w:line="240" w:lineRule="auto"/>
        <w:ind w:right="-284"/>
        <w:jc w:val="both"/>
        <w:rPr>
          <w:rFonts w:ascii="Arial" w:hAnsi="Arial" w:cs="Arial"/>
          <w:sz w:val="22"/>
          <w:szCs w:val="22"/>
          <w:lang w:val="en"/>
        </w:rPr>
      </w:pPr>
      <w:r w:rsidRPr="00534BDC">
        <w:rPr>
          <w:rFonts w:ascii="Arial" w:hAnsi="Arial" w:cs="Arial"/>
          <w:sz w:val="22"/>
          <w:szCs w:val="22"/>
          <w:lang w:val="en"/>
        </w:rPr>
        <w:t xml:space="preserve">Reduce delays or omission of critical </w:t>
      </w:r>
      <w:r w:rsidR="00A92117" w:rsidRPr="00534BDC">
        <w:rPr>
          <w:rFonts w:ascii="Arial" w:hAnsi="Arial" w:cs="Arial"/>
          <w:sz w:val="22"/>
          <w:szCs w:val="22"/>
          <w:lang w:val="en"/>
        </w:rPr>
        <w:t>medicines.</w:t>
      </w:r>
    </w:p>
    <w:p w14:paraId="6EBA682B" w14:textId="77777777" w:rsidR="00534BDC" w:rsidRPr="00534BDC" w:rsidRDefault="00534BDC" w:rsidP="007525F6">
      <w:pPr>
        <w:pStyle w:val="ListParagraph"/>
        <w:numPr>
          <w:ilvl w:val="0"/>
          <w:numId w:val="55"/>
        </w:numPr>
        <w:spacing w:after="120" w:line="240" w:lineRule="auto"/>
        <w:ind w:right="-284"/>
        <w:jc w:val="both"/>
        <w:rPr>
          <w:rFonts w:ascii="Arial" w:hAnsi="Arial" w:cs="Arial"/>
          <w:sz w:val="22"/>
          <w:szCs w:val="22"/>
          <w:lang w:val="en-US"/>
        </w:rPr>
      </w:pPr>
      <w:r w:rsidRPr="00534BDC">
        <w:rPr>
          <w:rFonts w:ascii="Arial" w:hAnsi="Arial" w:cs="Arial"/>
          <w:sz w:val="22"/>
          <w:szCs w:val="22"/>
          <w:lang w:val="en-US"/>
        </w:rPr>
        <w:t xml:space="preserve">Engage with Patient Safety Partners regarding medication </w:t>
      </w:r>
      <w:r w:rsidR="00A92117" w:rsidRPr="00534BDC">
        <w:rPr>
          <w:rFonts w:ascii="Arial" w:hAnsi="Arial" w:cs="Arial"/>
          <w:sz w:val="22"/>
          <w:szCs w:val="22"/>
          <w:lang w:val="en-US"/>
        </w:rPr>
        <w:t>safety.</w:t>
      </w:r>
    </w:p>
    <w:p w14:paraId="6EBA682C" w14:textId="77777777" w:rsidR="00534BDC" w:rsidRPr="00534BDC" w:rsidRDefault="00534BDC" w:rsidP="007525F6">
      <w:pPr>
        <w:pStyle w:val="ListParagraph"/>
        <w:numPr>
          <w:ilvl w:val="0"/>
          <w:numId w:val="55"/>
        </w:numPr>
        <w:spacing w:after="120" w:line="240" w:lineRule="auto"/>
        <w:ind w:right="-284"/>
        <w:jc w:val="both"/>
        <w:rPr>
          <w:rFonts w:ascii="Arial" w:hAnsi="Arial" w:cs="Arial"/>
          <w:sz w:val="22"/>
          <w:szCs w:val="22"/>
          <w:lang w:val="en"/>
        </w:rPr>
      </w:pPr>
      <w:r w:rsidRPr="00534BDC">
        <w:rPr>
          <w:rFonts w:ascii="Arial" w:hAnsi="Arial" w:cs="Arial"/>
          <w:sz w:val="22"/>
          <w:szCs w:val="22"/>
          <w:lang w:val="en"/>
        </w:rPr>
        <w:t xml:space="preserve">Embed Senior Governance Pharmacy Technician into the </w:t>
      </w:r>
      <w:r w:rsidR="00A92117" w:rsidRPr="00534BDC">
        <w:rPr>
          <w:rFonts w:ascii="Arial" w:hAnsi="Arial" w:cs="Arial"/>
          <w:sz w:val="22"/>
          <w:szCs w:val="22"/>
          <w:lang w:val="en"/>
        </w:rPr>
        <w:t>team.</w:t>
      </w:r>
    </w:p>
    <w:p w14:paraId="6EBA682D" w14:textId="77777777" w:rsidR="00534BDC" w:rsidRDefault="00534BDC" w:rsidP="007525F6">
      <w:pPr>
        <w:pStyle w:val="ListParagraph"/>
        <w:numPr>
          <w:ilvl w:val="0"/>
          <w:numId w:val="55"/>
        </w:numPr>
        <w:spacing w:after="0" w:line="240" w:lineRule="auto"/>
        <w:ind w:right="-284"/>
        <w:jc w:val="both"/>
        <w:rPr>
          <w:rFonts w:ascii="Arial" w:hAnsi="Arial" w:cs="Arial"/>
          <w:sz w:val="22"/>
          <w:szCs w:val="22"/>
          <w:lang w:val="en-US"/>
        </w:rPr>
      </w:pPr>
      <w:r w:rsidRPr="00534BDC">
        <w:rPr>
          <w:rFonts w:ascii="Arial" w:hAnsi="Arial" w:cs="Arial"/>
          <w:sz w:val="22"/>
          <w:szCs w:val="22"/>
          <w:lang w:val="en-US"/>
        </w:rPr>
        <w:t>Support development of national guidelines to reduce extravasation in paediatrics</w:t>
      </w:r>
      <w:r w:rsidR="00927836">
        <w:rPr>
          <w:rFonts w:ascii="Arial" w:hAnsi="Arial" w:cs="Arial"/>
          <w:sz w:val="22"/>
          <w:szCs w:val="22"/>
          <w:lang w:val="en-US"/>
        </w:rPr>
        <w:t>.</w:t>
      </w:r>
    </w:p>
    <w:p w14:paraId="6EBA682E" w14:textId="77777777" w:rsidR="00F637A9" w:rsidRDefault="00F637A9" w:rsidP="00F637A9">
      <w:pPr>
        <w:pStyle w:val="ListParagraph"/>
        <w:spacing w:after="0" w:line="240" w:lineRule="auto"/>
        <w:ind w:right="-284"/>
        <w:jc w:val="both"/>
        <w:rPr>
          <w:rFonts w:ascii="Arial" w:hAnsi="Arial" w:cs="Arial"/>
          <w:sz w:val="22"/>
          <w:szCs w:val="22"/>
          <w:lang w:val="en-US"/>
        </w:rPr>
      </w:pPr>
    </w:p>
    <w:p w14:paraId="63EAF89F" w14:textId="77777777" w:rsidR="00B678E2" w:rsidRDefault="00B678E2" w:rsidP="009D7475">
      <w:pPr>
        <w:pStyle w:val="ListParagraph"/>
        <w:spacing w:after="0" w:line="240" w:lineRule="auto"/>
        <w:ind w:left="0" w:right="-284"/>
        <w:jc w:val="both"/>
        <w:rPr>
          <w:rFonts w:ascii="Arial" w:hAnsi="Arial" w:cs="Arial"/>
          <w:sz w:val="22"/>
          <w:szCs w:val="22"/>
          <w:lang w:val="en-US"/>
        </w:rPr>
        <w:sectPr w:rsidR="00B678E2" w:rsidSect="00753706">
          <w:pgSz w:w="11906" w:h="16838"/>
          <w:pgMar w:top="851" w:right="1440" w:bottom="851" w:left="1440" w:header="709" w:footer="709" w:gutter="0"/>
          <w:cols w:space="708"/>
          <w:docGrid w:linePitch="360"/>
        </w:sectPr>
      </w:pPr>
    </w:p>
    <w:p w14:paraId="6EBA682F" w14:textId="77777777" w:rsidR="00F637A9" w:rsidRPr="00534BDC" w:rsidRDefault="00F637A9" w:rsidP="009D7475">
      <w:pPr>
        <w:pStyle w:val="ListParagraph"/>
        <w:spacing w:after="0" w:line="240" w:lineRule="auto"/>
        <w:ind w:left="0" w:right="-284"/>
        <w:jc w:val="both"/>
        <w:rPr>
          <w:rFonts w:ascii="Arial" w:hAnsi="Arial" w:cs="Arial"/>
          <w:sz w:val="22"/>
          <w:szCs w:val="22"/>
          <w:lang w:val="en-US"/>
        </w:rPr>
      </w:pPr>
    </w:p>
    <w:p w14:paraId="6EBA6830" w14:textId="77777777" w:rsidR="00534BDC" w:rsidRPr="00DE56DF" w:rsidRDefault="00DE56DF" w:rsidP="008A0874">
      <w:pPr>
        <w:spacing w:after="0" w:line="240" w:lineRule="auto"/>
        <w:ind w:left="-113" w:right="-284"/>
        <w:jc w:val="both"/>
        <w:rPr>
          <w:rFonts w:ascii="Arial" w:hAnsi="Arial" w:cs="Arial"/>
          <w:b/>
          <w:bCs/>
          <w:color w:val="00B050"/>
          <w:sz w:val="22"/>
          <w:szCs w:val="22"/>
        </w:rPr>
      </w:pPr>
      <w:r w:rsidRPr="00DE56DF">
        <w:rPr>
          <w:rFonts w:ascii="Arial" w:hAnsi="Arial" w:cs="Arial"/>
          <w:b/>
          <w:bCs/>
          <w:color w:val="00B050"/>
          <w:sz w:val="22"/>
          <w:szCs w:val="22"/>
        </w:rPr>
        <w:t>3.</w:t>
      </w:r>
      <w:r w:rsidR="003A2661">
        <w:rPr>
          <w:rFonts w:ascii="Arial" w:hAnsi="Arial" w:cs="Arial"/>
          <w:b/>
          <w:bCs/>
          <w:color w:val="00B050"/>
          <w:sz w:val="22"/>
          <w:szCs w:val="22"/>
        </w:rPr>
        <w:t>1</w:t>
      </w:r>
      <w:r w:rsidRPr="00DE56DF">
        <w:rPr>
          <w:rFonts w:ascii="Arial" w:hAnsi="Arial" w:cs="Arial"/>
          <w:b/>
          <w:bCs/>
          <w:color w:val="00B050"/>
          <w:sz w:val="22"/>
          <w:szCs w:val="22"/>
        </w:rPr>
        <w:t>.</w:t>
      </w:r>
      <w:r w:rsidR="004578A3">
        <w:rPr>
          <w:rFonts w:ascii="Arial" w:hAnsi="Arial" w:cs="Arial"/>
          <w:b/>
          <w:bCs/>
          <w:color w:val="00B050"/>
          <w:sz w:val="22"/>
          <w:szCs w:val="22"/>
        </w:rPr>
        <w:t>5</w:t>
      </w:r>
      <w:r w:rsidRPr="00DE56DF">
        <w:rPr>
          <w:rFonts w:ascii="Arial" w:hAnsi="Arial" w:cs="Arial"/>
          <w:b/>
          <w:bCs/>
          <w:color w:val="00B050"/>
          <w:sz w:val="22"/>
          <w:szCs w:val="22"/>
        </w:rPr>
        <w:t>. Infection Prevention and Control (IPC)</w:t>
      </w:r>
    </w:p>
    <w:p w14:paraId="6EBA6831" w14:textId="77777777" w:rsidR="00DE56DF" w:rsidRDefault="00DE56DF" w:rsidP="006203DA">
      <w:pPr>
        <w:spacing w:after="0" w:line="240" w:lineRule="auto"/>
        <w:ind w:right="-227"/>
        <w:jc w:val="both"/>
        <w:rPr>
          <w:rFonts w:ascii="Arial" w:hAnsi="Arial" w:cs="Arial"/>
          <w:sz w:val="22"/>
          <w:szCs w:val="22"/>
        </w:rPr>
      </w:pPr>
    </w:p>
    <w:p w14:paraId="6EBA6832" w14:textId="77777777" w:rsidR="00DE56DF" w:rsidRPr="00990623" w:rsidRDefault="00DE56DF" w:rsidP="008A0874">
      <w:pPr>
        <w:spacing w:line="257" w:lineRule="auto"/>
        <w:ind w:left="-113" w:right="-284"/>
        <w:jc w:val="both"/>
        <w:rPr>
          <w:rFonts w:ascii="Arial" w:eastAsia="Calibri" w:hAnsi="Arial" w:cs="Arial"/>
          <w:color w:val="000000"/>
          <w:sz w:val="22"/>
          <w:szCs w:val="22"/>
        </w:rPr>
      </w:pPr>
      <w:bookmarkStart w:id="23" w:name="_Hlk197185697"/>
      <w:r w:rsidRPr="00990623">
        <w:rPr>
          <w:rFonts w:ascii="Arial" w:eastAsia="Calibri" w:hAnsi="Arial" w:cs="Arial"/>
          <w:color w:val="000000"/>
          <w:sz w:val="22"/>
          <w:szCs w:val="22"/>
        </w:rPr>
        <w:t>The IPC committee (IPCC) continues to meet bimonthly and provides assurance to the Safety, Quality and Assurance Committee (SQAC) and Trust Board.</w:t>
      </w:r>
    </w:p>
    <w:bookmarkEnd w:id="23"/>
    <w:p w14:paraId="6EBA6833" w14:textId="77777777" w:rsidR="00DE56DF" w:rsidRPr="00990623" w:rsidRDefault="00DE56DF" w:rsidP="008A0874">
      <w:pPr>
        <w:spacing w:line="257" w:lineRule="auto"/>
        <w:ind w:left="-113" w:right="-284"/>
        <w:jc w:val="both"/>
        <w:rPr>
          <w:rFonts w:ascii="Arial" w:eastAsia="Calibri" w:hAnsi="Arial" w:cs="Arial"/>
          <w:color w:val="000000"/>
          <w:sz w:val="22"/>
          <w:szCs w:val="22"/>
        </w:rPr>
      </w:pPr>
      <w:r w:rsidRPr="00990623">
        <w:rPr>
          <w:rFonts w:ascii="Arial" w:eastAsia="Calibri" w:hAnsi="Arial" w:cs="Arial"/>
          <w:color w:val="000000"/>
          <w:sz w:val="22"/>
          <w:szCs w:val="22"/>
        </w:rPr>
        <w:t>A significant number of IPC policies, guidelines and standard operating procedures (SOPS) have been developed, reviewed, or updated to ensure the continuation of safe and effective IPC practices.</w:t>
      </w:r>
    </w:p>
    <w:p w14:paraId="6EBA6834" w14:textId="77777777" w:rsidR="00DE56DF" w:rsidRDefault="00DE56DF" w:rsidP="007E07FD">
      <w:pPr>
        <w:spacing w:after="0" w:line="257" w:lineRule="auto"/>
        <w:ind w:left="-113" w:right="-284"/>
        <w:jc w:val="both"/>
        <w:rPr>
          <w:rFonts w:ascii="Arial" w:eastAsia="Calibri" w:hAnsi="Arial" w:cs="Arial"/>
          <w:color w:val="000000"/>
          <w:sz w:val="22"/>
          <w:szCs w:val="22"/>
        </w:rPr>
      </w:pPr>
      <w:r w:rsidRPr="00990623">
        <w:rPr>
          <w:rFonts w:ascii="Arial" w:eastAsia="Calibri" w:hAnsi="Arial" w:cs="Arial"/>
          <w:color w:val="000000"/>
          <w:sz w:val="22"/>
          <w:szCs w:val="22"/>
        </w:rPr>
        <w:t>There will be substantial strides forward in the delivery of IPC and Antimicrobial Stewardship (AMS) in 2</w:t>
      </w:r>
      <w:r w:rsidR="006B5A73">
        <w:rPr>
          <w:rFonts w:ascii="Arial" w:eastAsia="Calibri" w:hAnsi="Arial" w:cs="Arial"/>
          <w:color w:val="000000"/>
          <w:sz w:val="22"/>
          <w:szCs w:val="22"/>
        </w:rPr>
        <w:t>02</w:t>
      </w:r>
      <w:r w:rsidRPr="00990623">
        <w:rPr>
          <w:rFonts w:ascii="Arial" w:eastAsia="Calibri" w:hAnsi="Arial" w:cs="Arial"/>
          <w:color w:val="000000"/>
          <w:sz w:val="22"/>
          <w:szCs w:val="22"/>
        </w:rPr>
        <w:t xml:space="preserve">5/26 with the implementation of ICNET, (a surveillance software), which is on track to go live in May 2025.  The ICNET system will interface to the Trusts Laboratory Information System and the Patient Electronic Medical Record. This will launch a revolution in the management of microbiology laboratory results, critical to ensure patient safety and prevent healthcare associated infections and antimicrobial resistance.  This will allow the IPC and AMS teams to operate in a proactive, efficient manner, replacing the retrospective system for HAIs alerts, tracking and audit with a real time system that uses inbuilt and internally configurable automated algorithm alerts.  </w:t>
      </w:r>
    </w:p>
    <w:p w14:paraId="21FB729A" w14:textId="77777777" w:rsidR="007E07FD" w:rsidRPr="00990623" w:rsidRDefault="007E07FD" w:rsidP="007E07FD">
      <w:pPr>
        <w:spacing w:after="0" w:line="257" w:lineRule="auto"/>
        <w:ind w:left="-113" w:right="-284"/>
        <w:jc w:val="both"/>
        <w:rPr>
          <w:rFonts w:ascii="Arial" w:eastAsia="Calibri" w:hAnsi="Arial" w:cs="Arial"/>
          <w:color w:val="000000"/>
          <w:sz w:val="22"/>
          <w:szCs w:val="22"/>
        </w:rPr>
      </w:pPr>
    </w:p>
    <w:p w14:paraId="6EBA6835" w14:textId="77777777" w:rsidR="00DE56DF" w:rsidRDefault="00DE56DF" w:rsidP="008A0874">
      <w:pPr>
        <w:pStyle w:val="ListParagraph"/>
        <w:spacing w:after="0" w:line="257" w:lineRule="auto"/>
        <w:ind w:left="-113" w:right="-284"/>
        <w:jc w:val="both"/>
        <w:rPr>
          <w:rFonts w:ascii="Arial" w:eastAsia="Calibri" w:hAnsi="Arial" w:cs="Arial"/>
          <w:b/>
          <w:bCs/>
          <w:color w:val="000000"/>
          <w:sz w:val="22"/>
          <w:szCs w:val="22"/>
        </w:rPr>
      </w:pPr>
      <w:r w:rsidRPr="00990623">
        <w:rPr>
          <w:rFonts w:ascii="Arial" w:eastAsia="Calibri" w:hAnsi="Arial" w:cs="Arial"/>
          <w:b/>
          <w:bCs/>
          <w:color w:val="000000"/>
          <w:sz w:val="22"/>
          <w:szCs w:val="22"/>
        </w:rPr>
        <w:t>Healthcare -associated Infections (HCAIs) metrics</w:t>
      </w:r>
    </w:p>
    <w:p w14:paraId="51AF5B8A" w14:textId="77777777" w:rsidR="00B678E2" w:rsidRPr="00990623" w:rsidRDefault="00B678E2" w:rsidP="008A0874">
      <w:pPr>
        <w:pStyle w:val="ListParagraph"/>
        <w:spacing w:after="0" w:line="257" w:lineRule="auto"/>
        <w:ind w:left="-113" w:right="-284"/>
        <w:jc w:val="both"/>
        <w:rPr>
          <w:rFonts w:ascii="Arial" w:eastAsia="Calibri" w:hAnsi="Arial" w:cs="Arial"/>
          <w:b/>
          <w:bCs/>
          <w:color w:val="000000"/>
          <w:sz w:val="22"/>
          <w:szCs w:val="22"/>
        </w:rPr>
      </w:pPr>
    </w:p>
    <w:p w14:paraId="6EBA6836" w14:textId="77777777" w:rsidR="00DE56DF" w:rsidRPr="00990623" w:rsidRDefault="00DE56DF" w:rsidP="008A0874">
      <w:pPr>
        <w:spacing w:line="257" w:lineRule="auto"/>
        <w:ind w:left="-113" w:right="-284"/>
        <w:jc w:val="both"/>
        <w:rPr>
          <w:rFonts w:ascii="Arial" w:eastAsia="Calibri" w:hAnsi="Arial" w:cs="Arial"/>
          <w:color w:val="000000"/>
          <w:sz w:val="22"/>
          <w:szCs w:val="22"/>
        </w:rPr>
      </w:pPr>
      <w:r w:rsidRPr="00990623">
        <w:rPr>
          <w:rFonts w:ascii="Arial" w:eastAsia="Calibri" w:hAnsi="Arial" w:cs="Arial"/>
          <w:color w:val="000000"/>
          <w:sz w:val="22"/>
          <w:szCs w:val="22"/>
        </w:rPr>
        <w:t xml:space="preserve">In response to the rising number of HCAI cases requiring mandatory reporting to UKHSA (excluding MRSA bloodstream infections), the IPC department introduced a Standard Operating Procedure (SOP) for HCAI surveillance. </w:t>
      </w:r>
      <w:r w:rsidR="008A0874" w:rsidRPr="00990623">
        <w:rPr>
          <w:rFonts w:ascii="Arial" w:eastAsia="Calibri" w:hAnsi="Arial" w:cs="Arial"/>
          <w:color w:val="000000"/>
          <w:sz w:val="22"/>
          <w:szCs w:val="22"/>
        </w:rPr>
        <w:t xml:space="preserve"> </w:t>
      </w:r>
      <w:r w:rsidRPr="00990623">
        <w:rPr>
          <w:rFonts w:ascii="Arial" w:eastAsia="Calibri" w:hAnsi="Arial" w:cs="Arial"/>
          <w:color w:val="000000"/>
          <w:sz w:val="22"/>
          <w:szCs w:val="22"/>
        </w:rPr>
        <w:t xml:space="preserve">This ensures that all HCAI cases are accurately recorded and includes post-infection reviews (PIRs) for bloodstream infections, healthcare-acquired viral GI/respiratory infections, and cases of colonisation or infection by multidrug-resistant organisms. </w:t>
      </w:r>
      <w:r w:rsidR="008A0874" w:rsidRPr="00990623">
        <w:rPr>
          <w:rFonts w:ascii="Arial" w:eastAsia="Calibri" w:hAnsi="Arial" w:cs="Arial"/>
          <w:color w:val="000000"/>
          <w:sz w:val="22"/>
          <w:szCs w:val="22"/>
        </w:rPr>
        <w:t xml:space="preserve"> </w:t>
      </w:r>
      <w:r w:rsidRPr="00990623">
        <w:rPr>
          <w:rFonts w:ascii="Arial" w:eastAsia="Calibri" w:hAnsi="Arial" w:cs="Arial"/>
          <w:color w:val="000000"/>
          <w:sz w:val="22"/>
          <w:szCs w:val="22"/>
        </w:rPr>
        <w:t>Efforts to refine our PIR process are ongoing to better align with the NHSE Patient Safety Incident Response Framework (PSIRF).</w:t>
      </w:r>
    </w:p>
    <w:p w14:paraId="6EBA6837" w14:textId="77777777" w:rsidR="00DE56DF" w:rsidRDefault="00DE56DF" w:rsidP="00B678E2">
      <w:pPr>
        <w:spacing w:after="0" w:line="257" w:lineRule="auto"/>
        <w:ind w:left="-113" w:right="-284"/>
        <w:jc w:val="both"/>
        <w:rPr>
          <w:rFonts w:ascii="Arial" w:eastAsia="Calibri" w:hAnsi="Arial" w:cs="Arial"/>
          <w:color w:val="000000"/>
          <w:sz w:val="22"/>
          <w:szCs w:val="22"/>
        </w:rPr>
      </w:pPr>
      <w:r w:rsidRPr="00990623">
        <w:rPr>
          <w:rFonts w:ascii="Arial" w:eastAsia="Calibri" w:hAnsi="Arial" w:cs="Arial"/>
          <w:color w:val="000000"/>
          <w:sz w:val="22"/>
          <w:szCs w:val="22"/>
        </w:rPr>
        <w:t xml:space="preserve">Additionally, the IPC and AMS teams actively participated in the Point Prevalence Survey on healthcare-associated infections, antimicrobial use, and antimicrobial stewardship. </w:t>
      </w:r>
      <w:r w:rsidR="008A0874" w:rsidRPr="00990623">
        <w:rPr>
          <w:rFonts w:ascii="Arial" w:eastAsia="Calibri" w:hAnsi="Arial" w:cs="Arial"/>
          <w:color w:val="000000"/>
          <w:sz w:val="22"/>
          <w:szCs w:val="22"/>
        </w:rPr>
        <w:t xml:space="preserve"> </w:t>
      </w:r>
      <w:r w:rsidRPr="00990623">
        <w:rPr>
          <w:rFonts w:ascii="Arial" w:eastAsia="Calibri" w:hAnsi="Arial" w:cs="Arial"/>
          <w:color w:val="000000"/>
          <w:sz w:val="22"/>
          <w:szCs w:val="22"/>
        </w:rPr>
        <w:t>This initiative supports benchmarking of IPC and AMS practices across England and helps identify opportunities for improvement.</w:t>
      </w:r>
    </w:p>
    <w:p w14:paraId="5EADCB9F" w14:textId="77777777" w:rsidR="00B678E2" w:rsidRDefault="00B678E2" w:rsidP="00B678E2">
      <w:pPr>
        <w:spacing w:after="0" w:line="257" w:lineRule="auto"/>
        <w:ind w:left="-113" w:right="-284"/>
        <w:jc w:val="both"/>
        <w:rPr>
          <w:rFonts w:ascii="Arial" w:eastAsia="Calibri" w:hAnsi="Arial" w:cs="Arial"/>
          <w:color w:val="000000"/>
          <w:sz w:val="22"/>
          <w:szCs w:val="22"/>
        </w:rPr>
      </w:pPr>
    </w:p>
    <w:p w14:paraId="6EBA6838" w14:textId="77777777" w:rsidR="00A61953" w:rsidRDefault="00A61953" w:rsidP="00B678E2">
      <w:pPr>
        <w:spacing w:after="0" w:line="257" w:lineRule="auto"/>
        <w:ind w:left="-113" w:right="-284"/>
        <w:jc w:val="both"/>
        <w:rPr>
          <w:rFonts w:ascii="Arial" w:eastAsia="Calibri" w:hAnsi="Arial" w:cs="Arial"/>
          <w:b/>
          <w:bCs/>
          <w:color w:val="000000"/>
          <w:sz w:val="22"/>
          <w:szCs w:val="22"/>
        </w:rPr>
      </w:pPr>
      <w:r w:rsidRPr="00A61953">
        <w:rPr>
          <w:rFonts w:ascii="Arial" w:eastAsia="Calibri" w:hAnsi="Arial" w:cs="Arial"/>
          <w:b/>
          <w:bCs/>
          <w:color w:val="000000"/>
          <w:sz w:val="22"/>
          <w:szCs w:val="22"/>
        </w:rPr>
        <w:t>2024/25</w:t>
      </w:r>
      <w:r>
        <w:rPr>
          <w:rFonts w:ascii="Arial" w:eastAsia="Calibri" w:hAnsi="Arial" w:cs="Arial"/>
          <w:color w:val="000000"/>
          <w:sz w:val="22"/>
          <w:szCs w:val="22"/>
        </w:rPr>
        <w:t xml:space="preserve"> </w:t>
      </w:r>
      <w:r w:rsidRPr="00990623">
        <w:rPr>
          <w:rFonts w:ascii="Arial" w:eastAsia="Calibri" w:hAnsi="Arial" w:cs="Arial"/>
          <w:b/>
          <w:bCs/>
          <w:color w:val="000000"/>
          <w:sz w:val="22"/>
          <w:szCs w:val="22"/>
        </w:rPr>
        <w:t>IPC Achievements</w:t>
      </w:r>
    </w:p>
    <w:p w14:paraId="29501270" w14:textId="77777777" w:rsidR="00B678E2" w:rsidRDefault="00B678E2" w:rsidP="00B678E2">
      <w:pPr>
        <w:spacing w:after="0" w:line="257" w:lineRule="auto"/>
        <w:ind w:left="-113" w:right="-284"/>
        <w:jc w:val="both"/>
        <w:rPr>
          <w:rFonts w:ascii="Arial" w:eastAsia="Calibri" w:hAnsi="Arial" w:cs="Arial"/>
          <w:color w:val="000000"/>
          <w:sz w:val="22"/>
          <w:szCs w:val="22"/>
        </w:rPr>
      </w:pPr>
    </w:p>
    <w:p w14:paraId="6EBA6839" w14:textId="77777777" w:rsidR="00A61953" w:rsidRPr="00A61953" w:rsidRDefault="00A61953" w:rsidP="007525F6">
      <w:pPr>
        <w:numPr>
          <w:ilvl w:val="0"/>
          <w:numId w:val="104"/>
        </w:numPr>
        <w:spacing w:after="0" w:line="257" w:lineRule="auto"/>
        <w:ind w:right="-284"/>
        <w:jc w:val="both"/>
        <w:rPr>
          <w:rFonts w:ascii="Arial" w:eastAsia="Calibri" w:hAnsi="Arial" w:cs="Arial"/>
          <w:color w:val="000000"/>
          <w:sz w:val="22"/>
          <w:szCs w:val="22"/>
        </w:rPr>
      </w:pPr>
      <w:r w:rsidRPr="00A61953">
        <w:rPr>
          <w:rFonts w:ascii="Arial" w:eastAsia="Calibri" w:hAnsi="Arial" w:cs="Arial"/>
          <w:color w:val="000000"/>
          <w:sz w:val="22"/>
          <w:szCs w:val="22"/>
        </w:rPr>
        <w:t>External review recommendations were enacted in 2</w:t>
      </w:r>
      <w:r w:rsidR="000B3506">
        <w:rPr>
          <w:rFonts w:ascii="Arial" w:eastAsia="Calibri" w:hAnsi="Arial" w:cs="Arial"/>
          <w:color w:val="000000"/>
          <w:sz w:val="22"/>
          <w:szCs w:val="22"/>
        </w:rPr>
        <w:t>02</w:t>
      </w:r>
      <w:r w:rsidRPr="00A61953">
        <w:rPr>
          <w:rFonts w:ascii="Arial" w:eastAsia="Calibri" w:hAnsi="Arial" w:cs="Arial"/>
          <w:color w:val="000000"/>
          <w:sz w:val="22"/>
          <w:szCs w:val="22"/>
        </w:rPr>
        <w:t>4/25 through a full-service review and restructure of the team and support the</w:t>
      </w:r>
      <w:r w:rsidR="000B3506">
        <w:rPr>
          <w:rFonts w:ascii="Arial" w:eastAsia="Calibri" w:hAnsi="Arial" w:cs="Arial"/>
          <w:color w:val="000000"/>
          <w:sz w:val="22"/>
          <w:szCs w:val="22"/>
        </w:rPr>
        <w:t>m</w:t>
      </w:r>
      <w:r w:rsidRPr="00A61953">
        <w:rPr>
          <w:rFonts w:ascii="Arial" w:eastAsia="Calibri" w:hAnsi="Arial" w:cs="Arial"/>
          <w:color w:val="000000"/>
          <w:sz w:val="22"/>
          <w:szCs w:val="22"/>
        </w:rPr>
        <w:t xml:space="preserve"> in readiness for ICNET. </w:t>
      </w:r>
    </w:p>
    <w:p w14:paraId="6EBA683A" w14:textId="77777777" w:rsidR="00A61953" w:rsidRPr="00A61953" w:rsidRDefault="00A61953" w:rsidP="007525F6">
      <w:pPr>
        <w:numPr>
          <w:ilvl w:val="0"/>
          <w:numId w:val="104"/>
        </w:numPr>
        <w:spacing w:line="257" w:lineRule="auto"/>
        <w:ind w:right="-284"/>
        <w:jc w:val="both"/>
        <w:rPr>
          <w:rFonts w:ascii="Arial" w:eastAsia="Calibri" w:hAnsi="Arial" w:cs="Arial"/>
          <w:color w:val="000000"/>
          <w:sz w:val="22"/>
          <w:szCs w:val="22"/>
        </w:rPr>
      </w:pPr>
      <w:r w:rsidRPr="00A61953">
        <w:rPr>
          <w:rFonts w:ascii="Arial" w:eastAsia="Calibri" w:hAnsi="Arial" w:cs="Arial"/>
          <w:color w:val="000000"/>
          <w:sz w:val="22"/>
          <w:szCs w:val="22"/>
        </w:rPr>
        <w:t xml:space="preserve">A Senior Apprentice Data Scientist has been appointed to the team.  This post will provide scientific support to the ICNET system and increase the research capacity within the team.  </w:t>
      </w:r>
    </w:p>
    <w:p w14:paraId="6EBA683B" w14:textId="77777777" w:rsidR="00A61953" w:rsidRDefault="00A61953" w:rsidP="007525F6">
      <w:pPr>
        <w:numPr>
          <w:ilvl w:val="0"/>
          <w:numId w:val="104"/>
        </w:numPr>
        <w:spacing w:line="257" w:lineRule="auto"/>
        <w:ind w:right="-284"/>
        <w:jc w:val="both"/>
        <w:rPr>
          <w:rFonts w:ascii="Arial" w:eastAsia="Calibri" w:hAnsi="Arial" w:cs="Arial"/>
          <w:color w:val="000000"/>
          <w:sz w:val="22"/>
          <w:szCs w:val="22"/>
        </w:rPr>
      </w:pPr>
      <w:r w:rsidRPr="00A61953">
        <w:rPr>
          <w:rFonts w:ascii="Arial" w:eastAsia="Calibri" w:hAnsi="Arial" w:cs="Arial"/>
          <w:color w:val="000000"/>
          <w:sz w:val="22"/>
          <w:szCs w:val="22"/>
        </w:rPr>
        <w:t>The IPC department has established a research collaboration with the University of Liverpool (Global Health &amp; Infectious Diseases department) focused on the development and validation of specific paediatric metrics to monitor healthcare-associated infections and antimicrobial resistance in neonates and children.</w:t>
      </w:r>
    </w:p>
    <w:p w14:paraId="6EBA683C" w14:textId="77777777" w:rsidR="00A61953" w:rsidRPr="00A61953" w:rsidRDefault="00A61953" w:rsidP="007525F6">
      <w:pPr>
        <w:numPr>
          <w:ilvl w:val="0"/>
          <w:numId w:val="104"/>
        </w:numPr>
        <w:spacing w:line="257" w:lineRule="auto"/>
        <w:ind w:right="-284"/>
        <w:jc w:val="both"/>
        <w:rPr>
          <w:rFonts w:ascii="Arial" w:eastAsia="Calibri" w:hAnsi="Arial" w:cs="Arial"/>
          <w:color w:val="000000"/>
          <w:sz w:val="22"/>
          <w:szCs w:val="22"/>
        </w:rPr>
      </w:pPr>
      <w:r w:rsidRPr="00A61953">
        <w:rPr>
          <w:rFonts w:ascii="Arial" w:eastAsia="Calibri" w:hAnsi="Arial" w:cs="Arial"/>
          <w:color w:val="000000"/>
          <w:sz w:val="22"/>
          <w:szCs w:val="22"/>
        </w:rPr>
        <w:t xml:space="preserve">A productive collaboration between the Paediatric Public Health Consultant and the DIPC has successfully secured NHSE funding to support opportunistic flu vaccinations for children and young people (CYP) attending the emergency department and outpatient clinics. Additionally, the team has taken proactive steps to provide vaccinations for long-stay CYP within our care. </w:t>
      </w:r>
    </w:p>
    <w:p w14:paraId="6EBA683D" w14:textId="77777777" w:rsidR="00A61953" w:rsidRPr="00A61953" w:rsidRDefault="00A61953" w:rsidP="007525F6">
      <w:pPr>
        <w:numPr>
          <w:ilvl w:val="0"/>
          <w:numId w:val="104"/>
        </w:numPr>
        <w:spacing w:line="257" w:lineRule="auto"/>
        <w:ind w:right="-284"/>
        <w:jc w:val="both"/>
        <w:rPr>
          <w:rFonts w:ascii="Arial" w:eastAsia="Calibri" w:hAnsi="Arial" w:cs="Arial"/>
          <w:color w:val="000000"/>
          <w:sz w:val="22"/>
          <w:szCs w:val="22"/>
        </w:rPr>
      </w:pPr>
      <w:r w:rsidRPr="00A61953">
        <w:rPr>
          <w:rFonts w:ascii="Arial" w:eastAsia="Calibri" w:hAnsi="Arial" w:cs="Arial"/>
          <w:color w:val="000000"/>
          <w:sz w:val="22"/>
          <w:szCs w:val="22"/>
        </w:rPr>
        <w:lastRenderedPageBreak/>
        <w:t xml:space="preserve">Development of clinical educational framework based on the IPC National Educational framework but has been tailored for paediatric practice.  The delivery to clinical teams and IPC link champions will be supported by a new role in IPC providing audit and educational support across the </w:t>
      </w:r>
      <w:r w:rsidR="000B3506">
        <w:rPr>
          <w:rFonts w:ascii="Arial" w:eastAsia="Calibri" w:hAnsi="Arial" w:cs="Arial"/>
          <w:color w:val="000000"/>
          <w:sz w:val="22"/>
          <w:szCs w:val="22"/>
        </w:rPr>
        <w:t>T</w:t>
      </w:r>
      <w:r w:rsidRPr="00A61953">
        <w:rPr>
          <w:rFonts w:ascii="Arial" w:eastAsia="Calibri" w:hAnsi="Arial" w:cs="Arial"/>
          <w:color w:val="000000"/>
          <w:sz w:val="22"/>
          <w:szCs w:val="22"/>
        </w:rPr>
        <w:t>rust.</w:t>
      </w:r>
    </w:p>
    <w:p w14:paraId="6EBA683E" w14:textId="77777777" w:rsidR="00A61953" w:rsidRPr="00A61953" w:rsidRDefault="00A61953" w:rsidP="007525F6">
      <w:pPr>
        <w:numPr>
          <w:ilvl w:val="0"/>
          <w:numId w:val="104"/>
        </w:numPr>
        <w:spacing w:line="257" w:lineRule="auto"/>
        <w:ind w:right="-284"/>
        <w:jc w:val="both"/>
        <w:rPr>
          <w:rFonts w:ascii="Arial" w:eastAsia="Calibri" w:hAnsi="Arial" w:cs="Arial"/>
          <w:color w:val="000000"/>
          <w:sz w:val="22"/>
          <w:szCs w:val="22"/>
        </w:rPr>
      </w:pPr>
      <w:r w:rsidRPr="00A61953">
        <w:rPr>
          <w:rFonts w:ascii="Arial" w:eastAsia="Calibri" w:hAnsi="Arial" w:cs="Arial"/>
          <w:color w:val="000000"/>
          <w:sz w:val="22"/>
          <w:szCs w:val="22"/>
        </w:rPr>
        <w:t xml:space="preserve">The appointment of the IPC </w:t>
      </w:r>
      <w:r w:rsidR="000B3506">
        <w:rPr>
          <w:rFonts w:ascii="Arial" w:eastAsia="Calibri" w:hAnsi="Arial" w:cs="Arial"/>
          <w:color w:val="000000"/>
          <w:sz w:val="22"/>
          <w:szCs w:val="22"/>
        </w:rPr>
        <w:t>P</w:t>
      </w:r>
      <w:r w:rsidRPr="00A61953">
        <w:rPr>
          <w:rFonts w:ascii="Arial" w:eastAsia="Calibri" w:hAnsi="Arial" w:cs="Arial"/>
          <w:color w:val="000000"/>
          <w:sz w:val="22"/>
          <w:szCs w:val="22"/>
        </w:rPr>
        <w:t xml:space="preserve">rogramme </w:t>
      </w:r>
      <w:r w:rsidR="000B3506">
        <w:rPr>
          <w:rFonts w:ascii="Arial" w:eastAsia="Calibri" w:hAnsi="Arial" w:cs="Arial"/>
          <w:color w:val="000000"/>
          <w:sz w:val="22"/>
          <w:szCs w:val="22"/>
        </w:rPr>
        <w:t>A</w:t>
      </w:r>
      <w:r w:rsidRPr="00A61953">
        <w:rPr>
          <w:rFonts w:ascii="Arial" w:eastAsia="Calibri" w:hAnsi="Arial" w:cs="Arial"/>
          <w:color w:val="000000"/>
          <w:sz w:val="22"/>
          <w:szCs w:val="22"/>
        </w:rPr>
        <w:t xml:space="preserve">dministration </w:t>
      </w:r>
      <w:r w:rsidR="000B3506">
        <w:rPr>
          <w:rFonts w:ascii="Arial" w:eastAsia="Calibri" w:hAnsi="Arial" w:cs="Arial"/>
          <w:color w:val="000000"/>
          <w:sz w:val="22"/>
          <w:szCs w:val="22"/>
        </w:rPr>
        <w:t>M</w:t>
      </w:r>
      <w:r w:rsidRPr="00A61953">
        <w:rPr>
          <w:rFonts w:ascii="Arial" w:eastAsia="Calibri" w:hAnsi="Arial" w:cs="Arial"/>
          <w:color w:val="000000"/>
          <w:sz w:val="22"/>
          <w:szCs w:val="22"/>
        </w:rPr>
        <w:t>anager has seen significant improvements in the reporting structures and assurance frameworks which contribute to the IPCC:</w:t>
      </w:r>
    </w:p>
    <w:p w14:paraId="6EBA683F" w14:textId="77777777" w:rsidR="00A61953" w:rsidRPr="00A61953" w:rsidRDefault="00A61953" w:rsidP="007525F6">
      <w:pPr>
        <w:numPr>
          <w:ilvl w:val="0"/>
          <w:numId w:val="104"/>
        </w:numPr>
        <w:spacing w:line="257" w:lineRule="auto"/>
        <w:ind w:right="-284"/>
        <w:jc w:val="both"/>
        <w:rPr>
          <w:rFonts w:ascii="Arial" w:eastAsia="Calibri" w:hAnsi="Arial" w:cs="Arial"/>
          <w:color w:val="000000"/>
          <w:sz w:val="22"/>
          <w:szCs w:val="22"/>
        </w:rPr>
      </w:pPr>
      <w:r w:rsidRPr="00A61953">
        <w:rPr>
          <w:rFonts w:ascii="Arial" w:eastAsia="Calibri" w:hAnsi="Arial" w:cs="Arial"/>
          <w:color w:val="000000"/>
          <w:sz w:val="22"/>
          <w:szCs w:val="22"/>
        </w:rPr>
        <w:t>Surveillance data is provided to individual wards monthly – the data provided includes UKHSA &amp; IPC Team updates, the number of HCAIs, IPC Audit scores, Hand Hygiene scores and information relating to Post Infection Reviews.  Ward and Department accreditation data is also provided by the IPC Team.</w:t>
      </w:r>
    </w:p>
    <w:p w14:paraId="6EBA6840" w14:textId="77777777" w:rsidR="00A61953" w:rsidRPr="00A61953" w:rsidRDefault="00A61953" w:rsidP="007525F6">
      <w:pPr>
        <w:numPr>
          <w:ilvl w:val="0"/>
          <w:numId w:val="104"/>
        </w:numPr>
        <w:spacing w:line="257" w:lineRule="auto"/>
        <w:ind w:right="-284"/>
        <w:jc w:val="both"/>
        <w:rPr>
          <w:rFonts w:ascii="Arial" w:eastAsia="Calibri" w:hAnsi="Arial" w:cs="Arial"/>
          <w:color w:val="000000"/>
          <w:sz w:val="22"/>
          <w:szCs w:val="22"/>
        </w:rPr>
      </w:pPr>
      <w:r w:rsidRPr="00A61953">
        <w:rPr>
          <w:rFonts w:ascii="Arial" w:eastAsia="Calibri" w:hAnsi="Arial" w:cs="Arial"/>
          <w:color w:val="000000"/>
          <w:sz w:val="22"/>
          <w:szCs w:val="22"/>
        </w:rPr>
        <w:t>The IPC dashboard consolidates all IPC data collected for each division within Alder Hey.  The IPC dashboard has been designed to provide governance and operational management teams with usable infection control metrics that can be used to populate monthly reports.  The dashboard is being refined whilst in the pilot phase.</w:t>
      </w:r>
    </w:p>
    <w:p w14:paraId="6EBA6841" w14:textId="1BC90AAB" w:rsidR="00A61953" w:rsidRPr="00A61953" w:rsidRDefault="00A61953" w:rsidP="007525F6">
      <w:pPr>
        <w:numPr>
          <w:ilvl w:val="0"/>
          <w:numId w:val="104"/>
        </w:numPr>
        <w:spacing w:line="257" w:lineRule="auto"/>
        <w:ind w:right="-284"/>
        <w:jc w:val="both"/>
        <w:rPr>
          <w:rFonts w:ascii="Arial" w:eastAsia="Calibri" w:hAnsi="Arial" w:cs="Arial"/>
          <w:color w:val="000000"/>
          <w:sz w:val="22"/>
          <w:szCs w:val="22"/>
        </w:rPr>
      </w:pPr>
      <w:r w:rsidRPr="00A61953">
        <w:rPr>
          <w:rFonts w:ascii="Arial" w:eastAsia="Calibri" w:hAnsi="Arial" w:cs="Arial"/>
          <w:color w:val="000000"/>
          <w:sz w:val="22"/>
          <w:szCs w:val="22"/>
        </w:rPr>
        <w:t>During the IPC committee, the IPC Assurance Framework (AF) is used as a tool to help us conduct self-assessments on our compliance with national IPC guidelines, to uphold our quality standards and identify risks.  The AF contains criteria for assurance with the 10 IPC domains included in the Health and Social Care Act 2008: code of practice on the prevention and control of infections, which also align with the World Health Organi</w:t>
      </w:r>
      <w:r w:rsidR="00524398">
        <w:rPr>
          <w:rFonts w:ascii="Arial" w:eastAsia="Calibri" w:hAnsi="Arial" w:cs="Arial"/>
          <w:color w:val="000000"/>
          <w:sz w:val="22"/>
          <w:szCs w:val="22"/>
        </w:rPr>
        <w:t>s</w:t>
      </w:r>
      <w:r w:rsidRPr="00A61953">
        <w:rPr>
          <w:rFonts w:ascii="Arial" w:eastAsia="Calibri" w:hAnsi="Arial" w:cs="Arial"/>
          <w:color w:val="000000"/>
          <w:sz w:val="22"/>
          <w:szCs w:val="22"/>
        </w:rPr>
        <w:t xml:space="preserve">ation (WHO) core components for effective IPC programmes and 2023 (WHO) Global Strategy on </w:t>
      </w:r>
      <w:r w:rsidR="00A92117" w:rsidRPr="00A61953">
        <w:rPr>
          <w:rFonts w:ascii="Arial" w:eastAsia="Calibri" w:hAnsi="Arial" w:cs="Arial"/>
          <w:color w:val="000000"/>
          <w:sz w:val="22"/>
          <w:szCs w:val="22"/>
        </w:rPr>
        <w:t>IPC,</w:t>
      </w:r>
      <w:r w:rsidRPr="00A61953">
        <w:rPr>
          <w:rFonts w:ascii="Arial" w:eastAsia="Calibri" w:hAnsi="Arial" w:cs="Arial"/>
          <w:color w:val="000000"/>
          <w:sz w:val="22"/>
          <w:szCs w:val="22"/>
        </w:rPr>
        <w:t xml:space="preserve"> and other related disease-specific infection prevention and control guidance issued by UK Health Security Agency (UKHSA).</w:t>
      </w:r>
    </w:p>
    <w:p w14:paraId="6EBA6842" w14:textId="77777777" w:rsidR="00A61953" w:rsidRDefault="00A61953" w:rsidP="007525F6">
      <w:pPr>
        <w:numPr>
          <w:ilvl w:val="0"/>
          <w:numId w:val="104"/>
        </w:numPr>
        <w:spacing w:line="257" w:lineRule="auto"/>
        <w:ind w:right="-284"/>
        <w:jc w:val="both"/>
        <w:rPr>
          <w:rFonts w:ascii="Arial" w:eastAsia="Calibri" w:hAnsi="Arial" w:cs="Arial"/>
          <w:color w:val="000000"/>
          <w:sz w:val="22"/>
          <w:szCs w:val="22"/>
        </w:rPr>
      </w:pPr>
      <w:r w:rsidRPr="00A61953">
        <w:rPr>
          <w:rFonts w:ascii="Arial" w:eastAsia="Calibri" w:hAnsi="Arial" w:cs="Arial"/>
          <w:color w:val="000000"/>
          <w:sz w:val="22"/>
          <w:szCs w:val="22"/>
        </w:rPr>
        <w:t>The assurance plan has been developed using the National Infection Prevention and Control Board Assurance Framework (BAF) to effectively assess the Trust compliance set out in the National Infection Prevention and Control Manual (NIPCM), the Health and Social Care Act 2008: code of practice on the prevention and control of infections, and other related disease-specific infection prevention and control guidance issued by UK Health Security Agency (UKHSA).</w:t>
      </w:r>
    </w:p>
    <w:p w14:paraId="6EBA6843" w14:textId="77777777" w:rsidR="00A61953" w:rsidRPr="00A61953" w:rsidRDefault="003A2661" w:rsidP="007525F6">
      <w:pPr>
        <w:numPr>
          <w:ilvl w:val="0"/>
          <w:numId w:val="104"/>
        </w:numPr>
        <w:spacing w:line="257" w:lineRule="auto"/>
        <w:ind w:right="-284"/>
        <w:jc w:val="both"/>
        <w:rPr>
          <w:rFonts w:ascii="Arial" w:eastAsia="Calibri" w:hAnsi="Arial" w:cs="Arial"/>
          <w:color w:val="000000"/>
          <w:sz w:val="22"/>
          <w:szCs w:val="22"/>
        </w:rPr>
      </w:pPr>
      <w:r>
        <w:rPr>
          <w:rFonts w:ascii="Arial" w:eastAsia="Calibri" w:hAnsi="Arial" w:cs="Arial"/>
          <w:color w:val="000000"/>
          <w:sz w:val="22"/>
          <w:szCs w:val="22"/>
        </w:rPr>
        <w:t>E</w:t>
      </w:r>
      <w:r w:rsidR="00A61953" w:rsidRPr="00A61953">
        <w:rPr>
          <w:rFonts w:ascii="Arial" w:eastAsia="Calibri" w:hAnsi="Arial" w:cs="Arial"/>
          <w:color w:val="000000"/>
          <w:sz w:val="22"/>
          <w:szCs w:val="22"/>
        </w:rPr>
        <w:t>ffectively divided the IPC Champion meeting into two separate groups</w:t>
      </w:r>
      <w:r w:rsidR="009E10D1">
        <w:rPr>
          <w:rFonts w:ascii="Arial" w:eastAsia="Calibri" w:hAnsi="Arial" w:cs="Arial"/>
          <w:color w:val="000000"/>
          <w:sz w:val="22"/>
          <w:szCs w:val="22"/>
        </w:rPr>
        <w:t xml:space="preserve"> - </w:t>
      </w:r>
      <w:r w:rsidR="00A61953" w:rsidRPr="00A61953">
        <w:rPr>
          <w:rFonts w:ascii="Arial" w:eastAsia="Calibri" w:hAnsi="Arial" w:cs="Arial"/>
          <w:color w:val="000000"/>
          <w:sz w:val="22"/>
          <w:szCs w:val="22"/>
        </w:rPr>
        <w:t>one for acute clinical staff and another for community clinical staff</w:t>
      </w:r>
      <w:r w:rsidR="009E10D1">
        <w:rPr>
          <w:rFonts w:ascii="Arial" w:eastAsia="Calibri" w:hAnsi="Arial" w:cs="Arial"/>
          <w:color w:val="000000"/>
          <w:sz w:val="22"/>
          <w:szCs w:val="22"/>
        </w:rPr>
        <w:t xml:space="preserve"> - </w:t>
      </w:r>
      <w:r w:rsidR="00A61953" w:rsidRPr="00A61953">
        <w:rPr>
          <w:rFonts w:ascii="Arial" w:eastAsia="Calibri" w:hAnsi="Arial" w:cs="Arial"/>
          <w:color w:val="000000"/>
          <w:sz w:val="22"/>
          <w:szCs w:val="22"/>
        </w:rPr>
        <w:t>ensuring that each group derives maximum benefit from the sessions.  Additionally, we consistently deliver educational sessions aligned with the Educational Framework, accompanied by regular updates.</w:t>
      </w:r>
    </w:p>
    <w:p w14:paraId="6EBA6844" w14:textId="77777777" w:rsidR="00A61953" w:rsidRPr="00A61953" w:rsidRDefault="003A2661" w:rsidP="007525F6">
      <w:pPr>
        <w:numPr>
          <w:ilvl w:val="0"/>
          <w:numId w:val="104"/>
        </w:numPr>
        <w:spacing w:line="257" w:lineRule="auto"/>
        <w:ind w:right="-284"/>
        <w:jc w:val="both"/>
        <w:rPr>
          <w:rFonts w:ascii="Arial" w:eastAsia="Calibri" w:hAnsi="Arial" w:cs="Arial"/>
          <w:color w:val="000000"/>
          <w:sz w:val="22"/>
          <w:szCs w:val="22"/>
        </w:rPr>
      </w:pPr>
      <w:r>
        <w:rPr>
          <w:rFonts w:ascii="Arial" w:eastAsia="Calibri" w:hAnsi="Arial" w:cs="Arial"/>
          <w:color w:val="000000"/>
          <w:sz w:val="22"/>
          <w:szCs w:val="22"/>
        </w:rPr>
        <w:t>A</w:t>
      </w:r>
      <w:r w:rsidR="00A61953" w:rsidRPr="00A61953">
        <w:rPr>
          <w:rFonts w:ascii="Arial" w:eastAsia="Calibri" w:hAnsi="Arial" w:cs="Arial"/>
          <w:color w:val="000000"/>
          <w:sz w:val="22"/>
          <w:szCs w:val="22"/>
        </w:rPr>
        <w:t xml:space="preserve"> refresh of the Patient Information Leaflets with plans in progress to develop age and developmentally appropriate information across several platforms.  The IPC team are working closely with the Youth Forum and patient safety partners to launch these in 2025/2026. </w:t>
      </w:r>
    </w:p>
    <w:p w14:paraId="6EBA6845" w14:textId="77777777" w:rsidR="00A61953" w:rsidRPr="00A61953" w:rsidRDefault="00A61953" w:rsidP="007525F6">
      <w:pPr>
        <w:numPr>
          <w:ilvl w:val="0"/>
          <w:numId w:val="104"/>
        </w:numPr>
        <w:spacing w:line="257" w:lineRule="auto"/>
        <w:ind w:right="-284"/>
        <w:jc w:val="both"/>
        <w:rPr>
          <w:rFonts w:ascii="Arial" w:eastAsia="Calibri" w:hAnsi="Arial" w:cs="Arial"/>
          <w:color w:val="000000"/>
          <w:sz w:val="22"/>
          <w:szCs w:val="22"/>
        </w:rPr>
      </w:pPr>
      <w:r w:rsidRPr="00A61953">
        <w:rPr>
          <w:rFonts w:ascii="Arial" w:eastAsia="Calibri" w:hAnsi="Arial" w:cs="Arial"/>
          <w:color w:val="000000"/>
          <w:sz w:val="22"/>
          <w:szCs w:val="22"/>
        </w:rPr>
        <w:t xml:space="preserve">We have collaborated with the IT Digital Team to enhance workflows for clinical staff in </w:t>
      </w:r>
      <w:r w:rsidR="00004093">
        <w:rPr>
          <w:rFonts w:ascii="Arial" w:eastAsia="Calibri" w:hAnsi="Arial" w:cs="Arial"/>
          <w:color w:val="000000"/>
          <w:sz w:val="22"/>
          <w:szCs w:val="22"/>
        </w:rPr>
        <w:t>Meditech</w:t>
      </w:r>
      <w:r w:rsidRPr="00A61953">
        <w:rPr>
          <w:rFonts w:ascii="Arial" w:eastAsia="Calibri" w:hAnsi="Arial" w:cs="Arial"/>
          <w:color w:val="000000"/>
          <w:sz w:val="22"/>
          <w:szCs w:val="22"/>
        </w:rPr>
        <w:t>.  As part of this initiative, multiple IPC care plans have been consolidated into a single plan, simplifying the process for staff to add items to patients' worklists.  This improvement will also streamline the audit process for care plan usage.  The updated workflow is scheduled to go live in April/May 2025. Additionally, we have introduced template notes designed to provide staff with clear and concise guidance on the precautions necessary for managing infectious patients.</w:t>
      </w:r>
    </w:p>
    <w:p w14:paraId="6EBA6846" w14:textId="77777777" w:rsidR="00A61953" w:rsidRPr="00A61953" w:rsidRDefault="00A61953" w:rsidP="007525F6">
      <w:pPr>
        <w:numPr>
          <w:ilvl w:val="0"/>
          <w:numId w:val="104"/>
        </w:numPr>
        <w:spacing w:line="257" w:lineRule="auto"/>
        <w:ind w:right="-284"/>
        <w:jc w:val="both"/>
        <w:rPr>
          <w:rFonts w:ascii="Arial" w:eastAsia="Calibri" w:hAnsi="Arial" w:cs="Arial"/>
          <w:color w:val="000000"/>
          <w:sz w:val="22"/>
          <w:szCs w:val="22"/>
        </w:rPr>
      </w:pPr>
      <w:r w:rsidRPr="00A61953">
        <w:rPr>
          <w:rFonts w:ascii="Arial" w:eastAsia="Calibri" w:hAnsi="Arial" w:cs="Arial"/>
          <w:color w:val="000000"/>
          <w:sz w:val="22"/>
          <w:szCs w:val="22"/>
        </w:rPr>
        <w:t xml:space="preserve">The IPC team, in collaboration with the PICU Quality Improvement and Green Project Director, has launched the Gloves Smart campaign to reduce unnecessary glove use </w:t>
      </w:r>
      <w:r w:rsidRPr="00A61953">
        <w:rPr>
          <w:rFonts w:ascii="Arial" w:eastAsia="Calibri" w:hAnsi="Arial" w:cs="Arial"/>
          <w:color w:val="000000"/>
          <w:sz w:val="22"/>
          <w:szCs w:val="22"/>
        </w:rPr>
        <w:lastRenderedPageBreak/>
        <w:t>across the Trust. Over the next year, they will assess the impact of this initiative to measure its benefits.</w:t>
      </w:r>
    </w:p>
    <w:p w14:paraId="6EBA6847" w14:textId="77777777" w:rsidR="00A61953" w:rsidRPr="00A61953" w:rsidRDefault="00A61953" w:rsidP="007525F6">
      <w:pPr>
        <w:numPr>
          <w:ilvl w:val="0"/>
          <w:numId w:val="104"/>
        </w:numPr>
        <w:spacing w:line="257" w:lineRule="auto"/>
        <w:ind w:right="-284"/>
        <w:jc w:val="both"/>
        <w:rPr>
          <w:rFonts w:ascii="Arial" w:eastAsia="Calibri" w:hAnsi="Arial" w:cs="Arial"/>
          <w:color w:val="000000"/>
          <w:sz w:val="22"/>
          <w:szCs w:val="22"/>
        </w:rPr>
      </w:pPr>
      <w:r w:rsidRPr="00A61953">
        <w:rPr>
          <w:rFonts w:ascii="Arial" w:eastAsia="Calibri" w:hAnsi="Arial" w:cs="Arial"/>
          <w:color w:val="000000"/>
          <w:sz w:val="22"/>
          <w:szCs w:val="22"/>
        </w:rPr>
        <w:t xml:space="preserve">The DIPC is an active member of the Cheshire and Merseyside IPC collaboration group, developed by C&amp;M ICB to scale up IPC practices across the region.  The group has recently published a C. difficile prevention toolkit.  </w:t>
      </w:r>
    </w:p>
    <w:p w14:paraId="6EBA6848" w14:textId="77777777" w:rsidR="00A61953" w:rsidRPr="00A61953" w:rsidRDefault="00A61953" w:rsidP="007525F6">
      <w:pPr>
        <w:numPr>
          <w:ilvl w:val="0"/>
          <w:numId w:val="104"/>
        </w:numPr>
        <w:spacing w:line="257" w:lineRule="auto"/>
        <w:ind w:right="-284"/>
        <w:jc w:val="both"/>
        <w:rPr>
          <w:rFonts w:ascii="Arial" w:eastAsia="Calibri" w:hAnsi="Arial" w:cs="Arial"/>
          <w:color w:val="000000"/>
          <w:sz w:val="22"/>
          <w:szCs w:val="22"/>
        </w:rPr>
      </w:pPr>
      <w:r w:rsidRPr="00A61953">
        <w:rPr>
          <w:rFonts w:ascii="Arial" w:eastAsia="Calibri" w:hAnsi="Arial" w:cs="Arial"/>
          <w:color w:val="000000"/>
          <w:sz w:val="22"/>
          <w:szCs w:val="22"/>
        </w:rPr>
        <w:t xml:space="preserve">The DIPC is a member of the Healthcare Infection Society (HIS) </w:t>
      </w:r>
      <w:r w:rsidR="00A92117" w:rsidRPr="00A61953">
        <w:rPr>
          <w:rFonts w:ascii="Arial" w:eastAsia="Calibri" w:hAnsi="Arial" w:cs="Arial"/>
          <w:color w:val="000000"/>
          <w:sz w:val="22"/>
          <w:szCs w:val="22"/>
        </w:rPr>
        <w:t>wastewater</w:t>
      </w:r>
      <w:r w:rsidRPr="00A61953">
        <w:rPr>
          <w:rFonts w:ascii="Arial" w:eastAsia="Calibri" w:hAnsi="Arial" w:cs="Arial"/>
          <w:color w:val="000000"/>
          <w:sz w:val="22"/>
          <w:szCs w:val="22"/>
        </w:rPr>
        <w:t xml:space="preserve"> and AMR specialist interest collaboration group to advance water-safe care in the UK.</w:t>
      </w:r>
    </w:p>
    <w:p w14:paraId="6EBA6849" w14:textId="77777777" w:rsidR="00A61953" w:rsidRDefault="00A61953" w:rsidP="007525F6">
      <w:pPr>
        <w:numPr>
          <w:ilvl w:val="0"/>
          <w:numId w:val="104"/>
        </w:numPr>
        <w:spacing w:after="0" w:line="257" w:lineRule="auto"/>
        <w:ind w:right="-284"/>
        <w:jc w:val="both"/>
        <w:rPr>
          <w:rFonts w:ascii="Arial" w:eastAsia="Calibri" w:hAnsi="Arial" w:cs="Arial"/>
          <w:color w:val="000000"/>
          <w:sz w:val="22"/>
          <w:szCs w:val="22"/>
        </w:rPr>
      </w:pPr>
      <w:r w:rsidRPr="00A61953">
        <w:rPr>
          <w:rFonts w:ascii="Arial" w:eastAsia="Calibri" w:hAnsi="Arial" w:cs="Arial"/>
          <w:color w:val="000000"/>
          <w:sz w:val="22"/>
          <w:szCs w:val="22"/>
        </w:rPr>
        <w:t>The DIPC has an acti</w:t>
      </w:r>
      <w:r w:rsidR="00F637A9">
        <w:rPr>
          <w:rFonts w:ascii="Arial" w:eastAsia="Calibri" w:hAnsi="Arial" w:cs="Arial"/>
          <w:color w:val="000000"/>
          <w:sz w:val="22"/>
          <w:szCs w:val="22"/>
        </w:rPr>
        <w:t>ve</w:t>
      </w:r>
      <w:r w:rsidRPr="00A61953">
        <w:rPr>
          <w:rFonts w:ascii="Arial" w:eastAsia="Calibri" w:hAnsi="Arial" w:cs="Arial"/>
          <w:color w:val="000000"/>
          <w:sz w:val="22"/>
          <w:szCs w:val="22"/>
        </w:rPr>
        <w:t xml:space="preserve"> role in construction/refurbishment projects (like new NICU) and actively participates in water safety and ventilation committees in the Trust.</w:t>
      </w:r>
    </w:p>
    <w:p w14:paraId="6EBA684A" w14:textId="77777777" w:rsidR="00004093" w:rsidRDefault="00004093" w:rsidP="00773BB7">
      <w:pPr>
        <w:spacing w:after="0" w:line="257" w:lineRule="auto"/>
        <w:ind w:left="607" w:right="-284"/>
        <w:jc w:val="both"/>
        <w:rPr>
          <w:rFonts w:ascii="Arial" w:eastAsia="Calibri" w:hAnsi="Arial" w:cs="Arial"/>
          <w:color w:val="000000"/>
          <w:sz w:val="22"/>
          <w:szCs w:val="22"/>
        </w:rPr>
      </w:pPr>
    </w:p>
    <w:p w14:paraId="6EBA684B" w14:textId="77777777" w:rsidR="00A61953" w:rsidRDefault="00A61953" w:rsidP="00B678E2">
      <w:pPr>
        <w:spacing w:after="0" w:line="257" w:lineRule="auto"/>
        <w:ind w:left="-113" w:right="-284"/>
        <w:jc w:val="both"/>
        <w:rPr>
          <w:rFonts w:ascii="Arial" w:eastAsia="Calibri" w:hAnsi="Arial" w:cs="Arial"/>
          <w:b/>
          <w:bCs/>
          <w:color w:val="000000"/>
          <w:sz w:val="22"/>
          <w:szCs w:val="22"/>
        </w:rPr>
      </w:pPr>
      <w:r w:rsidRPr="003A2661">
        <w:rPr>
          <w:rFonts w:ascii="Arial" w:eastAsia="Calibri" w:hAnsi="Arial" w:cs="Arial"/>
          <w:b/>
          <w:bCs/>
          <w:color w:val="000000"/>
          <w:sz w:val="22"/>
          <w:szCs w:val="22"/>
        </w:rPr>
        <w:t>2024/25 IPC Challenges</w:t>
      </w:r>
    </w:p>
    <w:p w14:paraId="28955D24" w14:textId="77777777" w:rsidR="00B678E2" w:rsidRPr="003A2661" w:rsidRDefault="00B678E2" w:rsidP="00B678E2">
      <w:pPr>
        <w:spacing w:after="0" w:line="257" w:lineRule="auto"/>
        <w:ind w:left="-113" w:right="-284"/>
        <w:jc w:val="both"/>
        <w:rPr>
          <w:rFonts w:ascii="Arial" w:eastAsia="Calibri" w:hAnsi="Arial" w:cs="Arial"/>
          <w:b/>
          <w:bCs/>
          <w:color w:val="000000"/>
          <w:sz w:val="22"/>
          <w:szCs w:val="22"/>
        </w:rPr>
      </w:pPr>
    </w:p>
    <w:p w14:paraId="6EBA684C" w14:textId="77777777" w:rsidR="00A61953" w:rsidRPr="00A61953" w:rsidRDefault="00A61953" w:rsidP="007525F6">
      <w:pPr>
        <w:pStyle w:val="ListParagraph"/>
        <w:numPr>
          <w:ilvl w:val="0"/>
          <w:numId w:val="106"/>
        </w:numPr>
        <w:spacing w:after="0" w:line="257" w:lineRule="auto"/>
        <w:ind w:right="-113"/>
        <w:jc w:val="both"/>
        <w:rPr>
          <w:rFonts w:ascii="Arial" w:eastAsia="Calibri" w:hAnsi="Arial" w:cs="Arial"/>
          <w:color w:val="000000"/>
          <w:sz w:val="22"/>
          <w:szCs w:val="22"/>
        </w:rPr>
      </w:pPr>
      <w:r w:rsidRPr="00A61953">
        <w:rPr>
          <w:rFonts w:ascii="Arial" w:eastAsia="Calibri" w:hAnsi="Arial" w:cs="Arial"/>
          <w:color w:val="000000"/>
          <w:sz w:val="22"/>
          <w:szCs w:val="22"/>
        </w:rPr>
        <w:t xml:space="preserve">The UKHSA reportable </w:t>
      </w:r>
      <w:r w:rsidR="00F637A9">
        <w:rPr>
          <w:rFonts w:ascii="Arial" w:eastAsia="Calibri" w:hAnsi="Arial" w:cs="Arial"/>
          <w:color w:val="000000"/>
          <w:sz w:val="22"/>
          <w:szCs w:val="22"/>
        </w:rPr>
        <w:t>Healthcare Associated Infections (</w:t>
      </w:r>
      <w:r w:rsidRPr="00A61953">
        <w:rPr>
          <w:rFonts w:ascii="Arial" w:eastAsia="Calibri" w:hAnsi="Arial" w:cs="Arial"/>
          <w:color w:val="000000"/>
          <w:sz w:val="22"/>
          <w:szCs w:val="22"/>
        </w:rPr>
        <w:t>HCA</w:t>
      </w:r>
      <w:r w:rsidR="00F637A9">
        <w:rPr>
          <w:rFonts w:ascii="Arial" w:eastAsia="Calibri" w:hAnsi="Arial" w:cs="Arial"/>
          <w:color w:val="000000"/>
          <w:sz w:val="22"/>
          <w:szCs w:val="22"/>
        </w:rPr>
        <w:t>I)</w:t>
      </w:r>
      <w:r w:rsidRPr="00A61953">
        <w:rPr>
          <w:rFonts w:ascii="Arial" w:eastAsia="Calibri" w:hAnsi="Arial" w:cs="Arial"/>
          <w:color w:val="000000"/>
          <w:sz w:val="22"/>
          <w:szCs w:val="22"/>
        </w:rPr>
        <w:t xml:space="preserve"> are currently entered by a manual process.  The UKHSA audit identified that some cases had not been reported.  When this was investigated, a significant number were related to postmortem findings and therefore excluded.  The remaining unreported data were attributed to human entry errors by staff no longer in post but have been rectified. The implementation of ICNET will remove any chance of human error in the future as the system reports directly through to UKHSA.</w:t>
      </w:r>
    </w:p>
    <w:p w14:paraId="6EBA684D" w14:textId="77777777" w:rsidR="00A61953" w:rsidRPr="00A61953" w:rsidRDefault="00A61953" w:rsidP="008A1A9D">
      <w:pPr>
        <w:pStyle w:val="ListParagraph"/>
        <w:spacing w:after="0" w:line="257" w:lineRule="auto"/>
        <w:ind w:left="0" w:right="-113"/>
        <w:jc w:val="both"/>
        <w:rPr>
          <w:rFonts w:ascii="Arial" w:eastAsia="Calibri" w:hAnsi="Arial" w:cs="Arial"/>
          <w:color w:val="000000"/>
          <w:sz w:val="22"/>
          <w:szCs w:val="22"/>
        </w:rPr>
      </w:pPr>
    </w:p>
    <w:p w14:paraId="6EBA684E" w14:textId="77777777" w:rsidR="00A61953" w:rsidRPr="00A61953" w:rsidRDefault="00A61953" w:rsidP="007525F6">
      <w:pPr>
        <w:pStyle w:val="ListParagraph"/>
        <w:numPr>
          <w:ilvl w:val="0"/>
          <w:numId w:val="106"/>
        </w:numPr>
        <w:spacing w:after="0" w:line="257" w:lineRule="auto"/>
        <w:ind w:right="-113"/>
        <w:jc w:val="both"/>
        <w:rPr>
          <w:rFonts w:ascii="Arial" w:eastAsia="Calibri" w:hAnsi="Arial" w:cs="Arial"/>
          <w:color w:val="000000"/>
          <w:sz w:val="22"/>
          <w:szCs w:val="22"/>
        </w:rPr>
      </w:pPr>
      <w:r w:rsidRPr="00A61953">
        <w:rPr>
          <w:rFonts w:ascii="Arial" w:eastAsia="Calibri" w:hAnsi="Arial" w:cs="Arial"/>
          <w:color w:val="000000"/>
          <w:sz w:val="22"/>
          <w:szCs w:val="22"/>
        </w:rPr>
        <w:t xml:space="preserve">The current IPC team of practitioners is extremely resource limited but despite this in 24/25 the team successfully managed seven outbreaks and tracked staff and patients across 132 exposures. </w:t>
      </w:r>
    </w:p>
    <w:p w14:paraId="6EBA684F" w14:textId="77777777" w:rsidR="00A61953" w:rsidRPr="00A61953" w:rsidRDefault="00A61953" w:rsidP="008A1A9D">
      <w:pPr>
        <w:pStyle w:val="ListParagraph"/>
        <w:spacing w:after="0" w:line="257" w:lineRule="auto"/>
        <w:ind w:left="0" w:right="-113"/>
        <w:jc w:val="both"/>
        <w:rPr>
          <w:rFonts w:ascii="Arial" w:eastAsia="Calibri" w:hAnsi="Arial" w:cs="Arial"/>
          <w:color w:val="000000"/>
          <w:sz w:val="22"/>
          <w:szCs w:val="22"/>
        </w:rPr>
      </w:pPr>
    </w:p>
    <w:p w14:paraId="6EBA6850" w14:textId="77777777" w:rsidR="00A61953" w:rsidRPr="00A61953" w:rsidRDefault="00A61953" w:rsidP="007525F6">
      <w:pPr>
        <w:pStyle w:val="ListParagraph"/>
        <w:numPr>
          <w:ilvl w:val="0"/>
          <w:numId w:val="106"/>
        </w:numPr>
        <w:spacing w:after="0" w:line="257" w:lineRule="auto"/>
        <w:ind w:right="-113"/>
        <w:jc w:val="both"/>
        <w:rPr>
          <w:rFonts w:ascii="Arial" w:eastAsia="Calibri" w:hAnsi="Arial" w:cs="Arial"/>
          <w:color w:val="000000"/>
          <w:sz w:val="22"/>
          <w:szCs w:val="22"/>
        </w:rPr>
      </w:pPr>
      <w:r w:rsidRPr="00A61953">
        <w:rPr>
          <w:rFonts w:ascii="Arial" w:eastAsia="Calibri" w:hAnsi="Arial" w:cs="Arial"/>
          <w:color w:val="000000"/>
          <w:sz w:val="22"/>
          <w:szCs w:val="22"/>
        </w:rPr>
        <w:t>The transition from a manual track-and-trace process to an automated system, supported by BI, significantly improved our efficiency in quickly identifying exposed patients. This automated dashboard proved invaluable for both Measles and Pertussis cases.</w:t>
      </w:r>
    </w:p>
    <w:p w14:paraId="6EBA6851" w14:textId="77777777" w:rsidR="00A61953" w:rsidRPr="00A61953" w:rsidRDefault="00A61953" w:rsidP="008A1A9D">
      <w:pPr>
        <w:pStyle w:val="ListParagraph"/>
        <w:spacing w:after="0" w:line="257" w:lineRule="auto"/>
        <w:ind w:left="0" w:right="-113"/>
        <w:jc w:val="both"/>
        <w:rPr>
          <w:rFonts w:ascii="Arial" w:eastAsia="Calibri" w:hAnsi="Arial" w:cs="Arial"/>
          <w:color w:val="000000"/>
          <w:sz w:val="22"/>
          <w:szCs w:val="22"/>
        </w:rPr>
      </w:pPr>
    </w:p>
    <w:p w14:paraId="6EBA6852" w14:textId="77777777" w:rsidR="00A61953" w:rsidRDefault="00A61953" w:rsidP="007525F6">
      <w:pPr>
        <w:pStyle w:val="ListParagraph"/>
        <w:numPr>
          <w:ilvl w:val="0"/>
          <w:numId w:val="106"/>
        </w:numPr>
        <w:spacing w:after="0" w:line="257" w:lineRule="auto"/>
        <w:ind w:right="-113"/>
        <w:jc w:val="both"/>
        <w:rPr>
          <w:rFonts w:ascii="Arial" w:eastAsia="Calibri" w:hAnsi="Arial" w:cs="Arial"/>
          <w:color w:val="000000"/>
          <w:sz w:val="22"/>
          <w:szCs w:val="22"/>
        </w:rPr>
      </w:pPr>
      <w:r w:rsidRPr="00A61953">
        <w:rPr>
          <w:rFonts w:ascii="Arial" w:eastAsia="Calibri" w:hAnsi="Arial" w:cs="Arial"/>
          <w:color w:val="000000"/>
          <w:sz w:val="22"/>
          <w:szCs w:val="22"/>
        </w:rPr>
        <w:t>Despite the clinical demands, the team has seen successful enhanced recruitment efforts, strengthening the reputation in practitioner roles thus attracting more applicants per post. However, filling a senior position remains a challenge, and we are currently reviewing the needs of the team and the seniority of this role.</w:t>
      </w:r>
    </w:p>
    <w:p w14:paraId="6EBA6853" w14:textId="77777777" w:rsidR="003A2661" w:rsidRDefault="003A2661" w:rsidP="008A1A9D">
      <w:pPr>
        <w:pStyle w:val="ListParagraph"/>
        <w:ind w:right="-113"/>
        <w:rPr>
          <w:rFonts w:ascii="Arial" w:eastAsia="Calibri" w:hAnsi="Arial" w:cs="Arial"/>
          <w:color w:val="000000"/>
          <w:sz w:val="22"/>
          <w:szCs w:val="22"/>
        </w:rPr>
      </w:pPr>
    </w:p>
    <w:p w14:paraId="6EBA6854" w14:textId="77777777" w:rsidR="00A61953" w:rsidRPr="008A1A9D" w:rsidRDefault="00A61953" w:rsidP="007525F6">
      <w:pPr>
        <w:pStyle w:val="ListParagraph"/>
        <w:numPr>
          <w:ilvl w:val="0"/>
          <w:numId w:val="106"/>
        </w:numPr>
        <w:spacing w:after="0" w:line="257" w:lineRule="auto"/>
        <w:ind w:right="-113"/>
        <w:jc w:val="both"/>
        <w:rPr>
          <w:rFonts w:ascii="Arial" w:eastAsia="Calibri" w:hAnsi="Arial" w:cs="Arial"/>
          <w:color w:val="000000"/>
          <w:sz w:val="22"/>
          <w:szCs w:val="22"/>
        </w:rPr>
      </w:pPr>
      <w:r w:rsidRPr="003A2661">
        <w:rPr>
          <w:rFonts w:ascii="Arial" w:eastAsia="Calibri" w:hAnsi="Arial" w:cs="Arial"/>
          <w:color w:val="000000"/>
          <w:sz w:val="22"/>
          <w:szCs w:val="22"/>
        </w:rPr>
        <w:t>The I</w:t>
      </w:r>
      <w:r w:rsidR="003A2661" w:rsidRPr="003A2661">
        <w:rPr>
          <w:rFonts w:ascii="Arial" w:eastAsia="Calibri" w:hAnsi="Arial" w:cs="Arial"/>
          <w:color w:val="000000"/>
          <w:sz w:val="22"/>
          <w:szCs w:val="22"/>
        </w:rPr>
        <w:t>PC Team</w:t>
      </w:r>
      <w:r w:rsidRPr="003A2661">
        <w:rPr>
          <w:rFonts w:ascii="Arial" w:eastAsia="Calibri" w:hAnsi="Arial" w:cs="Arial"/>
          <w:color w:val="000000"/>
          <w:sz w:val="22"/>
          <w:szCs w:val="22"/>
        </w:rPr>
        <w:t xml:space="preserve"> encountered challenges due to an increase in patients colonised or infected with Pseudomonas.  Consequently, the standard operating procedure (SOP) has been reviewed to enhance management processes.  Additionally, discussions have been held with colleagues from other hospitals to refine workflows and improve practices related to water safety.  We have established a </w:t>
      </w:r>
      <w:r w:rsidR="003E5F03">
        <w:rPr>
          <w:rFonts w:ascii="Arial" w:eastAsia="Calibri" w:hAnsi="Arial" w:cs="Arial"/>
          <w:color w:val="000000"/>
          <w:sz w:val="22"/>
          <w:szCs w:val="22"/>
        </w:rPr>
        <w:t>C</w:t>
      </w:r>
      <w:r w:rsidRPr="003A2661">
        <w:rPr>
          <w:rFonts w:ascii="Arial" w:eastAsia="Calibri" w:hAnsi="Arial" w:cs="Arial"/>
          <w:color w:val="000000"/>
          <w:sz w:val="22"/>
          <w:szCs w:val="22"/>
        </w:rPr>
        <w:t xml:space="preserve">linical </w:t>
      </w:r>
      <w:r w:rsidR="003E5F03">
        <w:rPr>
          <w:rFonts w:ascii="Arial" w:eastAsia="Calibri" w:hAnsi="Arial" w:cs="Arial"/>
          <w:color w:val="000000"/>
          <w:sz w:val="22"/>
          <w:szCs w:val="22"/>
        </w:rPr>
        <w:t>W</w:t>
      </w:r>
      <w:r w:rsidRPr="003A2661">
        <w:rPr>
          <w:rFonts w:ascii="Arial" w:eastAsia="Calibri" w:hAnsi="Arial" w:cs="Arial"/>
          <w:color w:val="000000"/>
          <w:sz w:val="22"/>
          <w:szCs w:val="22"/>
        </w:rPr>
        <w:t xml:space="preserve">ater </w:t>
      </w:r>
      <w:r w:rsidR="003E5F03">
        <w:rPr>
          <w:rFonts w:ascii="Arial" w:eastAsia="Calibri" w:hAnsi="Arial" w:cs="Arial"/>
          <w:color w:val="000000"/>
          <w:sz w:val="22"/>
          <w:szCs w:val="22"/>
        </w:rPr>
        <w:t>S</w:t>
      </w:r>
      <w:r w:rsidRPr="003A2661">
        <w:rPr>
          <w:rFonts w:ascii="Arial" w:eastAsia="Calibri" w:hAnsi="Arial" w:cs="Arial"/>
          <w:color w:val="000000"/>
          <w:sz w:val="22"/>
          <w:szCs w:val="22"/>
        </w:rPr>
        <w:t>afety group comprised of a dedicated core team of staff members who work collaboratively.  This group serves as a proactive initiative to address water-related safety concerns within clinical environments, ensuring the highest standards of hygiene and patient care.  Through shared expertise and coordinated efforts, the team will focus on implementing best practices, conducting risk assessments, and developing robust protocols to mitigate water safety risks effectively.</w:t>
      </w:r>
    </w:p>
    <w:p w14:paraId="6EBA6855" w14:textId="77777777" w:rsidR="00A61953" w:rsidRPr="009D7475" w:rsidRDefault="00A61953" w:rsidP="00A61953">
      <w:pPr>
        <w:pStyle w:val="ListParagraph"/>
        <w:spacing w:after="0" w:line="257" w:lineRule="auto"/>
        <w:ind w:left="0"/>
        <w:jc w:val="both"/>
        <w:rPr>
          <w:rFonts w:ascii="Arial" w:eastAsia="Calibri" w:hAnsi="Arial" w:cs="Arial"/>
          <w:b/>
          <w:bCs/>
          <w:color w:val="000000"/>
          <w:sz w:val="20"/>
          <w:szCs w:val="20"/>
        </w:rPr>
      </w:pPr>
    </w:p>
    <w:p w14:paraId="6EBA6856" w14:textId="77777777" w:rsidR="00A61953" w:rsidRPr="003A2661" w:rsidRDefault="00A61953" w:rsidP="007525F6">
      <w:pPr>
        <w:pStyle w:val="ListParagraph"/>
        <w:numPr>
          <w:ilvl w:val="0"/>
          <w:numId w:val="106"/>
        </w:numPr>
        <w:spacing w:after="0" w:line="257" w:lineRule="auto"/>
        <w:ind w:right="-113"/>
        <w:jc w:val="both"/>
        <w:rPr>
          <w:rFonts w:ascii="Arial" w:eastAsia="Calibri" w:hAnsi="Arial" w:cs="Arial"/>
          <w:color w:val="000000"/>
          <w:sz w:val="22"/>
          <w:szCs w:val="22"/>
        </w:rPr>
      </w:pPr>
      <w:r w:rsidRPr="003A2661">
        <w:rPr>
          <w:rFonts w:ascii="Arial" w:eastAsia="Calibri" w:hAnsi="Arial" w:cs="Arial"/>
          <w:color w:val="000000"/>
          <w:sz w:val="22"/>
          <w:szCs w:val="22"/>
        </w:rPr>
        <w:t xml:space="preserve">The transformation of our IPC department into a data-driven programme continues to be a work in progress.  The IPC team is working closely with the ICNET implementation team to adapt it to our setting and is providing mentorship to our </w:t>
      </w:r>
      <w:r w:rsidR="003E5F03">
        <w:rPr>
          <w:rFonts w:ascii="Arial" w:eastAsia="Calibri" w:hAnsi="Arial" w:cs="Arial"/>
          <w:color w:val="000000"/>
          <w:sz w:val="22"/>
          <w:szCs w:val="22"/>
        </w:rPr>
        <w:t>A</w:t>
      </w:r>
      <w:r w:rsidRPr="003A2661">
        <w:rPr>
          <w:rFonts w:ascii="Arial" w:eastAsia="Calibri" w:hAnsi="Arial" w:cs="Arial"/>
          <w:color w:val="000000"/>
          <w:sz w:val="22"/>
          <w:szCs w:val="22"/>
        </w:rPr>
        <w:t xml:space="preserve">pprentice </w:t>
      </w:r>
      <w:r w:rsidR="003E5F03">
        <w:rPr>
          <w:rFonts w:ascii="Arial" w:eastAsia="Calibri" w:hAnsi="Arial" w:cs="Arial"/>
          <w:color w:val="000000"/>
          <w:sz w:val="22"/>
          <w:szCs w:val="22"/>
        </w:rPr>
        <w:t>D</w:t>
      </w:r>
      <w:r w:rsidRPr="003A2661">
        <w:rPr>
          <w:rFonts w:ascii="Arial" w:eastAsia="Calibri" w:hAnsi="Arial" w:cs="Arial"/>
          <w:color w:val="000000"/>
          <w:sz w:val="22"/>
          <w:szCs w:val="22"/>
        </w:rPr>
        <w:t xml:space="preserve">ata </w:t>
      </w:r>
      <w:r w:rsidR="003E5F03">
        <w:rPr>
          <w:rFonts w:ascii="Arial" w:eastAsia="Calibri" w:hAnsi="Arial" w:cs="Arial"/>
          <w:color w:val="000000"/>
          <w:sz w:val="22"/>
          <w:szCs w:val="22"/>
        </w:rPr>
        <w:lastRenderedPageBreak/>
        <w:t>S</w:t>
      </w:r>
      <w:r w:rsidRPr="003A2661">
        <w:rPr>
          <w:rFonts w:ascii="Arial" w:eastAsia="Calibri" w:hAnsi="Arial" w:cs="Arial"/>
          <w:color w:val="000000"/>
          <w:sz w:val="22"/>
          <w:szCs w:val="22"/>
        </w:rPr>
        <w:t xml:space="preserve">cientist to overcome these challenges and integrate meaningful clinical data into our routine activities. </w:t>
      </w:r>
    </w:p>
    <w:p w14:paraId="6EBA6857" w14:textId="77777777" w:rsidR="00B54475" w:rsidRPr="00BE6D9F" w:rsidRDefault="00B54475" w:rsidP="003E5F03">
      <w:pPr>
        <w:spacing w:after="0" w:line="257" w:lineRule="auto"/>
        <w:ind w:right="-113"/>
        <w:jc w:val="both"/>
        <w:rPr>
          <w:rFonts w:ascii="Calibri" w:eastAsia="Calibri" w:hAnsi="Calibri" w:cs="Calibri"/>
          <w:b/>
          <w:bCs/>
          <w:sz w:val="22"/>
          <w:szCs w:val="22"/>
        </w:rPr>
      </w:pPr>
    </w:p>
    <w:p w14:paraId="6EBA6858" w14:textId="77777777" w:rsidR="00DE56DF" w:rsidRPr="003A2661" w:rsidRDefault="00DE56DF" w:rsidP="003E5F03">
      <w:pPr>
        <w:pStyle w:val="ListParagraph"/>
        <w:spacing w:after="0" w:line="257" w:lineRule="auto"/>
        <w:ind w:left="0" w:right="-113"/>
        <w:jc w:val="both"/>
        <w:rPr>
          <w:rFonts w:ascii="Arial" w:eastAsia="Calibri" w:hAnsi="Arial" w:cs="Arial"/>
          <w:b/>
          <w:bCs/>
          <w:color w:val="000000"/>
          <w:sz w:val="22"/>
          <w:szCs w:val="22"/>
        </w:rPr>
      </w:pPr>
      <w:r w:rsidRPr="003A2661">
        <w:rPr>
          <w:rFonts w:ascii="Arial" w:eastAsia="Calibri" w:hAnsi="Arial" w:cs="Arial"/>
          <w:b/>
          <w:bCs/>
          <w:color w:val="000000"/>
          <w:sz w:val="22"/>
          <w:szCs w:val="22"/>
        </w:rPr>
        <w:t>IPC Future Plans for 25/26</w:t>
      </w:r>
    </w:p>
    <w:p w14:paraId="6EBA6859" w14:textId="77777777" w:rsidR="00A61953" w:rsidRPr="00A61953" w:rsidRDefault="00A61953" w:rsidP="008A1A9D">
      <w:pPr>
        <w:pStyle w:val="ListParagraph"/>
        <w:spacing w:line="257" w:lineRule="auto"/>
        <w:ind w:left="0" w:right="-113"/>
        <w:jc w:val="both"/>
        <w:rPr>
          <w:rFonts w:ascii="Arial" w:eastAsia="Calibri" w:hAnsi="Arial" w:cs="Arial"/>
          <w:color w:val="000000"/>
          <w:sz w:val="22"/>
          <w:szCs w:val="22"/>
        </w:rPr>
      </w:pPr>
    </w:p>
    <w:p w14:paraId="6EBA685A" w14:textId="6CFC9205" w:rsidR="00A61953" w:rsidRPr="00A61953" w:rsidRDefault="00A61953" w:rsidP="007525F6">
      <w:pPr>
        <w:pStyle w:val="ListParagraph"/>
        <w:numPr>
          <w:ilvl w:val="0"/>
          <w:numId w:val="105"/>
        </w:numPr>
        <w:spacing w:line="257" w:lineRule="auto"/>
        <w:ind w:right="-113"/>
        <w:jc w:val="both"/>
        <w:rPr>
          <w:rFonts w:ascii="Arial" w:eastAsia="Calibri" w:hAnsi="Arial" w:cs="Arial"/>
          <w:color w:val="000000"/>
          <w:sz w:val="22"/>
          <w:szCs w:val="22"/>
        </w:rPr>
      </w:pPr>
      <w:r w:rsidRPr="00A61953">
        <w:rPr>
          <w:rFonts w:ascii="Arial" w:eastAsia="Calibri" w:hAnsi="Arial" w:cs="Arial"/>
          <w:color w:val="000000"/>
          <w:sz w:val="22"/>
          <w:szCs w:val="22"/>
        </w:rPr>
        <w:t>Implementation of ICNET and measure the benefits of the system, evaluating its impact on streamlining processes, improving data accuracy, optimi</w:t>
      </w:r>
      <w:r w:rsidR="0075044C">
        <w:rPr>
          <w:rFonts w:ascii="Arial" w:eastAsia="Calibri" w:hAnsi="Arial" w:cs="Arial"/>
          <w:color w:val="000000"/>
          <w:sz w:val="22"/>
          <w:szCs w:val="22"/>
        </w:rPr>
        <w:t>s</w:t>
      </w:r>
      <w:r w:rsidRPr="00A61953">
        <w:rPr>
          <w:rFonts w:ascii="Arial" w:eastAsia="Calibri" w:hAnsi="Arial" w:cs="Arial"/>
          <w:color w:val="000000"/>
          <w:sz w:val="22"/>
          <w:szCs w:val="22"/>
        </w:rPr>
        <w:t>ing resource allocation, and achieving better clinical outcomes through timely interventions and informed decision-making.</w:t>
      </w:r>
    </w:p>
    <w:p w14:paraId="6EBA685B" w14:textId="77777777" w:rsidR="00A61953" w:rsidRPr="00A61953" w:rsidRDefault="00A61953" w:rsidP="008A1A9D">
      <w:pPr>
        <w:pStyle w:val="ListParagraph"/>
        <w:spacing w:line="257" w:lineRule="auto"/>
        <w:ind w:right="-113"/>
        <w:jc w:val="both"/>
        <w:rPr>
          <w:rFonts w:ascii="Arial" w:eastAsia="Calibri" w:hAnsi="Arial" w:cs="Arial"/>
          <w:color w:val="000000"/>
          <w:sz w:val="22"/>
          <w:szCs w:val="22"/>
        </w:rPr>
      </w:pPr>
    </w:p>
    <w:p w14:paraId="6EBA685C" w14:textId="77777777" w:rsidR="00A61953" w:rsidRPr="00A61953" w:rsidRDefault="00A61953" w:rsidP="007525F6">
      <w:pPr>
        <w:pStyle w:val="ListParagraph"/>
        <w:numPr>
          <w:ilvl w:val="0"/>
          <w:numId w:val="105"/>
        </w:numPr>
        <w:spacing w:line="257" w:lineRule="auto"/>
        <w:ind w:right="-113"/>
        <w:jc w:val="both"/>
        <w:rPr>
          <w:rFonts w:ascii="Arial" w:eastAsia="Calibri" w:hAnsi="Arial" w:cs="Arial"/>
          <w:color w:val="000000"/>
          <w:sz w:val="22"/>
          <w:szCs w:val="22"/>
        </w:rPr>
      </w:pPr>
      <w:r w:rsidRPr="00A61953">
        <w:rPr>
          <w:rFonts w:ascii="Arial" w:eastAsia="Calibri" w:hAnsi="Arial" w:cs="Arial"/>
          <w:color w:val="000000"/>
          <w:sz w:val="22"/>
          <w:szCs w:val="22"/>
        </w:rPr>
        <w:t>Implement standardised audit checklists and frameworks to ensure consistency across all departments. Digitalising these tools can streamline data collection and analysis.</w:t>
      </w:r>
    </w:p>
    <w:p w14:paraId="6EBA685D" w14:textId="77777777" w:rsidR="00A61953" w:rsidRPr="00A61953" w:rsidRDefault="00A61953" w:rsidP="008A1A9D">
      <w:pPr>
        <w:pStyle w:val="ListParagraph"/>
        <w:ind w:right="-113"/>
        <w:rPr>
          <w:rFonts w:ascii="Arial" w:eastAsia="Calibri" w:hAnsi="Arial" w:cs="Arial"/>
          <w:color w:val="000000"/>
          <w:sz w:val="22"/>
          <w:szCs w:val="22"/>
        </w:rPr>
      </w:pPr>
    </w:p>
    <w:p w14:paraId="6EBA685E" w14:textId="77777777" w:rsidR="00A61953" w:rsidRPr="00A61953" w:rsidRDefault="00A61953" w:rsidP="007525F6">
      <w:pPr>
        <w:pStyle w:val="ListParagraph"/>
        <w:numPr>
          <w:ilvl w:val="0"/>
          <w:numId w:val="105"/>
        </w:numPr>
        <w:spacing w:line="257" w:lineRule="auto"/>
        <w:ind w:right="-113"/>
        <w:jc w:val="both"/>
        <w:rPr>
          <w:rFonts w:ascii="Arial" w:eastAsia="Calibri" w:hAnsi="Arial" w:cs="Arial"/>
          <w:color w:val="000000"/>
          <w:sz w:val="22"/>
          <w:szCs w:val="22"/>
        </w:rPr>
      </w:pPr>
      <w:r w:rsidRPr="00A61953">
        <w:rPr>
          <w:rFonts w:ascii="Arial" w:eastAsia="Calibri" w:hAnsi="Arial" w:cs="Arial"/>
          <w:color w:val="000000"/>
          <w:sz w:val="22"/>
          <w:szCs w:val="22"/>
        </w:rPr>
        <w:t>Provide continuous training for staff on IPC protocols and the importance of audits. Empower employees to view audits as supportive rather than punitive, fostering a culture of accountability and improvement.</w:t>
      </w:r>
    </w:p>
    <w:p w14:paraId="6EBA685F" w14:textId="77777777" w:rsidR="00A61953" w:rsidRPr="00A61953" w:rsidRDefault="00A61953" w:rsidP="008A1A9D">
      <w:pPr>
        <w:pStyle w:val="ListParagraph"/>
        <w:ind w:right="-113"/>
        <w:rPr>
          <w:rFonts w:ascii="Arial" w:eastAsia="Calibri" w:hAnsi="Arial" w:cs="Arial"/>
          <w:color w:val="000000"/>
          <w:sz w:val="22"/>
          <w:szCs w:val="22"/>
        </w:rPr>
      </w:pPr>
    </w:p>
    <w:p w14:paraId="6EBA6860" w14:textId="77777777" w:rsidR="00A61953" w:rsidRPr="00A61953" w:rsidRDefault="00A61953" w:rsidP="007525F6">
      <w:pPr>
        <w:pStyle w:val="ListParagraph"/>
        <w:numPr>
          <w:ilvl w:val="0"/>
          <w:numId w:val="105"/>
        </w:numPr>
        <w:spacing w:line="257" w:lineRule="auto"/>
        <w:ind w:right="-113"/>
        <w:jc w:val="both"/>
        <w:rPr>
          <w:rFonts w:ascii="Arial" w:eastAsia="Calibri" w:hAnsi="Arial" w:cs="Arial"/>
          <w:color w:val="000000"/>
          <w:sz w:val="22"/>
          <w:szCs w:val="22"/>
        </w:rPr>
      </w:pPr>
      <w:r w:rsidRPr="00A61953">
        <w:rPr>
          <w:rFonts w:ascii="Arial" w:eastAsia="Calibri" w:hAnsi="Arial" w:cs="Arial"/>
          <w:color w:val="000000"/>
          <w:sz w:val="22"/>
          <w:szCs w:val="22"/>
        </w:rPr>
        <w:t>Share the results of audits promptly and transparently with relevant teams. Develop action plans and track progress to close identified gaps effectively</w:t>
      </w:r>
      <w:r w:rsidR="003E5F03">
        <w:rPr>
          <w:rFonts w:ascii="Arial" w:eastAsia="Calibri" w:hAnsi="Arial" w:cs="Arial"/>
          <w:color w:val="000000"/>
          <w:sz w:val="22"/>
          <w:szCs w:val="22"/>
        </w:rPr>
        <w:t>.</w:t>
      </w:r>
    </w:p>
    <w:p w14:paraId="6EBA6861" w14:textId="77777777" w:rsidR="00A61953" w:rsidRPr="00A61953" w:rsidRDefault="00A61953" w:rsidP="008A1A9D">
      <w:pPr>
        <w:pStyle w:val="ListParagraph"/>
        <w:ind w:right="-113"/>
        <w:rPr>
          <w:rFonts w:ascii="Arial" w:eastAsia="Calibri" w:hAnsi="Arial" w:cs="Arial"/>
          <w:color w:val="000000"/>
          <w:sz w:val="22"/>
          <w:szCs w:val="22"/>
        </w:rPr>
      </w:pPr>
    </w:p>
    <w:p w14:paraId="6EBA6862" w14:textId="77777777" w:rsidR="00A61953" w:rsidRPr="00A61953" w:rsidRDefault="00A61953" w:rsidP="007525F6">
      <w:pPr>
        <w:pStyle w:val="ListParagraph"/>
        <w:numPr>
          <w:ilvl w:val="0"/>
          <w:numId w:val="105"/>
        </w:numPr>
        <w:spacing w:line="257" w:lineRule="auto"/>
        <w:ind w:right="-113"/>
        <w:jc w:val="both"/>
        <w:rPr>
          <w:rFonts w:ascii="Arial" w:eastAsia="Calibri" w:hAnsi="Arial" w:cs="Arial"/>
          <w:color w:val="000000"/>
          <w:sz w:val="22"/>
          <w:szCs w:val="22"/>
        </w:rPr>
      </w:pPr>
      <w:r w:rsidRPr="00A61953">
        <w:rPr>
          <w:rFonts w:ascii="Arial" w:eastAsia="Calibri" w:hAnsi="Arial" w:cs="Arial"/>
          <w:color w:val="000000"/>
          <w:sz w:val="22"/>
          <w:szCs w:val="22"/>
        </w:rPr>
        <w:t>Involve multidisciplinary teams in the auditing process, including medical, nursing and AHP clinical teams, and administrators, to ensure IPC standards are understood and upheld organisation wide.</w:t>
      </w:r>
    </w:p>
    <w:p w14:paraId="6EBA6863" w14:textId="77777777" w:rsidR="00A61953" w:rsidRPr="00A61953" w:rsidRDefault="00A61953" w:rsidP="008A1A9D">
      <w:pPr>
        <w:pStyle w:val="ListParagraph"/>
        <w:ind w:right="-113"/>
        <w:rPr>
          <w:rFonts w:ascii="Arial" w:eastAsia="Calibri" w:hAnsi="Arial" w:cs="Arial"/>
          <w:color w:val="000000"/>
          <w:sz w:val="22"/>
          <w:szCs w:val="22"/>
        </w:rPr>
      </w:pPr>
    </w:p>
    <w:p w14:paraId="6EBA6864" w14:textId="77777777" w:rsidR="00A61953" w:rsidRPr="00A61953" w:rsidRDefault="00A61953" w:rsidP="007525F6">
      <w:pPr>
        <w:pStyle w:val="ListParagraph"/>
        <w:numPr>
          <w:ilvl w:val="0"/>
          <w:numId w:val="105"/>
        </w:numPr>
        <w:spacing w:line="257" w:lineRule="auto"/>
        <w:ind w:right="-113"/>
        <w:jc w:val="both"/>
        <w:rPr>
          <w:rFonts w:ascii="Arial" w:eastAsia="Calibri" w:hAnsi="Arial" w:cs="Arial"/>
          <w:color w:val="000000"/>
          <w:sz w:val="22"/>
          <w:szCs w:val="22"/>
        </w:rPr>
      </w:pPr>
      <w:r w:rsidRPr="00A61953">
        <w:rPr>
          <w:rFonts w:ascii="Arial" w:eastAsia="Calibri" w:hAnsi="Arial" w:cs="Arial"/>
          <w:color w:val="000000"/>
          <w:sz w:val="22"/>
          <w:szCs w:val="22"/>
        </w:rPr>
        <w:t>Regularly monitor trends in infection rates and IPC compliance metrics to assess the long-term impact of audits. Use this data to refine and adapt strategies</w:t>
      </w:r>
      <w:r w:rsidR="003E5F03">
        <w:rPr>
          <w:rFonts w:ascii="Arial" w:eastAsia="Calibri" w:hAnsi="Arial" w:cs="Arial"/>
          <w:color w:val="000000"/>
          <w:sz w:val="22"/>
          <w:szCs w:val="22"/>
        </w:rPr>
        <w:t>.</w:t>
      </w:r>
    </w:p>
    <w:p w14:paraId="6EBA6865" w14:textId="77777777" w:rsidR="00A61953" w:rsidRDefault="00A61953" w:rsidP="00A61953">
      <w:pPr>
        <w:pStyle w:val="ListParagraph"/>
        <w:spacing w:line="257" w:lineRule="auto"/>
        <w:ind w:left="0"/>
        <w:jc w:val="both"/>
        <w:rPr>
          <w:rFonts w:ascii="Arial" w:eastAsia="Calibri" w:hAnsi="Arial" w:cs="Arial"/>
          <w:color w:val="000000"/>
          <w:sz w:val="22"/>
          <w:szCs w:val="22"/>
        </w:rPr>
      </w:pPr>
    </w:p>
    <w:p w14:paraId="6EBA6866" w14:textId="77777777" w:rsidR="004F276E" w:rsidRPr="00A61953" w:rsidRDefault="004F276E" w:rsidP="00A61953">
      <w:pPr>
        <w:pStyle w:val="ListParagraph"/>
        <w:spacing w:line="257" w:lineRule="auto"/>
        <w:ind w:left="0"/>
        <w:jc w:val="both"/>
        <w:rPr>
          <w:rFonts w:ascii="Arial" w:eastAsia="Calibri" w:hAnsi="Arial" w:cs="Arial"/>
          <w:color w:val="000000"/>
          <w:sz w:val="22"/>
          <w:szCs w:val="22"/>
        </w:rPr>
      </w:pPr>
    </w:p>
    <w:p w14:paraId="6EBA6867" w14:textId="77777777" w:rsidR="008C5408" w:rsidRPr="004F276E" w:rsidRDefault="008C5408" w:rsidP="006203DA">
      <w:pPr>
        <w:spacing w:after="0" w:line="240" w:lineRule="auto"/>
        <w:ind w:right="-227"/>
        <w:jc w:val="both"/>
        <w:rPr>
          <w:rFonts w:ascii="Arial" w:hAnsi="Arial" w:cs="Arial"/>
          <w:b/>
          <w:bCs/>
          <w:sz w:val="22"/>
          <w:szCs w:val="22"/>
        </w:rPr>
      </w:pPr>
      <w:r w:rsidRPr="004F276E">
        <w:rPr>
          <w:rFonts w:ascii="Arial" w:hAnsi="Arial" w:cs="Arial"/>
          <w:b/>
          <w:bCs/>
          <w:sz w:val="22"/>
          <w:szCs w:val="22"/>
        </w:rPr>
        <w:t>3.</w:t>
      </w:r>
      <w:r w:rsidR="003A2661" w:rsidRPr="004F276E">
        <w:rPr>
          <w:rFonts w:ascii="Arial" w:hAnsi="Arial" w:cs="Arial"/>
          <w:b/>
          <w:bCs/>
          <w:sz w:val="22"/>
          <w:szCs w:val="22"/>
        </w:rPr>
        <w:t>1</w:t>
      </w:r>
      <w:r w:rsidRPr="004F276E">
        <w:rPr>
          <w:rFonts w:ascii="Arial" w:hAnsi="Arial" w:cs="Arial"/>
          <w:b/>
          <w:bCs/>
          <w:sz w:val="22"/>
          <w:szCs w:val="22"/>
        </w:rPr>
        <w:t>.</w:t>
      </w:r>
      <w:r w:rsidR="004578A3" w:rsidRPr="004F276E">
        <w:rPr>
          <w:rFonts w:ascii="Arial" w:hAnsi="Arial" w:cs="Arial"/>
          <w:b/>
          <w:bCs/>
          <w:sz w:val="22"/>
          <w:szCs w:val="22"/>
        </w:rPr>
        <w:t>6</w:t>
      </w:r>
      <w:r w:rsidRPr="004F276E">
        <w:rPr>
          <w:rFonts w:ascii="Arial" w:hAnsi="Arial" w:cs="Arial"/>
          <w:b/>
          <w:bCs/>
          <w:sz w:val="22"/>
          <w:szCs w:val="22"/>
        </w:rPr>
        <w:t xml:space="preserve">. Zero Preventable Deaths in </w:t>
      </w:r>
      <w:r w:rsidR="004578A3" w:rsidRPr="004F276E">
        <w:rPr>
          <w:rFonts w:ascii="Arial" w:hAnsi="Arial" w:cs="Arial"/>
          <w:b/>
          <w:bCs/>
          <w:sz w:val="22"/>
          <w:szCs w:val="22"/>
        </w:rPr>
        <w:t>Hospital</w:t>
      </w:r>
    </w:p>
    <w:p w14:paraId="6EBA6868" w14:textId="77777777" w:rsidR="008C5408" w:rsidRPr="004F276E" w:rsidRDefault="008C5408" w:rsidP="006203DA">
      <w:pPr>
        <w:spacing w:after="0" w:line="240" w:lineRule="auto"/>
        <w:ind w:right="-227"/>
        <w:jc w:val="both"/>
        <w:rPr>
          <w:rFonts w:ascii="Arial" w:hAnsi="Arial" w:cs="Arial"/>
          <w:sz w:val="22"/>
          <w:szCs w:val="22"/>
        </w:rPr>
      </w:pPr>
    </w:p>
    <w:p w14:paraId="6EBA6869" w14:textId="77777777" w:rsidR="004F276E" w:rsidRPr="004F276E" w:rsidRDefault="008C5408" w:rsidP="004F276E">
      <w:pPr>
        <w:spacing w:after="0"/>
        <w:rPr>
          <w:rFonts w:ascii="Arial" w:hAnsi="Arial" w:cs="Arial"/>
          <w:b/>
          <w:bCs/>
          <w:sz w:val="22"/>
          <w:szCs w:val="22"/>
        </w:rPr>
      </w:pPr>
      <w:r w:rsidRPr="004F276E">
        <w:rPr>
          <w:rFonts w:ascii="Arial" w:hAnsi="Arial" w:cs="Arial"/>
          <w:b/>
          <w:bCs/>
          <w:sz w:val="22"/>
          <w:szCs w:val="22"/>
        </w:rPr>
        <w:t>Refer to section 2.2.1</w:t>
      </w:r>
      <w:r w:rsidR="004F276E" w:rsidRPr="004F276E">
        <w:rPr>
          <w:rFonts w:ascii="Arial" w:hAnsi="Arial" w:cs="Arial"/>
          <w:b/>
          <w:bCs/>
          <w:sz w:val="22"/>
          <w:szCs w:val="22"/>
        </w:rPr>
        <w:t>2</w:t>
      </w:r>
      <w:r w:rsidRPr="004F276E">
        <w:rPr>
          <w:rFonts w:ascii="Arial" w:hAnsi="Arial" w:cs="Arial"/>
          <w:b/>
          <w:bCs/>
          <w:sz w:val="22"/>
          <w:szCs w:val="22"/>
        </w:rPr>
        <w:t xml:space="preserve"> of this report for detail supporting </w:t>
      </w:r>
      <w:r w:rsidR="004F276E">
        <w:rPr>
          <w:rFonts w:ascii="Arial" w:hAnsi="Arial" w:cs="Arial"/>
          <w:b/>
          <w:bCs/>
          <w:sz w:val="22"/>
          <w:szCs w:val="22"/>
        </w:rPr>
        <w:t xml:space="preserve">the </w:t>
      </w:r>
      <w:r w:rsidRPr="004F276E">
        <w:rPr>
          <w:rFonts w:ascii="Arial" w:hAnsi="Arial" w:cs="Arial"/>
          <w:b/>
          <w:bCs/>
          <w:sz w:val="22"/>
          <w:szCs w:val="22"/>
        </w:rPr>
        <w:t>stats below.</w:t>
      </w:r>
    </w:p>
    <w:p w14:paraId="6EBA686A" w14:textId="77777777" w:rsidR="004F276E" w:rsidRPr="004F276E" w:rsidRDefault="004F276E" w:rsidP="004F276E">
      <w:pPr>
        <w:spacing w:after="0"/>
        <w:rPr>
          <w:rFonts w:ascii="Arial" w:hAnsi="Arial" w:cs="Arial"/>
          <w:b/>
          <w:bCs/>
          <w:sz w:val="22"/>
          <w:szCs w:val="22"/>
          <w:highlight w:val="yellow"/>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tblGrid>
      <w:tr w:rsidR="004F276E" w:rsidRPr="00843DED" w14:paraId="6EBA6872" w14:textId="77777777" w:rsidTr="009D7475">
        <w:trPr>
          <w:trHeight w:val="1998"/>
        </w:trPr>
        <w:tc>
          <w:tcPr>
            <w:tcW w:w="7371" w:type="dxa"/>
            <w:shd w:val="clear" w:color="auto" w:fill="CAEDFB"/>
          </w:tcPr>
          <w:p w14:paraId="6EBA686B" w14:textId="77777777" w:rsidR="004F276E" w:rsidRPr="00843DED" w:rsidRDefault="004F276E" w:rsidP="00843DED">
            <w:pPr>
              <w:spacing w:after="0" w:line="240" w:lineRule="auto"/>
              <w:rPr>
                <w:rFonts w:cs="Arial"/>
              </w:rPr>
            </w:pPr>
            <w:r w:rsidRPr="00843DED">
              <w:rPr>
                <w:rFonts w:cs="Arial"/>
                <w:b/>
                <w:bCs/>
                <w:color w:val="00B050"/>
              </w:rPr>
              <w:t>Aim:</w:t>
            </w:r>
            <w:r w:rsidRPr="00843DED">
              <w:rPr>
                <w:rFonts w:cs="Arial"/>
              </w:rPr>
              <w:t xml:space="preserve"> To eliminate preventable deaths from Alder Hey</w:t>
            </w:r>
          </w:p>
          <w:p w14:paraId="6EBA686C" w14:textId="77777777" w:rsidR="004F276E" w:rsidRPr="00843DED" w:rsidRDefault="004F276E" w:rsidP="00843DED">
            <w:pPr>
              <w:spacing w:after="0" w:line="240" w:lineRule="auto"/>
              <w:rPr>
                <w:rFonts w:ascii="Arial" w:hAnsi="Arial" w:cs="Arial"/>
                <w:sz w:val="22"/>
                <w:szCs w:val="22"/>
              </w:rPr>
            </w:pPr>
          </w:p>
          <w:p w14:paraId="6EBA686D" w14:textId="77777777" w:rsidR="004F276E" w:rsidRPr="00843DED" w:rsidRDefault="004F276E" w:rsidP="00843DED">
            <w:pPr>
              <w:spacing w:after="0" w:line="240" w:lineRule="auto"/>
              <w:rPr>
                <w:rFonts w:cs="Arial"/>
              </w:rPr>
            </w:pPr>
            <w:r w:rsidRPr="00843DED">
              <w:rPr>
                <w:rFonts w:cs="Arial"/>
                <w:b/>
                <w:bCs/>
                <w:color w:val="00B050"/>
              </w:rPr>
              <w:t>Targets</w:t>
            </w:r>
            <w:r w:rsidRPr="00843DED">
              <w:rPr>
                <w:rFonts w:cs="Arial"/>
              </w:rPr>
              <w:t>:</w:t>
            </w:r>
          </w:p>
          <w:p w14:paraId="6EBA686E" w14:textId="77777777" w:rsidR="004F276E" w:rsidRPr="00843DED" w:rsidRDefault="004F276E" w:rsidP="00843DED">
            <w:pPr>
              <w:spacing w:after="0" w:line="240" w:lineRule="auto"/>
              <w:rPr>
                <w:rFonts w:cs="Arial"/>
              </w:rPr>
            </w:pPr>
            <w:r w:rsidRPr="00843DED">
              <w:rPr>
                <w:rFonts w:cs="Arial"/>
              </w:rPr>
              <w:t>Zero preventable in hospital deaths during 2024/25</w:t>
            </w:r>
          </w:p>
          <w:p w14:paraId="6EBA686F" w14:textId="77777777" w:rsidR="004F276E" w:rsidRPr="00843DED" w:rsidRDefault="004F276E" w:rsidP="00843DED">
            <w:pPr>
              <w:spacing w:after="0" w:line="240" w:lineRule="auto"/>
              <w:rPr>
                <w:rFonts w:ascii="Arial" w:hAnsi="Arial" w:cs="Arial"/>
                <w:sz w:val="22"/>
                <w:szCs w:val="22"/>
              </w:rPr>
            </w:pPr>
          </w:p>
          <w:p w14:paraId="6EBA6870" w14:textId="77777777" w:rsidR="004F276E" w:rsidRPr="00843DED" w:rsidRDefault="004F276E" w:rsidP="00843DED">
            <w:pPr>
              <w:spacing w:after="0" w:line="240" w:lineRule="auto"/>
              <w:rPr>
                <w:rFonts w:cs="Arial"/>
              </w:rPr>
            </w:pPr>
            <w:r w:rsidRPr="00843DED">
              <w:rPr>
                <w:rFonts w:cs="Arial"/>
                <w:b/>
                <w:bCs/>
                <w:color w:val="00B050"/>
              </w:rPr>
              <w:t>Outcomes</w:t>
            </w:r>
            <w:r w:rsidRPr="00843DED">
              <w:rPr>
                <w:rFonts w:cs="Arial"/>
              </w:rPr>
              <w:t>:</w:t>
            </w:r>
          </w:p>
          <w:p w14:paraId="6EBA6871" w14:textId="77777777" w:rsidR="004F276E" w:rsidRPr="00843DED" w:rsidRDefault="004F276E" w:rsidP="00843DED">
            <w:pPr>
              <w:spacing w:after="0" w:line="240" w:lineRule="auto"/>
              <w:rPr>
                <w:rFonts w:cs="Arial"/>
                <w:b/>
                <w:bCs/>
                <w:highlight w:val="yellow"/>
              </w:rPr>
            </w:pPr>
            <w:r w:rsidRPr="00843DED">
              <w:rPr>
                <w:rFonts w:cs="Arial"/>
              </w:rPr>
              <w:t>Zero preventable deaths during 2024/25</w:t>
            </w:r>
          </w:p>
        </w:tc>
      </w:tr>
    </w:tbl>
    <w:p w14:paraId="6EBA6873" w14:textId="77777777" w:rsidR="008C5408" w:rsidRDefault="008C5408" w:rsidP="006203DA">
      <w:pPr>
        <w:spacing w:after="0" w:line="240" w:lineRule="auto"/>
        <w:ind w:right="-227"/>
        <w:jc w:val="both"/>
        <w:rPr>
          <w:rFonts w:ascii="Arial" w:hAnsi="Arial" w:cs="Arial"/>
          <w:sz w:val="22"/>
          <w:szCs w:val="22"/>
        </w:rPr>
      </w:pPr>
    </w:p>
    <w:p w14:paraId="6EBA6874" w14:textId="77777777" w:rsidR="008C5408" w:rsidRDefault="008C5408" w:rsidP="009D7475">
      <w:pPr>
        <w:spacing w:after="0" w:line="240" w:lineRule="auto"/>
        <w:jc w:val="both"/>
        <w:rPr>
          <w:rFonts w:ascii="Arial" w:hAnsi="Arial" w:cs="Arial"/>
          <w:sz w:val="22"/>
          <w:szCs w:val="22"/>
        </w:rPr>
      </w:pPr>
      <w:r w:rsidRPr="006B7552">
        <w:rPr>
          <w:rFonts w:ascii="Arial" w:hAnsi="Arial" w:cs="Arial"/>
          <w:b/>
          <w:bCs/>
          <w:sz w:val="22"/>
          <w:szCs w:val="22"/>
        </w:rPr>
        <w:t>(Source; Output from Review of Inpatients Deaths by Hospital Mortality Review Group)</w:t>
      </w:r>
    </w:p>
    <w:p w14:paraId="6EBA6875" w14:textId="77777777" w:rsidR="00406A9F" w:rsidRPr="003A2661" w:rsidRDefault="008C5408" w:rsidP="006203DA">
      <w:pPr>
        <w:spacing w:after="0" w:line="240" w:lineRule="auto"/>
        <w:ind w:right="-227"/>
        <w:jc w:val="both"/>
        <w:rPr>
          <w:rFonts w:ascii="Arial" w:hAnsi="Arial" w:cs="Arial"/>
          <w:b/>
          <w:bCs/>
          <w:sz w:val="22"/>
          <w:szCs w:val="22"/>
        </w:rPr>
      </w:pPr>
      <w:r w:rsidRPr="003A2661">
        <w:rPr>
          <w:rFonts w:ascii="Arial" w:hAnsi="Arial" w:cs="Arial"/>
          <w:b/>
          <w:bCs/>
          <w:sz w:val="22"/>
          <w:szCs w:val="22"/>
        </w:rPr>
        <w:t>3.</w:t>
      </w:r>
      <w:r w:rsidR="003A2661" w:rsidRPr="003A2661">
        <w:rPr>
          <w:rFonts w:ascii="Arial" w:hAnsi="Arial" w:cs="Arial"/>
          <w:b/>
          <w:bCs/>
          <w:sz w:val="22"/>
          <w:szCs w:val="22"/>
        </w:rPr>
        <w:t>1.7</w:t>
      </w:r>
      <w:r w:rsidRPr="003A2661">
        <w:rPr>
          <w:rFonts w:ascii="Arial" w:hAnsi="Arial" w:cs="Arial"/>
          <w:b/>
          <w:bCs/>
          <w:sz w:val="22"/>
          <w:szCs w:val="22"/>
        </w:rPr>
        <w:t xml:space="preserve"> Reduction in preventable pressure ulcers</w:t>
      </w:r>
    </w:p>
    <w:p w14:paraId="6EBA6876" w14:textId="77777777" w:rsidR="008C5408" w:rsidRDefault="00B201EC" w:rsidP="006203DA">
      <w:pPr>
        <w:spacing w:after="0" w:line="240" w:lineRule="auto"/>
        <w:ind w:right="-227"/>
        <w:jc w:val="both"/>
        <w:rPr>
          <w:rFonts w:ascii="Arial" w:hAnsi="Arial" w:cs="Arial"/>
          <w:sz w:val="22"/>
          <w:szCs w:val="22"/>
        </w:rPr>
      </w:pPr>
      <w:r w:rsidRPr="00B54475">
        <w:rPr>
          <w:rFonts w:ascii="Arial" w:hAnsi="Arial" w:cs="Arial"/>
          <w:b/>
          <w:noProof/>
          <w:color w:val="7030A0"/>
          <w:sz w:val="22"/>
          <w:szCs w:val="22"/>
        </w:rPr>
        <w:lastRenderedPageBreak/>
        <mc:AlternateContent>
          <mc:Choice Requires="wps">
            <w:drawing>
              <wp:anchor distT="0" distB="0" distL="114300" distR="114300" simplePos="0" relativeHeight="251651584" behindDoc="0" locked="0" layoutInCell="1" allowOverlap="1" wp14:anchorId="6EBA6E3A" wp14:editId="6EBA6E3B">
                <wp:simplePos x="0" y="0"/>
                <wp:positionH relativeFrom="margin">
                  <wp:posOffset>-156845</wp:posOffset>
                </wp:positionH>
                <wp:positionV relativeFrom="margin">
                  <wp:posOffset>346075</wp:posOffset>
                </wp:positionV>
                <wp:extent cx="3496310" cy="8221345"/>
                <wp:effectExtent l="5080" t="12700" r="13335" b="5080"/>
                <wp:wrapSquare wrapText="bothSides"/>
                <wp:docPr id="90804077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8221345"/>
                        </a:xfrm>
                        <a:prstGeom prst="rect">
                          <a:avLst/>
                        </a:prstGeom>
                        <a:solidFill>
                          <a:srgbClr val="DCEAF7"/>
                        </a:solidFill>
                        <a:ln w="9525">
                          <a:solidFill>
                            <a:srgbClr val="FFFFFF"/>
                          </a:solidFill>
                          <a:miter lim="800000"/>
                          <a:headEnd/>
                          <a:tailEnd/>
                        </a:ln>
                      </wps:spPr>
                      <wps:txbx>
                        <w:txbxContent>
                          <w:p w14:paraId="6EBA6E85" w14:textId="77777777" w:rsidR="00B54475" w:rsidRPr="00B54475" w:rsidRDefault="00B54475" w:rsidP="00B54475">
                            <w:pPr>
                              <w:spacing w:after="0" w:line="240" w:lineRule="auto"/>
                              <w:jc w:val="both"/>
                              <w:rPr>
                                <w:rFonts w:ascii="Arial" w:hAnsi="Arial" w:cs="Arial"/>
                                <w:sz w:val="22"/>
                                <w:szCs w:val="22"/>
                              </w:rPr>
                            </w:pPr>
                            <w:r w:rsidRPr="00B54475">
                              <w:rPr>
                                <w:rFonts w:ascii="Arial" w:hAnsi="Arial" w:cs="Arial"/>
                                <w:b/>
                                <w:i/>
                                <w:color w:val="00B050"/>
                                <w:sz w:val="22"/>
                                <w:szCs w:val="22"/>
                              </w:rPr>
                              <w:t>Aim</w:t>
                            </w:r>
                            <w:r w:rsidRPr="00B54475">
                              <w:rPr>
                                <w:rFonts w:ascii="Arial" w:hAnsi="Arial" w:cs="Arial"/>
                                <w:sz w:val="22"/>
                                <w:szCs w:val="22"/>
                              </w:rPr>
                              <w:t>: Prevent/Minimise Pressure ulcers while patients are in our caseload.</w:t>
                            </w:r>
                          </w:p>
                          <w:p w14:paraId="6EBA6E86" w14:textId="77777777" w:rsidR="00B54475" w:rsidRPr="00406A9F" w:rsidRDefault="00B54475" w:rsidP="00B54475">
                            <w:pPr>
                              <w:spacing w:after="0" w:line="240" w:lineRule="auto"/>
                              <w:jc w:val="both"/>
                              <w:rPr>
                                <w:rFonts w:ascii="Arial" w:hAnsi="Arial" w:cs="Arial"/>
                                <w:sz w:val="16"/>
                                <w:szCs w:val="16"/>
                              </w:rPr>
                            </w:pPr>
                          </w:p>
                          <w:p w14:paraId="6EBA6E87" w14:textId="77777777" w:rsidR="00B54475" w:rsidRPr="00B54475" w:rsidRDefault="00B54475" w:rsidP="00B54475">
                            <w:pPr>
                              <w:spacing w:after="0" w:line="240" w:lineRule="auto"/>
                              <w:jc w:val="both"/>
                              <w:rPr>
                                <w:rFonts w:ascii="Arial" w:hAnsi="Arial" w:cs="Arial"/>
                                <w:sz w:val="22"/>
                                <w:szCs w:val="22"/>
                              </w:rPr>
                            </w:pPr>
                            <w:r w:rsidRPr="00B54475">
                              <w:rPr>
                                <w:rFonts w:ascii="Arial" w:hAnsi="Arial" w:cs="Arial"/>
                                <w:b/>
                                <w:i/>
                                <w:color w:val="00B050"/>
                                <w:sz w:val="22"/>
                                <w:szCs w:val="22"/>
                              </w:rPr>
                              <w:t>Targets</w:t>
                            </w:r>
                            <w:r w:rsidRPr="00B54475">
                              <w:rPr>
                                <w:rFonts w:ascii="Arial" w:hAnsi="Arial" w:cs="Arial"/>
                                <w:sz w:val="22"/>
                                <w:szCs w:val="22"/>
                              </w:rPr>
                              <w:t>: 2024-2025</w:t>
                            </w:r>
                          </w:p>
                          <w:p w14:paraId="6EBA6E88" w14:textId="77777777" w:rsidR="00B54475" w:rsidRPr="00406A9F" w:rsidRDefault="00B54475" w:rsidP="00406A9F">
                            <w:pPr>
                              <w:spacing w:after="0" w:line="240" w:lineRule="auto"/>
                              <w:jc w:val="both"/>
                              <w:rPr>
                                <w:rFonts w:ascii="Arial" w:hAnsi="Arial" w:cs="Arial"/>
                                <w:color w:val="FF0000"/>
                                <w:sz w:val="16"/>
                                <w:szCs w:val="16"/>
                              </w:rPr>
                            </w:pPr>
                          </w:p>
                          <w:p w14:paraId="6EBA6E89" w14:textId="77777777" w:rsidR="00B54475" w:rsidRPr="00B54475" w:rsidRDefault="00B54475" w:rsidP="007525F6">
                            <w:pPr>
                              <w:numPr>
                                <w:ilvl w:val="0"/>
                                <w:numId w:val="56"/>
                              </w:numPr>
                              <w:spacing w:line="259" w:lineRule="auto"/>
                              <w:jc w:val="both"/>
                              <w:rPr>
                                <w:rFonts w:ascii="Arial" w:hAnsi="Arial" w:cs="Arial"/>
                                <w:sz w:val="22"/>
                                <w:szCs w:val="22"/>
                              </w:rPr>
                            </w:pPr>
                            <w:r w:rsidRPr="00B54475">
                              <w:rPr>
                                <w:rFonts w:ascii="Arial" w:hAnsi="Arial" w:cs="Arial"/>
                                <w:sz w:val="22"/>
                                <w:szCs w:val="22"/>
                              </w:rPr>
                              <w:t>Reduce the occurrence of Category 2 medical device-related pressure ulcers.</w:t>
                            </w:r>
                          </w:p>
                          <w:p w14:paraId="6EBA6E8A" w14:textId="77777777" w:rsidR="00B54475" w:rsidRPr="00B54475" w:rsidRDefault="00B54475" w:rsidP="007525F6">
                            <w:pPr>
                              <w:numPr>
                                <w:ilvl w:val="0"/>
                                <w:numId w:val="56"/>
                              </w:numPr>
                              <w:spacing w:line="259" w:lineRule="auto"/>
                              <w:jc w:val="both"/>
                              <w:rPr>
                                <w:rFonts w:ascii="Arial" w:hAnsi="Arial" w:cs="Arial"/>
                                <w:sz w:val="22"/>
                                <w:szCs w:val="22"/>
                              </w:rPr>
                            </w:pPr>
                            <w:r w:rsidRPr="00B54475">
                              <w:rPr>
                                <w:rFonts w:ascii="Arial" w:hAnsi="Arial" w:cs="Arial"/>
                                <w:sz w:val="22"/>
                                <w:szCs w:val="22"/>
                              </w:rPr>
                              <w:t>Achieve zero tolerance for preventable Category 3 and Category 4 pressure ulcers while patients are under our care.</w:t>
                            </w:r>
                          </w:p>
                          <w:p w14:paraId="6EBA6E8B" w14:textId="77777777" w:rsidR="00B54475" w:rsidRPr="00B54475" w:rsidRDefault="00B54475" w:rsidP="007525F6">
                            <w:pPr>
                              <w:numPr>
                                <w:ilvl w:val="0"/>
                                <w:numId w:val="56"/>
                              </w:numPr>
                              <w:spacing w:line="259" w:lineRule="auto"/>
                              <w:jc w:val="both"/>
                              <w:rPr>
                                <w:rFonts w:ascii="Arial" w:hAnsi="Arial" w:cs="Arial"/>
                                <w:sz w:val="22"/>
                                <w:szCs w:val="22"/>
                              </w:rPr>
                            </w:pPr>
                            <w:r w:rsidRPr="00B54475">
                              <w:rPr>
                                <w:rFonts w:ascii="Arial" w:hAnsi="Arial" w:cs="Arial"/>
                                <w:sz w:val="22"/>
                                <w:szCs w:val="22"/>
                              </w:rPr>
                              <w:t>Achieve 90% or above compliance with the Tissue Viability monthly audit.</w:t>
                            </w:r>
                          </w:p>
                          <w:p w14:paraId="6EBA6E8C" w14:textId="77777777" w:rsidR="00B54475" w:rsidRPr="00B54475" w:rsidRDefault="00B54475" w:rsidP="007525F6">
                            <w:pPr>
                              <w:numPr>
                                <w:ilvl w:val="0"/>
                                <w:numId w:val="56"/>
                              </w:numPr>
                              <w:spacing w:line="259" w:lineRule="auto"/>
                              <w:jc w:val="both"/>
                              <w:rPr>
                                <w:rFonts w:ascii="Arial" w:hAnsi="Arial" w:cs="Arial"/>
                                <w:sz w:val="22"/>
                                <w:szCs w:val="22"/>
                              </w:rPr>
                            </w:pPr>
                            <w:r w:rsidRPr="00B54475">
                              <w:rPr>
                                <w:rFonts w:ascii="Arial" w:hAnsi="Arial" w:cs="Arial"/>
                                <w:sz w:val="22"/>
                                <w:szCs w:val="22"/>
                              </w:rPr>
                              <w:t>Ensure 100% compliance with Tissue Viability documentation and submit CQUIN reports quarterly.</w:t>
                            </w:r>
                          </w:p>
                          <w:p w14:paraId="6EBA6E8D" w14:textId="78B69CF8" w:rsidR="00B54475" w:rsidRPr="00B54475" w:rsidRDefault="00B54475" w:rsidP="007525F6">
                            <w:pPr>
                              <w:numPr>
                                <w:ilvl w:val="0"/>
                                <w:numId w:val="56"/>
                              </w:numPr>
                              <w:spacing w:line="259" w:lineRule="auto"/>
                              <w:jc w:val="both"/>
                              <w:rPr>
                                <w:rFonts w:ascii="Arial" w:hAnsi="Arial" w:cs="Arial"/>
                                <w:sz w:val="22"/>
                                <w:szCs w:val="22"/>
                              </w:rPr>
                            </w:pPr>
                            <w:r w:rsidRPr="00B54475">
                              <w:rPr>
                                <w:rFonts w:ascii="Arial" w:hAnsi="Arial" w:cs="Arial"/>
                                <w:sz w:val="22"/>
                                <w:szCs w:val="22"/>
                              </w:rPr>
                              <w:t>Expand the Tissue Viability service to include daily ward rounds in all departments/wards to minimi</w:t>
                            </w:r>
                            <w:r w:rsidR="0075044C">
                              <w:rPr>
                                <w:rFonts w:ascii="Arial" w:hAnsi="Arial" w:cs="Arial"/>
                                <w:sz w:val="22"/>
                                <w:szCs w:val="22"/>
                              </w:rPr>
                              <w:t>s</w:t>
                            </w:r>
                            <w:r w:rsidRPr="00B54475">
                              <w:rPr>
                                <w:rFonts w:ascii="Arial" w:hAnsi="Arial" w:cs="Arial"/>
                                <w:sz w:val="22"/>
                                <w:szCs w:val="22"/>
                              </w:rPr>
                              <w:t>e or identify skin damage and pressure injuries early.</w:t>
                            </w:r>
                          </w:p>
                          <w:p w14:paraId="6EBA6E8E" w14:textId="77777777" w:rsidR="00B54475" w:rsidRPr="00B54475" w:rsidRDefault="00B54475" w:rsidP="007525F6">
                            <w:pPr>
                              <w:numPr>
                                <w:ilvl w:val="0"/>
                                <w:numId w:val="56"/>
                              </w:numPr>
                              <w:spacing w:line="259" w:lineRule="auto"/>
                              <w:jc w:val="both"/>
                              <w:rPr>
                                <w:rFonts w:ascii="Arial" w:hAnsi="Arial" w:cs="Arial"/>
                                <w:sz w:val="22"/>
                                <w:szCs w:val="22"/>
                              </w:rPr>
                            </w:pPr>
                            <w:r w:rsidRPr="00B54475">
                              <w:rPr>
                                <w:rFonts w:ascii="Arial" w:hAnsi="Arial" w:cs="Arial"/>
                                <w:sz w:val="22"/>
                                <w:szCs w:val="22"/>
                              </w:rPr>
                              <w:t>Increase the availability of afternoon slots in the Tissue Viability clinic.</w:t>
                            </w:r>
                          </w:p>
                          <w:p w14:paraId="6EBA6E8F" w14:textId="77777777" w:rsidR="00B54475" w:rsidRPr="00406A9F" w:rsidRDefault="00B54475" w:rsidP="00B54475">
                            <w:pPr>
                              <w:spacing w:after="0"/>
                              <w:jc w:val="both"/>
                              <w:rPr>
                                <w:rFonts w:ascii="Arial" w:hAnsi="Arial" w:cs="Arial"/>
                                <w:b/>
                                <w:iCs/>
                                <w:color w:val="00B050"/>
                                <w:sz w:val="22"/>
                                <w:szCs w:val="22"/>
                              </w:rPr>
                            </w:pPr>
                            <w:r w:rsidRPr="00406A9F">
                              <w:rPr>
                                <w:rFonts w:ascii="Arial" w:hAnsi="Arial" w:cs="Arial"/>
                                <w:b/>
                                <w:iCs/>
                                <w:color w:val="00B050"/>
                                <w:sz w:val="22"/>
                                <w:szCs w:val="22"/>
                              </w:rPr>
                              <w:t>Outcomes:</w:t>
                            </w:r>
                          </w:p>
                          <w:p w14:paraId="6EBA6E90" w14:textId="77777777" w:rsidR="00B54475" w:rsidRPr="00406A9F" w:rsidRDefault="00B54475" w:rsidP="00B54475">
                            <w:pPr>
                              <w:spacing w:after="0"/>
                              <w:jc w:val="both"/>
                              <w:rPr>
                                <w:rFonts w:ascii="Arial" w:hAnsi="Arial" w:cs="Arial"/>
                                <w:b/>
                                <w:i/>
                                <w:color w:val="00B050"/>
                                <w:sz w:val="16"/>
                                <w:szCs w:val="16"/>
                              </w:rPr>
                            </w:pPr>
                          </w:p>
                          <w:p w14:paraId="6EBA6E91" w14:textId="77777777" w:rsidR="00B54475" w:rsidRPr="00B54475" w:rsidRDefault="00B54475" w:rsidP="007525F6">
                            <w:pPr>
                              <w:pStyle w:val="ListParagraph"/>
                              <w:numPr>
                                <w:ilvl w:val="0"/>
                                <w:numId w:val="57"/>
                              </w:numPr>
                              <w:spacing w:line="259" w:lineRule="auto"/>
                              <w:jc w:val="both"/>
                              <w:rPr>
                                <w:rFonts w:ascii="Arial" w:hAnsi="Arial" w:cs="Arial"/>
                                <w:sz w:val="22"/>
                                <w:szCs w:val="22"/>
                              </w:rPr>
                            </w:pPr>
                            <w:r w:rsidRPr="00B54475">
                              <w:rPr>
                                <w:rFonts w:ascii="Arial" w:hAnsi="Arial" w:cs="Arial"/>
                                <w:sz w:val="22"/>
                                <w:szCs w:val="22"/>
                              </w:rPr>
                              <w:t>Achieved an 84% reduction in Category 2 pressure ulcers compared to last year. Last year, there were 25 incidents of Category 2 ulcers, while this year, there were only 5 (3 inpatient, 2 community).</w:t>
                            </w:r>
                          </w:p>
                          <w:p w14:paraId="6EBA6E92" w14:textId="77777777" w:rsidR="00B54475" w:rsidRPr="00B54475" w:rsidRDefault="00B54475" w:rsidP="007525F6">
                            <w:pPr>
                              <w:numPr>
                                <w:ilvl w:val="0"/>
                                <w:numId w:val="57"/>
                              </w:numPr>
                              <w:spacing w:line="259" w:lineRule="auto"/>
                              <w:jc w:val="both"/>
                              <w:rPr>
                                <w:rFonts w:ascii="Arial" w:hAnsi="Arial" w:cs="Arial"/>
                                <w:sz w:val="22"/>
                                <w:szCs w:val="22"/>
                              </w:rPr>
                            </w:pPr>
                            <w:r w:rsidRPr="00B54475">
                              <w:rPr>
                                <w:rFonts w:ascii="Arial" w:hAnsi="Arial" w:cs="Arial"/>
                                <w:sz w:val="22"/>
                                <w:szCs w:val="22"/>
                              </w:rPr>
                              <w:t xml:space="preserve">No preventable Category 3 or Category 4 pressure ulcers were reported in 2024-2025. However, 1 Category 3 pressure ulcer was reported, and it was deemed </w:t>
                            </w:r>
                            <w:r w:rsidRPr="00B54475">
                              <w:rPr>
                                <w:rFonts w:ascii="Arial" w:hAnsi="Arial" w:cs="Arial"/>
                                <w:b/>
                                <w:bCs/>
                                <w:sz w:val="22"/>
                                <w:szCs w:val="22"/>
                              </w:rPr>
                              <w:t>not preventable</w:t>
                            </w:r>
                            <w:r w:rsidRPr="00B54475">
                              <w:rPr>
                                <w:rFonts w:ascii="Arial" w:hAnsi="Arial" w:cs="Arial"/>
                                <w:sz w:val="22"/>
                                <w:szCs w:val="22"/>
                              </w:rPr>
                              <w:t>.</w:t>
                            </w:r>
                          </w:p>
                          <w:p w14:paraId="6EBA6E93" w14:textId="77777777" w:rsidR="00B54475" w:rsidRPr="00B54475" w:rsidRDefault="00B54475" w:rsidP="007525F6">
                            <w:pPr>
                              <w:numPr>
                                <w:ilvl w:val="0"/>
                                <w:numId w:val="57"/>
                              </w:numPr>
                              <w:spacing w:line="259" w:lineRule="auto"/>
                              <w:jc w:val="both"/>
                              <w:rPr>
                                <w:rFonts w:ascii="Arial" w:hAnsi="Arial" w:cs="Arial"/>
                                <w:sz w:val="22"/>
                                <w:szCs w:val="22"/>
                              </w:rPr>
                            </w:pPr>
                            <w:r w:rsidRPr="00B54475">
                              <w:rPr>
                                <w:rFonts w:ascii="Arial" w:hAnsi="Arial" w:cs="Arial"/>
                                <w:sz w:val="22"/>
                                <w:szCs w:val="22"/>
                              </w:rPr>
                              <w:t>Achieved an overall 95% compliance rate in the Tissue Viability monthly audit.</w:t>
                            </w:r>
                          </w:p>
                          <w:p w14:paraId="6EBA6E94" w14:textId="77777777" w:rsidR="00B54475" w:rsidRPr="00B54475" w:rsidRDefault="00B54475" w:rsidP="007525F6">
                            <w:pPr>
                              <w:numPr>
                                <w:ilvl w:val="0"/>
                                <w:numId w:val="57"/>
                              </w:numPr>
                              <w:spacing w:line="259" w:lineRule="auto"/>
                              <w:jc w:val="both"/>
                              <w:rPr>
                                <w:rFonts w:ascii="Arial" w:hAnsi="Arial" w:cs="Arial"/>
                                <w:sz w:val="22"/>
                                <w:szCs w:val="22"/>
                              </w:rPr>
                            </w:pPr>
                            <w:r w:rsidRPr="00B54475">
                              <w:rPr>
                                <w:rFonts w:ascii="Arial" w:hAnsi="Arial" w:cs="Arial"/>
                                <w:sz w:val="22"/>
                                <w:szCs w:val="22"/>
                              </w:rPr>
                              <w:t>No CQUIN 12 reports were submitted for 2024-2025 as they were not requested by the ICB.</w:t>
                            </w:r>
                          </w:p>
                          <w:p w14:paraId="6EBA6E95" w14:textId="77777777" w:rsidR="00B54475" w:rsidRPr="00B54475" w:rsidRDefault="00B54475" w:rsidP="007525F6">
                            <w:pPr>
                              <w:numPr>
                                <w:ilvl w:val="0"/>
                                <w:numId w:val="57"/>
                              </w:numPr>
                              <w:spacing w:line="259" w:lineRule="auto"/>
                              <w:jc w:val="both"/>
                              <w:rPr>
                                <w:rFonts w:ascii="Arial" w:hAnsi="Arial" w:cs="Arial"/>
                                <w:sz w:val="22"/>
                                <w:szCs w:val="22"/>
                              </w:rPr>
                            </w:pPr>
                            <w:r w:rsidRPr="00B54475">
                              <w:rPr>
                                <w:rFonts w:ascii="Arial" w:hAnsi="Arial" w:cs="Arial"/>
                                <w:sz w:val="22"/>
                                <w:szCs w:val="22"/>
                              </w:rPr>
                              <w:t>Daily ward rounds have been successfully established.</w:t>
                            </w:r>
                          </w:p>
                          <w:p w14:paraId="6EBA6E96" w14:textId="77777777" w:rsidR="00B54475" w:rsidRPr="00B54475" w:rsidRDefault="00B54475" w:rsidP="007525F6">
                            <w:pPr>
                              <w:numPr>
                                <w:ilvl w:val="0"/>
                                <w:numId w:val="57"/>
                              </w:numPr>
                              <w:spacing w:after="0" w:line="259" w:lineRule="auto"/>
                              <w:jc w:val="both"/>
                              <w:rPr>
                                <w:rFonts w:ascii="Arial" w:hAnsi="Arial" w:cs="Arial"/>
                                <w:sz w:val="22"/>
                                <w:szCs w:val="22"/>
                              </w:rPr>
                            </w:pPr>
                            <w:r w:rsidRPr="00B54475">
                              <w:rPr>
                                <w:rFonts w:ascii="Arial" w:hAnsi="Arial" w:cs="Arial"/>
                                <w:sz w:val="22"/>
                                <w:szCs w:val="22"/>
                              </w:rPr>
                              <w:t>Afternoon clinic slots have been introduced.</w:t>
                            </w:r>
                          </w:p>
                          <w:p w14:paraId="6EBA6E97" w14:textId="77777777" w:rsidR="00B54475" w:rsidRDefault="00B54475" w:rsidP="00406A9F">
                            <w:pPr>
                              <w:spacing w:after="0"/>
                              <w:jc w:val="both"/>
                              <w:rPr>
                                <w:rFonts w:ascii="Arial" w:hAnsi="Arial" w:cs="Arial"/>
                                <w:i/>
                                <w:sz w:val="20"/>
                                <w:szCs w:val="20"/>
                              </w:rPr>
                            </w:pPr>
                          </w:p>
                          <w:p w14:paraId="6EBA6E98" w14:textId="77777777" w:rsidR="00B54475" w:rsidRPr="00406A9F" w:rsidRDefault="00B54475" w:rsidP="00406A9F">
                            <w:pPr>
                              <w:jc w:val="both"/>
                              <w:rPr>
                                <w:rFonts w:ascii="Arial" w:hAnsi="Arial" w:cs="Arial"/>
                                <w:i/>
                                <w:sz w:val="20"/>
                                <w:szCs w:val="20"/>
                              </w:rPr>
                            </w:pPr>
                            <w:r>
                              <w:rPr>
                                <w:rFonts w:ascii="Arial" w:hAnsi="Arial" w:cs="Arial"/>
                                <w:i/>
                                <w:sz w:val="20"/>
                                <w:szCs w:val="20"/>
                              </w:rPr>
                              <w:t>Data source: Internal Clinical Incident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A6E3A" id="Text Box 10" o:spid="_x0000_s1028" type="#_x0000_t202" style="position:absolute;left:0;text-align:left;margin-left:-12.35pt;margin-top:27.25pt;width:275.3pt;height:647.3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" fillcolor="#dceaf7" strokecolor="white">
                <v:textbox>
                  <w:txbxContent>
                    <w:p w14:paraId="6EBA6E85" w14:textId="77777777" w:rsidR="00B54475" w:rsidRPr="00B54475" w:rsidRDefault="00B54475" w:rsidP="00B54475">
                      <w:pPr>
                        <w:spacing w:after="0" w:line="240" w:lineRule="auto"/>
                        <w:jc w:val="both"/>
                        <w:rPr>
                          <w:rFonts w:ascii="Arial" w:hAnsi="Arial" w:cs="Arial"/>
                          <w:sz w:val="22"/>
                          <w:szCs w:val="22"/>
                        </w:rPr>
                      </w:pPr>
                      <w:r w:rsidRPr="00B54475">
                        <w:rPr>
                          <w:rFonts w:ascii="Arial" w:hAnsi="Arial" w:cs="Arial"/>
                          <w:b/>
                          <w:i/>
                          <w:color w:val="00B050"/>
                          <w:sz w:val="22"/>
                          <w:szCs w:val="22"/>
                        </w:rPr>
                        <w:t>Aim</w:t>
                      </w:r>
                      <w:r w:rsidRPr="00B54475">
                        <w:rPr>
                          <w:rFonts w:ascii="Arial" w:hAnsi="Arial" w:cs="Arial"/>
                          <w:sz w:val="22"/>
                          <w:szCs w:val="22"/>
                        </w:rPr>
                        <w:t>: Prevent/Minimise Pressure ulcers while patients are in our caseload.</w:t>
                      </w:r>
                    </w:p>
                    <w:p w14:paraId="6EBA6E86" w14:textId="77777777" w:rsidR="00B54475" w:rsidRPr="00406A9F" w:rsidRDefault="00B54475" w:rsidP="00B54475">
                      <w:pPr>
                        <w:spacing w:after="0" w:line="240" w:lineRule="auto"/>
                        <w:jc w:val="both"/>
                        <w:rPr>
                          <w:rFonts w:ascii="Arial" w:hAnsi="Arial" w:cs="Arial"/>
                          <w:sz w:val="16"/>
                          <w:szCs w:val="16"/>
                        </w:rPr>
                      </w:pPr>
                    </w:p>
                    <w:p w14:paraId="6EBA6E87" w14:textId="77777777" w:rsidR="00B54475" w:rsidRPr="00B54475" w:rsidRDefault="00B54475" w:rsidP="00B54475">
                      <w:pPr>
                        <w:spacing w:after="0" w:line="240" w:lineRule="auto"/>
                        <w:jc w:val="both"/>
                        <w:rPr>
                          <w:rFonts w:ascii="Arial" w:hAnsi="Arial" w:cs="Arial"/>
                          <w:sz w:val="22"/>
                          <w:szCs w:val="22"/>
                        </w:rPr>
                      </w:pPr>
                      <w:r w:rsidRPr="00B54475">
                        <w:rPr>
                          <w:rFonts w:ascii="Arial" w:hAnsi="Arial" w:cs="Arial"/>
                          <w:b/>
                          <w:i/>
                          <w:color w:val="00B050"/>
                          <w:sz w:val="22"/>
                          <w:szCs w:val="22"/>
                        </w:rPr>
                        <w:t>Targets</w:t>
                      </w:r>
                      <w:r w:rsidRPr="00B54475">
                        <w:rPr>
                          <w:rFonts w:ascii="Arial" w:hAnsi="Arial" w:cs="Arial"/>
                          <w:sz w:val="22"/>
                          <w:szCs w:val="22"/>
                        </w:rPr>
                        <w:t>: 2024-2025</w:t>
                      </w:r>
                    </w:p>
                    <w:p w14:paraId="6EBA6E88" w14:textId="77777777" w:rsidR="00B54475" w:rsidRPr="00406A9F" w:rsidRDefault="00B54475" w:rsidP="00406A9F">
                      <w:pPr>
                        <w:spacing w:after="0" w:line="240" w:lineRule="auto"/>
                        <w:jc w:val="both"/>
                        <w:rPr>
                          <w:rFonts w:ascii="Arial" w:hAnsi="Arial" w:cs="Arial"/>
                          <w:color w:val="FF0000"/>
                          <w:sz w:val="16"/>
                          <w:szCs w:val="16"/>
                        </w:rPr>
                      </w:pPr>
                    </w:p>
                    <w:p w14:paraId="6EBA6E89" w14:textId="77777777" w:rsidR="00B54475" w:rsidRPr="00B54475" w:rsidRDefault="00B54475" w:rsidP="007525F6">
                      <w:pPr>
                        <w:numPr>
                          <w:ilvl w:val="0"/>
                          <w:numId w:val="56"/>
                        </w:numPr>
                        <w:spacing w:line="259" w:lineRule="auto"/>
                        <w:jc w:val="both"/>
                        <w:rPr>
                          <w:rFonts w:ascii="Arial" w:hAnsi="Arial" w:cs="Arial"/>
                          <w:sz w:val="22"/>
                          <w:szCs w:val="22"/>
                        </w:rPr>
                      </w:pPr>
                      <w:r w:rsidRPr="00B54475">
                        <w:rPr>
                          <w:rFonts w:ascii="Arial" w:hAnsi="Arial" w:cs="Arial"/>
                          <w:sz w:val="22"/>
                          <w:szCs w:val="22"/>
                        </w:rPr>
                        <w:t>Reduce the occurrence of Category 2 medical device-related pressure ulcers.</w:t>
                      </w:r>
                    </w:p>
                    <w:p w14:paraId="6EBA6E8A" w14:textId="77777777" w:rsidR="00B54475" w:rsidRPr="00B54475" w:rsidRDefault="00B54475" w:rsidP="007525F6">
                      <w:pPr>
                        <w:numPr>
                          <w:ilvl w:val="0"/>
                          <w:numId w:val="56"/>
                        </w:numPr>
                        <w:spacing w:line="259" w:lineRule="auto"/>
                        <w:jc w:val="both"/>
                        <w:rPr>
                          <w:rFonts w:ascii="Arial" w:hAnsi="Arial" w:cs="Arial"/>
                          <w:sz w:val="22"/>
                          <w:szCs w:val="22"/>
                        </w:rPr>
                      </w:pPr>
                      <w:r w:rsidRPr="00B54475">
                        <w:rPr>
                          <w:rFonts w:ascii="Arial" w:hAnsi="Arial" w:cs="Arial"/>
                          <w:sz w:val="22"/>
                          <w:szCs w:val="22"/>
                        </w:rPr>
                        <w:t>Achieve zero tolerance for preventable Category 3 and Category 4 pressure ulcers while patients are under our care.</w:t>
                      </w:r>
                    </w:p>
                    <w:p w14:paraId="6EBA6E8B" w14:textId="77777777" w:rsidR="00B54475" w:rsidRPr="00B54475" w:rsidRDefault="00B54475" w:rsidP="007525F6">
                      <w:pPr>
                        <w:numPr>
                          <w:ilvl w:val="0"/>
                          <w:numId w:val="56"/>
                        </w:numPr>
                        <w:spacing w:line="259" w:lineRule="auto"/>
                        <w:jc w:val="both"/>
                        <w:rPr>
                          <w:rFonts w:ascii="Arial" w:hAnsi="Arial" w:cs="Arial"/>
                          <w:sz w:val="22"/>
                          <w:szCs w:val="22"/>
                        </w:rPr>
                      </w:pPr>
                      <w:r w:rsidRPr="00B54475">
                        <w:rPr>
                          <w:rFonts w:ascii="Arial" w:hAnsi="Arial" w:cs="Arial"/>
                          <w:sz w:val="22"/>
                          <w:szCs w:val="22"/>
                        </w:rPr>
                        <w:t>Achieve 90% or above compliance with the Tissue Viability monthly audit.</w:t>
                      </w:r>
                    </w:p>
                    <w:p w14:paraId="6EBA6E8C" w14:textId="77777777" w:rsidR="00B54475" w:rsidRPr="00B54475" w:rsidRDefault="00B54475" w:rsidP="007525F6">
                      <w:pPr>
                        <w:numPr>
                          <w:ilvl w:val="0"/>
                          <w:numId w:val="56"/>
                        </w:numPr>
                        <w:spacing w:line="259" w:lineRule="auto"/>
                        <w:jc w:val="both"/>
                        <w:rPr>
                          <w:rFonts w:ascii="Arial" w:hAnsi="Arial" w:cs="Arial"/>
                          <w:sz w:val="22"/>
                          <w:szCs w:val="22"/>
                        </w:rPr>
                      </w:pPr>
                      <w:r w:rsidRPr="00B54475">
                        <w:rPr>
                          <w:rFonts w:ascii="Arial" w:hAnsi="Arial" w:cs="Arial"/>
                          <w:sz w:val="22"/>
                          <w:szCs w:val="22"/>
                        </w:rPr>
                        <w:t>Ensure 100% compliance with Tissue Viability documentation and submit CQUIN reports quarterly.</w:t>
                      </w:r>
                    </w:p>
                    <w:p w14:paraId="6EBA6E8D" w14:textId="78B69CF8" w:rsidR="00B54475" w:rsidRPr="00B54475" w:rsidRDefault="00B54475" w:rsidP="007525F6">
                      <w:pPr>
                        <w:numPr>
                          <w:ilvl w:val="0"/>
                          <w:numId w:val="56"/>
                        </w:numPr>
                        <w:spacing w:line="259" w:lineRule="auto"/>
                        <w:jc w:val="both"/>
                        <w:rPr>
                          <w:rFonts w:ascii="Arial" w:hAnsi="Arial" w:cs="Arial"/>
                          <w:sz w:val="22"/>
                          <w:szCs w:val="22"/>
                        </w:rPr>
                      </w:pPr>
                      <w:r w:rsidRPr="00B54475">
                        <w:rPr>
                          <w:rFonts w:ascii="Arial" w:hAnsi="Arial" w:cs="Arial"/>
                          <w:sz w:val="22"/>
                          <w:szCs w:val="22"/>
                        </w:rPr>
                        <w:t>Expand the Tissue Viability service to include daily ward rounds in all departments/wards to minimi</w:t>
                      </w:r>
                      <w:r w:rsidR="0075044C">
                        <w:rPr>
                          <w:rFonts w:ascii="Arial" w:hAnsi="Arial" w:cs="Arial"/>
                          <w:sz w:val="22"/>
                          <w:szCs w:val="22"/>
                        </w:rPr>
                        <w:t>s</w:t>
                      </w:r>
                      <w:r w:rsidRPr="00B54475">
                        <w:rPr>
                          <w:rFonts w:ascii="Arial" w:hAnsi="Arial" w:cs="Arial"/>
                          <w:sz w:val="22"/>
                          <w:szCs w:val="22"/>
                        </w:rPr>
                        <w:t>e or identify skin damage and pressure injuries early.</w:t>
                      </w:r>
                    </w:p>
                    <w:p w14:paraId="6EBA6E8E" w14:textId="77777777" w:rsidR="00B54475" w:rsidRPr="00B54475" w:rsidRDefault="00B54475" w:rsidP="007525F6">
                      <w:pPr>
                        <w:numPr>
                          <w:ilvl w:val="0"/>
                          <w:numId w:val="56"/>
                        </w:numPr>
                        <w:spacing w:line="259" w:lineRule="auto"/>
                        <w:jc w:val="both"/>
                        <w:rPr>
                          <w:rFonts w:ascii="Arial" w:hAnsi="Arial" w:cs="Arial"/>
                          <w:sz w:val="22"/>
                          <w:szCs w:val="22"/>
                        </w:rPr>
                      </w:pPr>
                      <w:r w:rsidRPr="00B54475">
                        <w:rPr>
                          <w:rFonts w:ascii="Arial" w:hAnsi="Arial" w:cs="Arial"/>
                          <w:sz w:val="22"/>
                          <w:szCs w:val="22"/>
                        </w:rPr>
                        <w:t>Increase the availability of afternoon slots in the Tissue Viability clinic.</w:t>
                      </w:r>
                    </w:p>
                    <w:p w14:paraId="6EBA6E8F" w14:textId="77777777" w:rsidR="00B54475" w:rsidRPr="00406A9F" w:rsidRDefault="00B54475" w:rsidP="00B54475">
                      <w:pPr>
                        <w:spacing w:after="0"/>
                        <w:jc w:val="both"/>
                        <w:rPr>
                          <w:rFonts w:ascii="Arial" w:hAnsi="Arial" w:cs="Arial"/>
                          <w:b/>
                          <w:iCs/>
                          <w:color w:val="00B050"/>
                          <w:sz w:val="22"/>
                          <w:szCs w:val="22"/>
                        </w:rPr>
                      </w:pPr>
                      <w:r w:rsidRPr="00406A9F">
                        <w:rPr>
                          <w:rFonts w:ascii="Arial" w:hAnsi="Arial" w:cs="Arial"/>
                          <w:b/>
                          <w:iCs/>
                          <w:color w:val="00B050"/>
                          <w:sz w:val="22"/>
                          <w:szCs w:val="22"/>
                        </w:rPr>
                        <w:t>Outcomes:</w:t>
                      </w:r>
                    </w:p>
                    <w:p w14:paraId="6EBA6E90" w14:textId="77777777" w:rsidR="00B54475" w:rsidRPr="00406A9F" w:rsidRDefault="00B54475" w:rsidP="00B54475">
                      <w:pPr>
                        <w:spacing w:after="0"/>
                        <w:jc w:val="both"/>
                        <w:rPr>
                          <w:rFonts w:ascii="Arial" w:hAnsi="Arial" w:cs="Arial"/>
                          <w:b/>
                          <w:i/>
                          <w:color w:val="00B050"/>
                          <w:sz w:val="16"/>
                          <w:szCs w:val="16"/>
                        </w:rPr>
                      </w:pPr>
                    </w:p>
                    <w:p w14:paraId="6EBA6E91" w14:textId="77777777" w:rsidR="00B54475" w:rsidRPr="00B54475" w:rsidRDefault="00B54475" w:rsidP="007525F6">
                      <w:pPr>
                        <w:pStyle w:val="ListParagraph"/>
                        <w:numPr>
                          <w:ilvl w:val="0"/>
                          <w:numId w:val="57"/>
                        </w:numPr>
                        <w:spacing w:line="259" w:lineRule="auto"/>
                        <w:jc w:val="both"/>
                        <w:rPr>
                          <w:rFonts w:ascii="Arial" w:hAnsi="Arial" w:cs="Arial"/>
                          <w:sz w:val="22"/>
                          <w:szCs w:val="22"/>
                        </w:rPr>
                      </w:pPr>
                      <w:r w:rsidRPr="00B54475">
                        <w:rPr>
                          <w:rFonts w:ascii="Arial" w:hAnsi="Arial" w:cs="Arial"/>
                          <w:sz w:val="22"/>
                          <w:szCs w:val="22"/>
                        </w:rPr>
                        <w:t>Achieved an 84% reduction in Category 2 pressure ulcers compared to last year. Last year, there were 25 incidents of Category 2 ulcers, while this year, there were only 5 (3 inpatient, 2 community).</w:t>
                      </w:r>
                    </w:p>
                    <w:p w14:paraId="6EBA6E92" w14:textId="77777777" w:rsidR="00B54475" w:rsidRPr="00B54475" w:rsidRDefault="00B54475" w:rsidP="007525F6">
                      <w:pPr>
                        <w:numPr>
                          <w:ilvl w:val="0"/>
                          <w:numId w:val="57"/>
                        </w:numPr>
                        <w:spacing w:line="259" w:lineRule="auto"/>
                        <w:jc w:val="both"/>
                        <w:rPr>
                          <w:rFonts w:ascii="Arial" w:hAnsi="Arial" w:cs="Arial"/>
                          <w:sz w:val="22"/>
                          <w:szCs w:val="22"/>
                        </w:rPr>
                      </w:pPr>
                      <w:r w:rsidRPr="00B54475">
                        <w:rPr>
                          <w:rFonts w:ascii="Arial" w:hAnsi="Arial" w:cs="Arial"/>
                          <w:sz w:val="22"/>
                          <w:szCs w:val="22"/>
                        </w:rPr>
                        <w:t xml:space="preserve">No preventable Category 3 or Category 4 pressure ulcers were reported in 2024-2025. However, 1 Category 3 pressure ulcer was reported, and it was deemed </w:t>
                      </w:r>
                      <w:r w:rsidRPr="00B54475">
                        <w:rPr>
                          <w:rFonts w:ascii="Arial" w:hAnsi="Arial" w:cs="Arial"/>
                          <w:b/>
                          <w:bCs/>
                          <w:sz w:val="22"/>
                          <w:szCs w:val="22"/>
                        </w:rPr>
                        <w:t>not preventable</w:t>
                      </w:r>
                      <w:r w:rsidRPr="00B54475">
                        <w:rPr>
                          <w:rFonts w:ascii="Arial" w:hAnsi="Arial" w:cs="Arial"/>
                          <w:sz w:val="22"/>
                          <w:szCs w:val="22"/>
                        </w:rPr>
                        <w:t>.</w:t>
                      </w:r>
                    </w:p>
                    <w:p w14:paraId="6EBA6E93" w14:textId="77777777" w:rsidR="00B54475" w:rsidRPr="00B54475" w:rsidRDefault="00B54475" w:rsidP="007525F6">
                      <w:pPr>
                        <w:numPr>
                          <w:ilvl w:val="0"/>
                          <w:numId w:val="57"/>
                        </w:numPr>
                        <w:spacing w:line="259" w:lineRule="auto"/>
                        <w:jc w:val="both"/>
                        <w:rPr>
                          <w:rFonts w:ascii="Arial" w:hAnsi="Arial" w:cs="Arial"/>
                          <w:sz w:val="22"/>
                          <w:szCs w:val="22"/>
                        </w:rPr>
                      </w:pPr>
                      <w:r w:rsidRPr="00B54475">
                        <w:rPr>
                          <w:rFonts w:ascii="Arial" w:hAnsi="Arial" w:cs="Arial"/>
                          <w:sz w:val="22"/>
                          <w:szCs w:val="22"/>
                        </w:rPr>
                        <w:t>Achieved an overall 95% compliance rate in the Tissue Viability monthly audit.</w:t>
                      </w:r>
                    </w:p>
                    <w:p w14:paraId="6EBA6E94" w14:textId="77777777" w:rsidR="00B54475" w:rsidRPr="00B54475" w:rsidRDefault="00B54475" w:rsidP="007525F6">
                      <w:pPr>
                        <w:numPr>
                          <w:ilvl w:val="0"/>
                          <w:numId w:val="57"/>
                        </w:numPr>
                        <w:spacing w:line="259" w:lineRule="auto"/>
                        <w:jc w:val="both"/>
                        <w:rPr>
                          <w:rFonts w:ascii="Arial" w:hAnsi="Arial" w:cs="Arial"/>
                          <w:sz w:val="22"/>
                          <w:szCs w:val="22"/>
                        </w:rPr>
                      </w:pPr>
                      <w:r w:rsidRPr="00B54475">
                        <w:rPr>
                          <w:rFonts w:ascii="Arial" w:hAnsi="Arial" w:cs="Arial"/>
                          <w:sz w:val="22"/>
                          <w:szCs w:val="22"/>
                        </w:rPr>
                        <w:t>No CQUIN 12 reports were submitted for 2024-2025 as they were not requested by the ICB.</w:t>
                      </w:r>
                    </w:p>
                    <w:p w14:paraId="6EBA6E95" w14:textId="77777777" w:rsidR="00B54475" w:rsidRPr="00B54475" w:rsidRDefault="00B54475" w:rsidP="007525F6">
                      <w:pPr>
                        <w:numPr>
                          <w:ilvl w:val="0"/>
                          <w:numId w:val="57"/>
                        </w:numPr>
                        <w:spacing w:line="259" w:lineRule="auto"/>
                        <w:jc w:val="both"/>
                        <w:rPr>
                          <w:rFonts w:ascii="Arial" w:hAnsi="Arial" w:cs="Arial"/>
                          <w:sz w:val="22"/>
                          <w:szCs w:val="22"/>
                        </w:rPr>
                      </w:pPr>
                      <w:r w:rsidRPr="00B54475">
                        <w:rPr>
                          <w:rFonts w:ascii="Arial" w:hAnsi="Arial" w:cs="Arial"/>
                          <w:sz w:val="22"/>
                          <w:szCs w:val="22"/>
                        </w:rPr>
                        <w:t>Daily ward rounds have been successfully established.</w:t>
                      </w:r>
                    </w:p>
                    <w:p w14:paraId="6EBA6E96" w14:textId="77777777" w:rsidR="00B54475" w:rsidRPr="00B54475" w:rsidRDefault="00B54475" w:rsidP="007525F6">
                      <w:pPr>
                        <w:numPr>
                          <w:ilvl w:val="0"/>
                          <w:numId w:val="57"/>
                        </w:numPr>
                        <w:spacing w:after="0" w:line="259" w:lineRule="auto"/>
                        <w:jc w:val="both"/>
                        <w:rPr>
                          <w:rFonts w:ascii="Arial" w:hAnsi="Arial" w:cs="Arial"/>
                          <w:sz w:val="22"/>
                          <w:szCs w:val="22"/>
                        </w:rPr>
                      </w:pPr>
                      <w:r w:rsidRPr="00B54475">
                        <w:rPr>
                          <w:rFonts w:ascii="Arial" w:hAnsi="Arial" w:cs="Arial"/>
                          <w:sz w:val="22"/>
                          <w:szCs w:val="22"/>
                        </w:rPr>
                        <w:t>Afternoon clinic slots have been introduced.</w:t>
                      </w:r>
                    </w:p>
                    <w:p w14:paraId="6EBA6E97" w14:textId="77777777" w:rsidR="00B54475" w:rsidRDefault="00B54475" w:rsidP="00406A9F">
                      <w:pPr>
                        <w:spacing w:after="0"/>
                        <w:jc w:val="both"/>
                        <w:rPr>
                          <w:rFonts w:ascii="Arial" w:hAnsi="Arial" w:cs="Arial"/>
                          <w:i/>
                          <w:sz w:val="20"/>
                          <w:szCs w:val="20"/>
                        </w:rPr>
                      </w:pPr>
                    </w:p>
                    <w:p w14:paraId="6EBA6E98" w14:textId="77777777" w:rsidR="00B54475" w:rsidRPr="00406A9F" w:rsidRDefault="00B54475" w:rsidP="00406A9F">
                      <w:pPr>
                        <w:jc w:val="both"/>
                        <w:rPr>
                          <w:rFonts w:ascii="Arial" w:hAnsi="Arial" w:cs="Arial"/>
                          <w:i/>
                          <w:sz w:val="20"/>
                          <w:szCs w:val="20"/>
                        </w:rPr>
                      </w:pPr>
                      <w:r>
                        <w:rPr>
                          <w:rFonts w:ascii="Arial" w:hAnsi="Arial" w:cs="Arial"/>
                          <w:i/>
                          <w:sz w:val="20"/>
                          <w:szCs w:val="20"/>
                        </w:rPr>
                        <w:t>Data source: Internal Clinical Incident System</w:t>
                      </w:r>
                    </w:p>
                  </w:txbxContent>
                </v:textbox>
                <w10:wrap type="square" anchorx="margin" anchory="margin"/>
              </v:shape>
            </w:pict>
          </mc:Fallback>
        </mc:AlternateContent>
      </w:r>
    </w:p>
    <w:p w14:paraId="6EBA6877" w14:textId="77777777" w:rsidR="00B54475" w:rsidRPr="00B54475" w:rsidRDefault="00B54475" w:rsidP="00406A9F">
      <w:pPr>
        <w:spacing w:after="0"/>
        <w:ind w:right="-284"/>
        <w:jc w:val="both"/>
        <w:rPr>
          <w:rFonts w:ascii="Arial" w:hAnsi="Arial" w:cs="Arial"/>
          <w:sz w:val="22"/>
          <w:szCs w:val="22"/>
        </w:rPr>
      </w:pPr>
      <w:r w:rsidRPr="00B54475">
        <w:rPr>
          <w:rFonts w:ascii="Arial" w:hAnsi="Arial" w:cs="Arial"/>
          <w:sz w:val="22"/>
          <w:szCs w:val="22"/>
        </w:rPr>
        <w:t>A pressure ulcer is a localised damage to the skin and /or underlying tissue, usually over a bony prominence (or related to a medical or other device), resulting from sustained pressure (including pressure associated with shear).</w:t>
      </w:r>
    </w:p>
    <w:p w14:paraId="6EBA6878" w14:textId="77777777" w:rsidR="00B54475" w:rsidRPr="00B54475" w:rsidRDefault="00B54475" w:rsidP="00406A9F">
      <w:pPr>
        <w:spacing w:after="0"/>
        <w:ind w:right="-284"/>
        <w:jc w:val="both"/>
        <w:rPr>
          <w:rFonts w:ascii="Arial" w:hAnsi="Arial" w:cs="Arial"/>
          <w:sz w:val="22"/>
          <w:szCs w:val="22"/>
        </w:rPr>
      </w:pPr>
    </w:p>
    <w:p w14:paraId="6EBA6879" w14:textId="77777777" w:rsidR="00B54475" w:rsidRDefault="00B54475" w:rsidP="003E5F03">
      <w:pPr>
        <w:spacing w:after="0"/>
        <w:ind w:right="-284"/>
        <w:jc w:val="both"/>
        <w:rPr>
          <w:rFonts w:ascii="Arial" w:hAnsi="Arial" w:cs="Arial"/>
          <w:sz w:val="22"/>
          <w:szCs w:val="22"/>
        </w:rPr>
      </w:pPr>
      <w:r w:rsidRPr="00B54475">
        <w:rPr>
          <w:rFonts w:ascii="Arial" w:hAnsi="Arial" w:cs="Arial"/>
          <w:sz w:val="22"/>
          <w:szCs w:val="22"/>
        </w:rPr>
        <w:t xml:space="preserve">The damage can be present as intact skin or an open ulcer. </w:t>
      </w:r>
      <w:r w:rsidR="003E5F03">
        <w:rPr>
          <w:rFonts w:ascii="Arial" w:hAnsi="Arial" w:cs="Arial"/>
          <w:sz w:val="22"/>
          <w:szCs w:val="22"/>
        </w:rPr>
        <w:t xml:space="preserve"> </w:t>
      </w:r>
      <w:r w:rsidRPr="00B54475">
        <w:rPr>
          <w:rFonts w:ascii="Arial" w:hAnsi="Arial" w:cs="Arial"/>
          <w:sz w:val="22"/>
          <w:szCs w:val="22"/>
        </w:rPr>
        <w:t xml:space="preserve">They can be very painful and debilitating and are often preventable. It is recognised that immobilised and acutely ill neonates and children are at risk of developing pressure ulcers, particularly in a critical care environment. </w:t>
      </w:r>
    </w:p>
    <w:p w14:paraId="6EBA687A" w14:textId="77777777" w:rsidR="003E5F03" w:rsidRPr="00B54475" w:rsidRDefault="003E5F03" w:rsidP="003E5F03">
      <w:pPr>
        <w:spacing w:after="0"/>
        <w:ind w:right="-284"/>
        <w:jc w:val="both"/>
        <w:rPr>
          <w:rFonts w:ascii="Arial" w:hAnsi="Arial" w:cs="Arial"/>
          <w:sz w:val="22"/>
          <w:szCs w:val="22"/>
        </w:rPr>
      </w:pPr>
    </w:p>
    <w:p w14:paraId="6EBA687B" w14:textId="77777777" w:rsidR="00B54475" w:rsidRPr="008D4A83" w:rsidRDefault="00B54475" w:rsidP="008D4A83">
      <w:pPr>
        <w:ind w:right="-284"/>
        <w:jc w:val="both"/>
        <w:rPr>
          <w:rFonts w:ascii="Arial" w:hAnsi="Arial" w:cs="Arial"/>
          <w:sz w:val="22"/>
          <w:szCs w:val="22"/>
        </w:rPr>
      </w:pPr>
      <w:r w:rsidRPr="00B54475">
        <w:rPr>
          <w:rFonts w:ascii="Arial" w:hAnsi="Arial" w:cs="Arial"/>
          <w:sz w:val="22"/>
          <w:szCs w:val="22"/>
        </w:rPr>
        <w:t>Most pressure ulcers within our organisation are associated with medical devices such as cannula and endo-tracheal tubes which are reflective of national research showing that most paediatric pressure ulcers are device related.</w:t>
      </w:r>
    </w:p>
    <w:p w14:paraId="6EBA687C" w14:textId="77777777" w:rsidR="00406A9F" w:rsidRDefault="00406A9F" w:rsidP="006203DA">
      <w:pPr>
        <w:spacing w:after="0" w:line="240" w:lineRule="auto"/>
        <w:ind w:right="-227"/>
        <w:jc w:val="both"/>
        <w:rPr>
          <w:rFonts w:ascii="Arial" w:hAnsi="Arial" w:cs="Arial"/>
          <w:sz w:val="22"/>
          <w:szCs w:val="22"/>
        </w:rPr>
        <w:sectPr w:rsidR="00406A9F" w:rsidSect="00753706">
          <w:pgSz w:w="11906" w:h="16838"/>
          <w:pgMar w:top="851" w:right="1440" w:bottom="851" w:left="1440" w:header="709" w:footer="709" w:gutter="0"/>
          <w:cols w:space="708"/>
          <w:docGrid w:linePitch="360"/>
        </w:sectPr>
      </w:pPr>
    </w:p>
    <w:p w14:paraId="6EBA687D" w14:textId="77777777" w:rsidR="00B54475" w:rsidRDefault="00B54475" w:rsidP="006203DA">
      <w:pPr>
        <w:spacing w:after="0" w:line="240" w:lineRule="auto"/>
        <w:ind w:right="-227"/>
        <w:jc w:val="both"/>
        <w:rPr>
          <w:rFonts w:ascii="Arial" w:hAnsi="Arial" w:cs="Arial"/>
          <w:sz w:val="22"/>
          <w:szCs w:val="22"/>
        </w:rPr>
      </w:pPr>
    </w:p>
    <w:p w14:paraId="6EBA687E" w14:textId="77777777" w:rsidR="00406A9F" w:rsidRDefault="00406A9F" w:rsidP="00B678E2">
      <w:pPr>
        <w:spacing w:after="0"/>
        <w:ind w:left="-113" w:right="-284"/>
        <w:rPr>
          <w:rFonts w:ascii="Arial" w:hAnsi="Arial" w:cs="Arial"/>
          <w:b/>
          <w:bCs/>
          <w:sz w:val="22"/>
          <w:szCs w:val="22"/>
        </w:rPr>
      </w:pPr>
      <w:r w:rsidRPr="00406A9F">
        <w:rPr>
          <w:rFonts w:ascii="Arial" w:hAnsi="Arial" w:cs="Arial"/>
          <w:b/>
          <w:bCs/>
          <w:sz w:val="22"/>
          <w:szCs w:val="22"/>
        </w:rPr>
        <w:t>Focus on Reduction of pressure ulcer, especially Medical Device-Related Pressure Ulcers (MDRPU)</w:t>
      </w:r>
    </w:p>
    <w:p w14:paraId="6F78526B" w14:textId="77777777" w:rsidR="00B678E2" w:rsidRPr="00406A9F" w:rsidRDefault="00B678E2" w:rsidP="00B678E2">
      <w:pPr>
        <w:spacing w:after="0"/>
        <w:ind w:left="-113" w:right="-284"/>
        <w:rPr>
          <w:rFonts w:ascii="Arial" w:hAnsi="Arial" w:cs="Arial"/>
          <w:sz w:val="22"/>
          <w:szCs w:val="22"/>
        </w:rPr>
      </w:pPr>
    </w:p>
    <w:p w14:paraId="6EBA687F" w14:textId="2345F927" w:rsidR="00406A9F" w:rsidRPr="00406A9F" w:rsidRDefault="00406A9F" w:rsidP="00406A9F">
      <w:pPr>
        <w:ind w:left="-113" w:right="-284"/>
        <w:jc w:val="both"/>
        <w:rPr>
          <w:rFonts w:ascii="Arial" w:hAnsi="Arial" w:cs="Arial"/>
          <w:sz w:val="22"/>
          <w:szCs w:val="22"/>
        </w:rPr>
      </w:pPr>
      <w:r w:rsidRPr="00406A9F">
        <w:rPr>
          <w:rFonts w:ascii="Arial" w:hAnsi="Arial" w:cs="Arial"/>
          <w:sz w:val="22"/>
          <w:szCs w:val="22"/>
        </w:rPr>
        <w:t xml:space="preserve">Alder Hey remains committed to reducing the occurrence of Medical Device-Related Pressure Ulcers (MDRPUs). </w:t>
      </w:r>
      <w:r>
        <w:rPr>
          <w:rFonts w:ascii="Arial" w:hAnsi="Arial" w:cs="Arial"/>
          <w:sz w:val="22"/>
          <w:szCs w:val="22"/>
        </w:rPr>
        <w:t xml:space="preserve"> </w:t>
      </w:r>
      <w:r w:rsidRPr="00406A9F">
        <w:rPr>
          <w:rFonts w:ascii="Arial" w:hAnsi="Arial" w:cs="Arial"/>
          <w:sz w:val="22"/>
          <w:szCs w:val="22"/>
        </w:rPr>
        <w:t>These types of pressure ulcers, caused by the use of medical devices, should be categori</w:t>
      </w:r>
      <w:r w:rsidR="0075044C">
        <w:rPr>
          <w:rFonts w:ascii="Arial" w:hAnsi="Arial" w:cs="Arial"/>
          <w:sz w:val="22"/>
          <w:szCs w:val="22"/>
        </w:rPr>
        <w:t>s</w:t>
      </w:r>
      <w:r w:rsidRPr="00406A9F">
        <w:rPr>
          <w:rFonts w:ascii="Arial" w:hAnsi="Arial" w:cs="Arial"/>
          <w:sz w:val="22"/>
          <w:szCs w:val="22"/>
        </w:rPr>
        <w:t xml:space="preserve">ed similarly to other pressure ulcers, wherever possible. </w:t>
      </w:r>
      <w:r>
        <w:rPr>
          <w:rFonts w:ascii="Arial" w:hAnsi="Arial" w:cs="Arial"/>
          <w:sz w:val="22"/>
          <w:szCs w:val="22"/>
        </w:rPr>
        <w:t xml:space="preserve"> </w:t>
      </w:r>
      <w:r w:rsidRPr="00406A9F">
        <w:rPr>
          <w:rFonts w:ascii="Arial" w:hAnsi="Arial" w:cs="Arial"/>
          <w:sz w:val="22"/>
          <w:szCs w:val="22"/>
        </w:rPr>
        <w:t>If the ulcer occurs on a mucosal membrane, it is not categori</w:t>
      </w:r>
      <w:r w:rsidR="0075044C">
        <w:rPr>
          <w:rFonts w:ascii="Arial" w:hAnsi="Arial" w:cs="Arial"/>
          <w:sz w:val="22"/>
          <w:szCs w:val="22"/>
        </w:rPr>
        <w:t>s</w:t>
      </w:r>
      <w:r w:rsidRPr="00406A9F">
        <w:rPr>
          <w:rFonts w:ascii="Arial" w:hAnsi="Arial" w:cs="Arial"/>
          <w:sz w:val="22"/>
          <w:szCs w:val="22"/>
        </w:rPr>
        <w:t xml:space="preserve">ed but should be recorded as a mucosal pressure ulcer. </w:t>
      </w:r>
      <w:r>
        <w:rPr>
          <w:rFonts w:ascii="Arial" w:hAnsi="Arial" w:cs="Arial"/>
          <w:sz w:val="22"/>
          <w:szCs w:val="22"/>
        </w:rPr>
        <w:t xml:space="preserve"> </w:t>
      </w:r>
      <w:r w:rsidRPr="00406A9F">
        <w:rPr>
          <w:rFonts w:ascii="Arial" w:hAnsi="Arial" w:cs="Arial"/>
          <w:sz w:val="22"/>
          <w:szCs w:val="22"/>
        </w:rPr>
        <w:t>It is crucial to document the details of both the device and the cause of the wound, if known, such as ties being too tight, incorrect securement systems, or tubing placed under the patient.</w:t>
      </w:r>
    </w:p>
    <w:p w14:paraId="252B4C35" w14:textId="7D8359E6" w:rsidR="00B678E2" w:rsidRDefault="00406A9F" w:rsidP="00B678E2">
      <w:pPr>
        <w:spacing w:after="0"/>
        <w:ind w:left="-113" w:right="-284"/>
        <w:jc w:val="both"/>
        <w:rPr>
          <w:rFonts w:ascii="Arial" w:hAnsi="Arial" w:cs="Arial"/>
          <w:sz w:val="22"/>
          <w:szCs w:val="22"/>
        </w:rPr>
      </w:pPr>
      <w:r w:rsidRPr="00406A9F">
        <w:rPr>
          <w:rFonts w:ascii="Arial" w:hAnsi="Arial" w:cs="Arial"/>
          <w:sz w:val="22"/>
          <w:szCs w:val="22"/>
        </w:rPr>
        <w:t xml:space="preserve">MDRPUs can often develop in difficult-to-assess anatomical sites such as the bridge of the nose (from a Continuous Positive Airway Pressure (CPAP) mask) or the top of the ear (from oxygen tubing). </w:t>
      </w:r>
      <w:r>
        <w:rPr>
          <w:rFonts w:ascii="Arial" w:hAnsi="Arial" w:cs="Arial"/>
          <w:sz w:val="22"/>
          <w:szCs w:val="22"/>
        </w:rPr>
        <w:t xml:space="preserve"> </w:t>
      </w:r>
      <w:r w:rsidRPr="00406A9F">
        <w:rPr>
          <w:rFonts w:ascii="Arial" w:hAnsi="Arial" w:cs="Arial"/>
          <w:sz w:val="22"/>
          <w:szCs w:val="22"/>
        </w:rPr>
        <w:t>Therefore, careful consideration of tissue depth is essential when categori</w:t>
      </w:r>
      <w:r w:rsidR="0075044C">
        <w:rPr>
          <w:rFonts w:ascii="Arial" w:hAnsi="Arial" w:cs="Arial"/>
          <w:sz w:val="22"/>
          <w:szCs w:val="22"/>
        </w:rPr>
        <w:t>s</w:t>
      </w:r>
      <w:r w:rsidRPr="00406A9F">
        <w:rPr>
          <w:rFonts w:ascii="Arial" w:hAnsi="Arial" w:cs="Arial"/>
          <w:sz w:val="22"/>
          <w:szCs w:val="22"/>
        </w:rPr>
        <w:t>ing these ulcers. (National Wound Care Strategy Programme - Pressure Ulcer Categori</w:t>
      </w:r>
      <w:r w:rsidR="0075044C">
        <w:rPr>
          <w:rFonts w:ascii="Arial" w:hAnsi="Arial" w:cs="Arial"/>
          <w:sz w:val="22"/>
          <w:szCs w:val="22"/>
        </w:rPr>
        <w:t>s</w:t>
      </w:r>
      <w:r w:rsidRPr="00406A9F">
        <w:rPr>
          <w:rFonts w:ascii="Arial" w:hAnsi="Arial" w:cs="Arial"/>
          <w:sz w:val="22"/>
          <w:szCs w:val="22"/>
        </w:rPr>
        <w:t>ation 2024)</w:t>
      </w:r>
      <w:r w:rsidR="00B678E2">
        <w:rPr>
          <w:rFonts w:ascii="Arial" w:hAnsi="Arial" w:cs="Arial"/>
          <w:sz w:val="22"/>
          <w:szCs w:val="22"/>
        </w:rPr>
        <w:t>.</w:t>
      </w:r>
    </w:p>
    <w:p w14:paraId="6EBA6881" w14:textId="750A3F4C" w:rsidR="00406A9F" w:rsidRPr="00406A9F" w:rsidRDefault="00406A9F" w:rsidP="00B678E2">
      <w:pPr>
        <w:spacing w:after="0"/>
        <w:ind w:left="-113" w:right="-284"/>
        <w:jc w:val="both"/>
        <w:rPr>
          <w:rFonts w:ascii="Arial" w:hAnsi="Arial" w:cs="Arial"/>
          <w:sz w:val="22"/>
          <w:szCs w:val="22"/>
        </w:rPr>
      </w:pPr>
      <w:r w:rsidRPr="00406A9F">
        <w:rPr>
          <w:rFonts w:ascii="Arial" w:hAnsi="Arial" w:cs="Arial"/>
          <w:sz w:val="22"/>
          <w:szCs w:val="22"/>
        </w:rPr>
        <w:br/>
        <w:t>Pressure ulcers are classified into categories 1 through 4. Any deep tissue damage will be closely monitored. If the damage is unclear after 2-3 weeks, it will be classified as "unstageable." An unstageable ulcer will generally be considered a minimal Category 3 pressure ulcer. The classifications are as follows:</w:t>
      </w:r>
    </w:p>
    <w:p w14:paraId="6EBA6882" w14:textId="77777777" w:rsidR="00406A9F" w:rsidRPr="00406A9F" w:rsidRDefault="00406A9F" w:rsidP="007525F6">
      <w:pPr>
        <w:numPr>
          <w:ilvl w:val="0"/>
          <w:numId w:val="58"/>
        </w:numPr>
        <w:spacing w:after="200" w:line="276" w:lineRule="auto"/>
        <w:ind w:right="-284"/>
        <w:jc w:val="both"/>
        <w:rPr>
          <w:rFonts w:ascii="Arial" w:hAnsi="Arial" w:cs="Arial"/>
          <w:sz w:val="22"/>
          <w:szCs w:val="22"/>
        </w:rPr>
      </w:pPr>
      <w:r w:rsidRPr="00406A9F">
        <w:rPr>
          <w:rFonts w:ascii="Arial" w:hAnsi="Arial" w:cs="Arial"/>
          <w:b/>
          <w:bCs/>
          <w:sz w:val="22"/>
          <w:szCs w:val="22"/>
        </w:rPr>
        <w:t>Category 1:</w:t>
      </w:r>
      <w:r w:rsidRPr="00406A9F">
        <w:rPr>
          <w:rFonts w:ascii="Arial" w:hAnsi="Arial" w:cs="Arial"/>
          <w:sz w:val="22"/>
          <w:szCs w:val="22"/>
        </w:rPr>
        <w:t xml:space="preserve"> Non-blanchable erythema of intact skin.</w:t>
      </w:r>
    </w:p>
    <w:p w14:paraId="6EBA6883" w14:textId="77777777" w:rsidR="00406A9F" w:rsidRPr="00406A9F" w:rsidRDefault="00406A9F" w:rsidP="007525F6">
      <w:pPr>
        <w:numPr>
          <w:ilvl w:val="0"/>
          <w:numId w:val="58"/>
        </w:numPr>
        <w:spacing w:after="200" w:line="276" w:lineRule="auto"/>
        <w:ind w:right="-284"/>
        <w:jc w:val="both"/>
        <w:rPr>
          <w:rFonts w:ascii="Arial" w:hAnsi="Arial" w:cs="Arial"/>
          <w:sz w:val="22"/>
          <w:szCs w:val="22"/>
        </w:rPr>
      </w:pPr>
      <w:r w:rsidRPr="00406A9F">
        <w:rPr>
          <w:rFonts w:ascii="Arial" w:hAnsi="Arial" w:cs="Arial"/>
          <w:b/>
          <w:bCs/>
          <w:sz w:val="22"/>
          <w:szCs w:val="22"/>
        </w:rPr>
        <w:t>Category 2:</w:t>
      </w:r>
      <w:r w:rsidRPr="00406A9F">
        <w:rPr>
          <w:rFonts w:ascii="Arial" w:hAnsi="Arial" w:cs="Arial"/>
          <w:sz w:val="22"/>
          <w:szCs w:val="22"/>
        </w:rPr>
        <w:t xml:space="preserve"> Partial-thickness skin loss.</w:t>
      </w:r>
    </w:p>
    <w:p w14:paraId="6EBA6884" w14:textId="77777777" w:rsidR="00406A9F" w:rsidRPr="00406A9F" w:rsidRDefault="00406A9F" w:rsidP="007525F6">
      <w:pPr>
        <w:numPr>
          <w:ilvl w:val="0"/>
          <w:numId w:val="58"/>
        </w:numPr>
        <w:spacing w:after="200" w:line="276" w:lineRule="auto"/>
        <w:ind w:right="-284"/>
        <w:jc w:val="both"/>
        <w:rPr>
          <w:rFonts w:ascii="Arial" w:hAnsi="Arial" w:cs="Arial"/>
          <w:sz w:val="22"/>
          <w:szCs w:val="22"/>
        </w:rPr>
      </w:pPr>
      <w:r w:rsidRPr="00406A9F">
        <w:rPr>
          <w:rFonts w:ascii="Arial" w:hAnsi="Arial" w:cs="Arial"/>
          <w:b/>
          <w:bCs/>
          <w:sz w:val="22"/>
          <w:szCs w:val="22"/>
        </w:rPr>
        <w:t>Category 3:</w:t>
      </w:r>
      <w:r w:rsidRPr="00406A9F">
        <w:rPr>
          <w:rFonts w:ascii="Arial" w:hAnsi="Arial" w:cs="Arial"/>
          <w:sz w:val="22"/>
          <w:szCs w:val="22"/>
        </w:rPr>
        <w:t xml:space="preserve"> Full-thickness skin loss.</w:t>
      </w:r>
    </w:p>
    <w:p w14:paraId="6EBA6885" w14:textId="77777777" w:rsidR="00406A9F" w:rsidRPr="00406A9F" w:rsidRDefault="00406A9F" w:rsidP="007525F6">
      <w:pPr>
        <w:numPr>
          <w:ilvl w:val="0"/>
          <w:numId w:val="58"/>
        </w:numPr>
        <w:spacing w:after="200" w:line="276" w:lineRule="auto"/>
        <w:ind w:right="-284"/>
        <w:jc w:val="both"/>
        <w:rPr>
          <w:rFonts w:ascii="Arial" w:hAnsi="Arial" w:cs="Arial"/>
          <w:sz w:val="22"/>
          <w:szCs w:val="22"/>
        </w:rPr>
      </w:pPr>
      <w:r w:rsidRPr="00406A9F">
        <w:rPr>
          <w:rFonts w:ascii="Arial" w:hAnsi="Arial" w:cs="Arial"/>
          <w:b/>
          <w:bCs/>
          <w:sz w:val="22"/>
          <w:szCs w:val="22"/>
        </w:rPr>
        <w:t>Category 4:</w:t>
      </w:r>
      <w:r w:rsidRPr="00406A9F">
        <w:rPr>
          <w:rFonts w:ascii="Arial" w:hAnsi="Arial" w:cs="Arial"/>
          <w:sz w:val="22"/>
          <w:szCs w:val="22"/>
        </w:rPr>
        <w:t xml:space="preserve"> Full-thickness tissue loss with exposed bone, tendon, or muscle.</w:t>
      </w:r>
    </w:p>
    <w:p w14:paraId="6EBA6886" w14:textId="77777777" w:rsidR="00406A9F" w:rsidRDefault="00406A9F" w:rsidP="007525F6">
      <w:pPr>
        <w:numPr>
          <w:ilvl w:val="0"/>
          <w:numId w:val="58"/>
        </w:numPr>
        <w:spacing w:after="0" w:line="276" w:lineRule="auto"/>
        <w:ind w:right="-284"/>
        <w:jc w:val="both"/>
        <w:rPr>
          <w:rFonts w:ascii="Arial" w:hAnsi="Arial" w:cs="Arial"/>
          <w:sz w:val="22"/>
          <w:szCs w:val="22"/>
        </w:rPr>
      </w:pPr>
      <w:r w:rsidRPr="00406A9F">
        <w:rPr>
          <w:rFonts w:ascii="Arial" w:hAnsi="Arial" w:cs="Arial"/>
          <w:b/>
          <w:bCs/>
          <w:sz w:val="22"/>
          <w:szCs w:val="22"/>
        </w:rPr>
        <w:t>Unstageable:</w:t>
      </w:r>
      <w:r w:rsidRPr="00406A9F">
        <w:rPr>
          <w:rFonts w:ascii="Arial" w:hAnsi="Arial" w:cs="Arial"/>
          <w:sz w:val="22"/>
          <w:szCs w:val="22"/>
        </w:rPr>
        <w:t xml:space="preserve"> Full-thickness tissue loss where the base of the ulcer is covered by slough or eschar, making it impossible to assess the stage.</w:t>
      </w:r>
    </w:p>
    <w:p w14:paraId="61175E2F" w14:textId="77777777" w:rsidR="00B678E2" w:rsidRPr="00406A9F" w:rsidRDefault="00B678E2" w:rsidP="00B678E2">
      <w:pPr>
        <w:spacing w:after="0" w:line="276" w:lineRule="auto"/>
        <w:ind w:left="360" w:right="-284"/>
        <w:jc w:val="both"/>
        <w:rPr>
          <w:rFonts w:ascii="Arial" w:hAnsi="Arial" w:cs="Arial"/>
          <w:sz w:val="22"/>
          <w:szCs w:val="22"/>
        </w:rPr>
      </w:pPr>
    </w:p>
    <w:p w14:paraId="6EBA6887" w14:textId="77777777" w:rsidR="00406A9F" w:rsidRDefault="00406A9F" w:rsidP="00B678E2">
      <w:pPr>
        <w:spacing w:after="0"/>
        <w:ind w:left="-113" w:right="-284"/>
        <w:jc w:val="both"/>
        <w:rPr>
          <w:rFonts w:ascii="Arial" w:hAnsi="Arial" w:cs="Arial"/>
          <w:sz w:val="22"/>
          <w:szCs w:val="22"/>
        </w:rPr>
      </w:pPr>
      <w:r w:rsidRPr="00406A9F">
        <w:rPr>
          <w:rFonts w:ascii="Arial" w:hAnsi="Arial" w:cs="Arial"/>
          <w:sz w:val="22"/>
          <w:szCs w:val="22"/>
        </w:rPr>
        <w:t>These categories are taken directly from the International Pressure Ulcer Guidelines (EPUAP, NPIAP, PPPIA 2019, pp. 203–205) and reflect the National Wound Care Strategy Programme's recommendations and clinical pathways for 2024.</w:t>
      </w:r>
    </w:p>
    <w:p w14:paraId="49FBAA03" w14:textId="77777777" w:rsidR="00B678E2" w:rsidRPr="00406A9F" w:rsidRDefault="00B678E2" w:rsidP="00B678E2">
      <w:pPr>
        <w:spacing w:after="0"/>
        <w:ind w:left="-113" w:right="-284"/>
        <w:jc w:val="both"/>
        <w:rPr>
          <w:rFonts w:ascii="Arial" w:hAnsi="Arial" w:cs="Arial"/>
          <w:sz w:val="22"/>
          <w:szCs w:val="22"/>
        </w:rPr>
      </w:pPr>
    </w:p>
    <w:p w14:paraId="6EBA6888" w14:textId="77777777" w:rsidR="00406A9F" w:rsidRDefault="00406A9F" w:rsidP="00B678E2">
      <w:pPr>
        <w:spacing w:after="0"/>
        <w:ind w:left="-113" w:right="-284"/>
        <w:jc w:val="both"/>
        <w:rPr>
          <w:rFonts w:ascii="Arial" w:hAnsi="Arial" w:cs="Arial"/>
          <w:sz w:val="22"/>
          <w:szCs w:val="22"/>
        </w:rPr>
      </w:pPr>
      <w:r w:rsidRPr="00406A9F">
        <w:rPr>
          <w:rFonts w:ascii="Arial" w:hAnsi="Arial" w:cs="Arial"/>
          <w:sz w:val="22"/>
          <w:szCs w:val="22"/>
        </w:rPr>
        <w:t>Alder Hey continues to prioriti</w:t>
      </w:r>
      <w:r w:rsidR="00B86981">
        <w:rPr>
          <w:rFonts w:ascii="Arial" w:hAnsi="Arial" w:cs="Arial"/>
          <w:sz w:val="22"/>
          <w:szCs w:val="22"/>
        </w:rPr>
        <w:t>s</w:t>
      </w:r>
      <w:r w:rsidRPr="00406A9F">
        <w:rPr>
          <w:rFonts w:ascii="Arial" w:hAnsi="Arial" w:cs="Arial"/>
          <w:sz w:val="22"/>
          <w:szCs w:val="22"/>
        </w:rPr>
        <w:t xml:space="preserve">e education and training for staff in the prevention, recognition, and treatment of pressure ulcers. </w:t>
      </w:r>
      <w:r>
        <w:rPr>
          <w:rFonts w:ascii="Arial" w:hAnsi="Arial" w:cs="Arial"/>
          <w:sz w:val="22"/>
          <w:szCs w:val="22"/>
        </w:rPr>
        <w:t xml:space="preserve"> </w:t>
      </w:r>
      <w:r w:rsidRPr="00406A9F">
        <w:rPr>
          <w:rFonts w:ascii="Arial" w:hAnsi="Arial" w:cs="Arial"/>
          <w:sz w:val="22"/>
          <w:szCs w:val="22"/>
        </w:rPr>
        <w:t>Emphasis is also placed on ensuring staff are familiar with the correct reporting procedures to improve incident reporting and the overall quality of care.</w:t>
      </w:r>
    </w:p>
    <w:p w14:paraId="7B722588" w14:textId="77777777" w:rsidR="00B678E2" w:rsidRPr="00406A9F" w:rsidRDefault="00B678E2" w:rsidP="00B678E2">
      <w:pPr>
        <w:spacing w:after="0"/>
        <w:ind w:left="-113" w:right="-284"/>
        <w:jc w:val="both"/>
        <w:rPr>
          <w:rFonts w:ascii="Arial" w:hAnsi="Arial" w:cs="Arial"/>
          <w:sz w:val="22"/>
          <w:szCs w:val="22"/>
        </w:rPr>
      </w:pPr>
    </w:p>
    <w:p w14:paraId="6EBA6889" w14:textId="77777777" w:rsidR="00406A9F" w:rsidRPr="00406A9F" w:rsidRDefault="00406A9F" w:rsidP="00406A9F">
      <w:pPr>
        <w:ind w:left="-113" w:right="-284"/>
        <w:jc w:val="both"/>
        <w:rPr>
          <w:rFonts w:ascii="Arial" w:hAnsi="Arial" w:cs="Arial"/>
          <w:sz w:val="22"/>
          <w:szCs w:val="22"/>
        </w:rPr>
      </w:pPr>
      <w:r w:rsidRPr="00406A9F">
        <w:rPr>
          <w:rFonts w:ascii="Arial" w:hAnsi="Arial" w:cs="Arial"/>
          <w:b/>
          <w:bCs/>
          <w:color w:val="7030A0"/>
          <w:sz w:val="22"/>
          <w:szCs w:val="22"/>
          <w:u w:val="single"/>
        </w:rPr>
        <w:t>Table 1</w:t>
      </w:r>
      <w:r w:rsidRPr="00406A9F">
        <w:rPr>
          <w:rFonts w:ascii="Arial" w:hAnsi="Arial" w:cs="Arial"/>
          <w:sz w:val="22"/>
          <w:szCs w:val="22"/>
        </w:rPr>
        <w:t xml:space="preserve"> outlines the pressure ulcers identified during the care of our patients. Incident reports indicate an increase in cases of MDRPUs in previous years, reflecting a growing awareness among staff in reporting such incidents through our local reporting system. </w:t>
      </w:r>
      <w:r>
        <w:rPr>
          <w:rFonts w:ascii="Arial" w:hAnsi="Arial" w:cs="Arial"/>
          <w:sz w:val="22"/>
          <w:szCs w:val="22"/>
        </w:rPr>
        <w:t xml:space="preserve"> </w:t>
      </w:r>
      <w:r w:rsidRPr="00406A9F">
        <w:rPr>
          <w:rFonts w:ascii="Arial" w:hAnsi="Arial" w:cs="Arial"/>
          <w:sz w:val="22"/>
          <w:szCs w:val="22"/>
        </w:rPr>
        <w:t>The data suggests that, as awareness has increased, the number of incidents has started to decrease in the most recent period.</w:t>
      </w:r>
    </w:p>
    <w:p w14:paraId="6EBA688A" w14:textId="77777777" w:rsidR="008A1A9D" w:rsidRDefault="008A1A9D" w:rsidP="006203DA">
      <w:pPr>
        <w:spacing w:after="0" w:line="240" w:lineRule="auto"/>
        <w:ind w:right="-227"/>
        <w:jc w:val="both"/>
        <w:rPr>
          <w:rFonts w:ascii="Arial" w:hAnsi="Arial" w:cs="Arial"/>
          <w:sz w:val="22"/>
          <w:szCs w:val="22"/>
        </w:rPr>
        <w:sectPr w:rsidR="008A1A9D" w:rsidSect="00753706">
          <w:pgSz w:w="11906" w:h="16838"/>
          <w:pgMar w:top="851" w:right="1440" w:bottom="851" w:left="1440" w:header="709" w:footer="709" w:gutter="0"/>
          <w:cols w:space="708"/>
          <w:docGrid w:linePitch="360"/>
        </w:sectPr>
      </w:pPr>
    </w:p>
    <w:p w14:paraId="6EBA688B" w14:textId="77777777" w:rsidR="004871C7" w:rsidRDefault="004871C7" w:rsidP="006203DA">
      <w:pPr>
        <w:spacing w:after="0" w:line="240" w:lineRule="auto"/>
        <w:ind w:right="-227"/>
        <w:jc w:val="both"/>
        <w:rPr>
          <w:rFonts w:ascii="Arial" w:hAnsi="Arial" w:cs="Arial"/>
          <w:sz w:val="22"/>
          <w:szCs w:val="22"/>
        </w:rPr>
      </w:pPr>
    </w:p>
    <w:p w14:paraId="6EBA688C" w14:textId="77777777" w:rsidR="00406A9F" w:rsidRDefault="00406A9F" w:rsidP="006203DA">
      <w:pPr>
        <w:spacing w:after="0" w:line="240" w:lineRule="auto"/>
        <w:ind w:right="-227"/>
        <w:jc w:val="both"/>
        <w:rPr>
          <w:rFonts w:ascii="Arial" w:hAnsi="Arial" w:cs="Arial"/>
          <w:sz w:val="22"/>
          <w:szCs w:val="22"/>
        </w:rPr>
      </w:pPr>
      <w:r>
        <w:rPr>
          <w:rFonts w:ascii="Arial" w:hAnsi="Arial" w:cs="Arial"/>
          <w:sz w:val="22"/>
          <w:szCs w:val="22"/>
        </w:rPr>
        <w:t>Table 1.</w:t>
      </w:r>
    </w:p>
    <w:p w14:paraId="6EBA688D" w14:textId="77777777" w:rsidR="00406A9F" w:rsidRDefault="00406A9F" w:rsidP="006203DA">
      <w:pPr>
        <w:spacing w:after="0" w:line="240" w:lineRule="auto"/>
        <w:ind w:right="-227"/>
        <w:jc w:val="both"/>
        <w:rPr>
          <w:rFonts w:ascii="Arial" w:hAnsi="Arial" w:cs="Arial"/>
          <w:sz w:val="22"/>
          <w:szCs w:val="22"/>
        </w:rPr>
      </w:pPr>
    </w:p>
    <w:p w14:paraId="6EBA688E" w14:textId="77777777" w:rsidR="00406A9F" w:rsidRDefault="00406A9F" w:rsidP="006203DA">
      <w:pPr>
        <w:spacing w:after="0" w:line="240" w:lineRule="auto"/>
        <w:ind w:right="-227"/>
        <w:jc w:val="both"/>
      </w:pPr>
      <w:r w:rsidRPr="007C4D92">
        <w:rPr>
          <w:noProof/>
        </w:rPr>
        <w:object w:dxaOrig="7220" w:dyaOrig="4330" w14:anchorId="6EBA6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i1025" type="#_x0000_t75" style="width:360.6pt;height:216.6pt;visibility:visible" o:ole="">
            <v:imagedata r:id="rId31" o:title=""/>
            <o:lock v:ext="edit" aspectratio="f"/>
          </v:shape>
          <o:OLEObject Type="Embed" ProgID="Excel.Sheet.8" ShapeID="Chart 1" DrawAspect="Content" ObjectID="_1813756655" r:id="rId32">
            <o:FieldCodes>\s</o:FieldCodes>
          </o:OLEObject>
        </w:object>
      </w:r>
    </w:p>
    <w:p w14:paraId="6EBA6890" w14:textId="77777777" w:rsidR="007633C0" w:rsidRDefault="007633C0" w:rsidP="006203DA">
      <w:pPr>
        <w:spacing w:after="0" w:line="240" w:lineRule="auto"/>
        <w:ind w:right="-227"/>
        <w:jc w:val="both"/>
      </w:pPr>
    </w:p>
    <w:p w14:paraId="6EBA6891" w14:textId="77777777" w:rsidR="00406A9F" w:rsidRPr="007633C0" w:rsidRDefault="00406A9F" w:rsidP="007633C0">
      <w:pPr>
        <w:spacing w:after="0" w:line="240" w:lineRule="auto"/>
        <w:ind w:left="-113"/>
        <w:rPr>
          <w:rFonts w:ascii="Arial" w:eastAsia="Times New Roman" w:hAnsi="Arial" w:cs="Arial"/>
          <w:sz w:val="22"/>
          <w:szCs w:val="22"/>
        </w:rPr>
      </w:pPr>
      <w:r w:rsidRPr="007633C0">
        <w:rPr>
          <w:rFonts w:ascii="Arial" w:eastAsia="Times New Roman" w:hAnsi="Arial" w:cs="Arial"/>
          <w:b/>
          <w:bCs/>
          <w:color w:val="7030A0"/>
          <w:sz w:val="22"/>
          <w:szCs w:val="22"/>
        </w:rPr>
        <w:t>Table 2</w:t>
      </w:r>
      <w:r w:rsidRPr="007633C0">
        <w:rPr>
          <w:rFonts w:ascii="Arial" w:eastAsia="Times New Roman" w:hAnsi="Arial" w:cs="Arial"/>
          <w:b/>
          <w:bCs/>
          <w:sz w:val="22"/>
          <w:szCs w:val="22"/>
        </w:rPr>
        <w:t xml:space="preserve"> </w:t>
      </w:r>
      <w:r w:rsidRPr="007633C0">
        <w:rPr>
          <w:rFonts w:ascii="Arial" w:eastAsia="Times New Roman" w:hAnsi="Arial" w:cs="Arial"/>
          <w:sz w:val="22"/>
          <w:szCs w:val="22"/>
        </w:rPr>
        <w:t>Shows number of Pressure Ulcers Reported per year (2017-2025)</w:t>
      </w:r>
    </w:p>
    <w:p w14:paraId="6EBA6892" w14:textId="77777777" w:rsidR="00406A9F" w:rsidRDefault="00406A9F" w:rsidP="006203DA">
      <w:pPr>
        <w:spacing w:after="0" w:line="240" w:lineRule="auto"/>
        <w:ind w:right="-227"/>
        <w:jc w:val="both"/>
        <w:rPr>
          <w:rFonts w:ascii="Arial" w:hAnsi="Arial" w:cs="Arial"/>
          <w:sz w:val="22"/>
          <w:szCs w:val="22"/>
        </w:rPr>
      </w:pPr>
    </w:p>
    <w:p w14:paraId="6EBA6893" w14:textId="77777777" w:rsidR="00406A9F" w:rsidRDefault="00B201EC" w:rsidP="006203DA">
      <w:pPr>
        <w:spacing w:after="0" w:line="240" w:lineRule="auto"/>
        <w:ind w:right="-227"/>
        <w:jc w:val="both"/>
        <w:rPr>
          <w:noProof/>
        </w:rPr>
      </w:pPr>
      <w:r w:rsidRPr="007C4D92">
        <w:rPr>
          <w:noProof/>
        </w:rPr>
        <w:drawing>
          <wp:inline distT="0" distB="0" distL="0" distR="0" wp14:anchorId="6EBA6E3D" wp14:editId="6EBA6E3E">
            <wp:extent cx="4638675" cy="225742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8675" cy="2257425"/>
                    </a:xfrm>
                    <a:prstGeom prst="rect">
                      <a:avLst/>
                    </a:prstGeom>
                    <a:noFill/>
                    <a:ln>
                      <a:noFill/>
                    </a:ln>
                  </pic:spPr>
                </pic:pic>
              </a:graphicData>
            </a:graphic>
          </wp:inline>
        </w:drawing>
      </w:r>
    </w:p>
    <w:p w14:paraId="6EBA6895" w14:textId="77777777" w:rsidR="007633C0" w:rsidRDefault="007633C0" w:rsidP="006203DA">
      <w:pPr>
        <w:spacing w:after="0" w:line="240" w:lineRule="auto"/>
        <w:ind w:right="-227"/>
        <w:jc w:val="both"/>
        <w:rPr>
          <w:noProof/>
        </w:rPr>
      </w:pPr>
    </w:p>
    <w:p w14:paraId="6EBA6896" w14:textId="77777777" w:rsidR="007633C0" w:rsidRPr="007633C0" w:rsidRDefault="007633C0" w:rsidP="007633C0">
      <w:pPr>
        <w:spacing w:after="0" w:line="240" w:lineRule="auto"/>
        <w:ind w:left="-113"/>
        <w:rPr>
          <w:rFonts w:ascii="Arial" w:eastAsia="Times New Roman" w:hAnsi="Arial" w:cs="Arial"/>
          <w:b/>
          <w:bCs/>
        </w:rPr>
      </w:pPr>
      <w:r w:rsidRPr="007633C0">
        <w:rPr>
          <w:rFonts w:ascii="Arial" w:eastAsia="Times New Roman" w:hAnsi="Arial" w:cs="Arial"/>
          <w:b/>
          <w:bCs/>
          <w:color w:val="7030A0"/>
        </w:rPr>
        <w:t>Table 3</w:t>
      </w:r>
      <w:r w:rsidRPr="007633C0">
        <w:rPr>
          <w:rFonts w:ascii="Arial" w:eastAsia="Times New Roman" w:hAnsi="Arial" w:cs="Arial"/>
          <w:b/>
          <w:bCs/>
        </w:rPr>
        <w:t xml:space="preserve"> shows, Trust wide Category 2 Pressure Ulcer Incidents Reported </w:t>
      </w:r>
    </w:p>
    <w:p w14:paraId="6EBA6897" w14:textId="77777777" w:rsidR="007633C0" w:rsidRDefault="007633C0" w:rsidP="007633C0">
      <w:pPr>
        <w:spacing w:after="0" w:line="240" w:lineRule="auto"/>
        <w:rPr>
          <w:rFonts w:ascii="Arial" w:eastAsia="Times New Roman" w:hAnsi="Arial" w:cs="Arial"/>
          <w:b/>
          <w:bCs/>
          <w:i/>
          <w:iCs/>
        </w:rPr>
      </w:pPr>
    </w:p>
    <w:p w14:paraId="6EBA6898" w14:textId="77777777" w:rsidR="007633C0" w:rsidRDefault="007633C0" w:rsidP="006B7552">
      <w:pPr>
        <w:spacing w:after="0" w:line="240" w:lineRule="auto"/>
        <w:jc w:val="both"/>
        <w:rPr>
          <w:rFonts w:ascii="Arial" w:eastAsia="Times New Roman" w:hAnsi="Arial" w:cs="Arial"/>
          <w:sz w:val="22"/>
          <w:szCs w:val="22"/>
        </w:rPr>
      </w:pPr>
      <w:r w:rsidRPr="007633C0">
        <w:rPr>
          <w:rFonts w:ascii="Arial" w:eastAsia="Times New Roman" w:hAnsi="Arial" w:cs="Arial"/>
          <w:sz w:val="22"/>
          <w:szCs w:val="22"/>
        </w:rPr>
        <w:t xml:space="preserve">The Trust's aim is to reduce the occurrence of Category 2 pressure ulcers, with particular focus on those related to medical devices.  To achieve this goal, the Tissue Viability team initiated daily ward rounds to identify early signs of skin damage and implemented prophylactic dressing under medical devices as a preventive measure. </w:t>
      </w:r>
    </w:p>
    <w:p w14:paraId="6EBA6899" w14:textId="77777777" w:rsidR="007633C0" w:rsidRPr="007633C0" w:rsidRDefault="007633C0" w:rsidP="006B7552">
      <w:pPr>
        <w:spacing w:after="0" w:line="240" w:lineRule="auto"/>
        <w:jc w:val="both"/>
        <w:rPr>
          <w:rFonts w:ascii="Arial" w:eastAsia="Times New Roman" w:hAnsi="Arial" w:cs="Arial"/>
          <w:sz w:val="22"/>
          <w:szCs w:val="22"/>
        </w:rPr>
      </w:pPr>
    </w:p>
    <w:p w14:paraId="6EBA689A" w14:textId="77777777" w:rsidR="007633C0" w:rsidRPr="007633C0" w:rsidRDefault="007633C0" w:rsidP="006B7552">
      <w:pPr>
        <w:spacing w:after="0" w:line="240" w:lineRule="auto"/>
        <w:jc w:val="both"/>
        <w:rPr>
          <w:rFonts w:ascii="Arial" w:eastAsia="Times New Roman" w:hAnsi="Arial" w:cs="Arial"/>
          <w:sz w:val="22"/>
          <w:szCs w:val="22"/>
        </w:rPr>
      </w:pPr>
      <w:r w:rsidRPr="007633C0">
        <w:rPr>
          <w:rFonts w:ascii="Arial" w:eastAsia="Times New Roman" w:hAnsi="Arial" w:cs="Arial"/>
          <w:sz w:val="22"/>
          <w:szCs w:val="22"/>
        </w:rPr>
        <w:t xml:space="preserve">To support this initiative, we followed the </w:t>
      </w:r>
      <w:r w:rsidRPr="007633C0">
        <w:rPr>
          <w:rFonts w:ascii="Arial" w:eastAsia="Times New Roman" w:hAnsi="Arial" w:cs="Arial"/>
          <w:b/>
          <w:bCs/>
          <w:sz w:val="22"/>
          <w:szCs w:val="22"/>
        </w:rPr>
        <w:t>Test of Change</w:t>
      </w:r>
      <w:r w:rsidRPr="007633C0">
        <w:rPr>
          <w:rFonts w:ascii="Arial" w:eastAsia="Times New Roman" w:hAnsi="Arial" w:cs="Arial"/>
          <w:sz w:val="22"/>
          <w:szCs w:val="22"/>
        </w:rPr>
        <w:t xml:space="preserve"> methodology and employed the </w:t>
      </w:r>
      <w:r w:rsidRPr="007633C0">
        <w:rPr>
          <w:rFonts w:ascii="Arial" w:eastAsia="Times New Roman" w:hAnsi="Arial" w:cs="Arial"/>
          <w:b/>
          <w:bCs/>
          <w:sz w:val="22"/>
          <w:szCs w:val="22"/>
        </w:rPr>
        <w:t>Plan-Do-Study-Act (PDSA)</w:t>
      </w:r>
      <w:r w:rsidRPr="007633C0">
        <w:rPr>
          <w:rFonts w:ascii="Arial" w:eastAsia="Times New Roman" w:hAnsi="Arial" w:cs="Arial"/>
          <w:sz w:val="22"/>
          <w:szCs w:val="22"/>
        </w:rPr>
        <w:t xml:space="preserve"> format to monitor and evaluate the effectiveness of the interventions.</w:t>
      </w:r>
    </w:p>
    <w:p w14:paraId="6EBA689B" w14:textId="77777777" w:rsidR="007633C0" w:rsidRDefault="007633C0" w:rsidP="006203DA">
      <w:pPr>
        <w:spacing w:after="0" w:line="240" w:lineRule="auto"/>
        <w:ind w:right="-227"/>
        <w:jc w:val="both"/>
        <w:rPr>
          <w:rFonts w:ascii="Arial" w:hAnsi="Arial" w:cs="Arial"/>
          <w:sz w:val="22"/>
          <w:szCs w:val="22"/>
        </w:rPr>
      </w:pPr>
    </w:p>
    <w:p w14:paraId="6EBA689C" w14:textId="77777777" w:rsidR="007633C0" w:rsidRDefault="00B201EC" w:rsidP="006203DA">
      <w:pPr>
        <w:spacing w:after="0" w:line="240" w:lineRule="auto"/>
        <w:ind w:right="-227"/>
        <w:jc w:val="both"/>
        <w:rPr>
          <w:noProof/>
        </w:rPr>
      </w:pPr>
      <w:r w:rsidRPr="007C4D92">
        <w:rPr>
          <w:noProof/>
        </w:rPr>
        <w:lastRenderedPageBreak/>
        <w:drawing>
          <wp:inline distT="0" distB="0" distL="0" distR="0" wp14:anchorId="6EBA6E3F" wp14:editId="6EBA6E40">
            <wp:extent cx="5734050" cy="3228085"/>
            <wp:effectExtent l="0" t="0" r="0" b="0"/>
            <wp:docPr id="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548909" name=""/>
                    <pic:cNvPicPr/>
                  </pic:nvPicPr>
                  <pic:blipFill>
                    <a:blip r:embed="rId34"/>
                    <a:stretch>
                      <a:fillRect/>
                    </a:stretch>
                  </pic:blipFill>
                  <pic:spPr>
                    <a:xfrm>
                      <a:off x="0" y="0"/>
                      <a:ext cx="5734050" cy="3227705"/>
                    </a:xfrm>
                    <a:prstGeom prst="rect">
                      <a:avLst/>
                    </a:prstGeom>
                  </pic:spPr>
                </pic:pic>
              </a:graphicData>
            </a:graphic>
          </wp:inline>
        </w:drawing>
      </w:r>
    </w:p>
    <w:p w14:paraId="6EBA689D" w14:textId="77777777" w:rsidR="007633C0" w:rsidRDefault="007633C0" w:rsidP="006203DA">
      <w:pPr>
        <w:spacing w:after="0" w:line="240" w:lineRule="auto"/>
        <w:ind w:right="-227"/>
        <w:jc w:val="both"/>
        <w:rPr>
          <w:noProof/>
        </w:rPr>
      </w:pPr>
    </w:p>
    <w:p w14:paraId="6EBA689E" w14:textId="77777777" w:rsidR="003A2661" w:rsidRPr="005E326B" w:rsidRDefault="007633C0" w:rsidP="003A2661">
      <w:pPr>
        <w:spacing w:after="0" w:line="240" w:lineRule="auto"/>
        <w:ind w:left="-113" w:right="-284"/>
        <w:jc w:val="both"/>
        <w:rPr>
          <w:rFonts w:ascii="Arial" w:eastAsia="Times New Roman" w:hAnsi="Arial" w:cs="Arial"/>
          <w:sz w:val="22"/>
          <w:szCs w:val="22"/>
        </w:rPr>
      </w:pPr>
      <w:r w:rsidRPr="003A2661">
        <w:rPr>
          <w:rFonts w:ascii="Arial" w:hAnsi="Arial" w:cs="Arial"/>
          <w:b/>
          <w:bCs/>
          <w:sz w:val="22"/>
          <w:szCs w:val="22"/>
        </w:rPr>
        <w:t>Table 3</w:t>
      </w:r>
      <w:r w:rsidR="003A2661" w:rsidRPr="003A2661">
        <w:rPr>
          <w:rFonts w:ascii="Arial" w:eastAsia="Times New Roman" w:hAnsi="Arial" w:cs="Arial"/>
          <w:sz w:val="22"/>
          <w:szCs w:val="22"/>
        </w:rPr>
        <w:t xml:space="preserve"> </w:t>
      </w:r>
    </w:p>
    <w:p w14:paraId="6EBA689F" w14:textId="77777777" w:rsidR="007633C0" w:rsidRDefault="007633C0" w:rsidP="006203DA">
      <w:pPr>
        <w:spacing w:after="0" w:line="240" w:lineRule="auto"/>
        <w:ind w:right="-227"/>
        <w:jc w:val="both"/>
        <w:rPr>
          <w:rFonts w:ascii="Arial" w:hAnsi="Arial" w:cs="Arial"/>
          <w:b/>
          <w:bCs/>
          <w:sz w:val="22"/>
          <w:szCs w:val="22"/>
        </w:rPr>
      </w:pPr>
    </w:p>
    <w:p w14:paraId="6EBA68A4" w14:textId="2203153B" w:rsidR="007633C0" w:rsidRPr="001138CF" w:rsidRDefault="00B201EC" w:rsidP="003A2661">
      <w:pPr>
        <w:spacing w:after="0" w:line="240" w:lineRule="auto"/>
        <w:ind w:right="-227"/>
        <w:jc w:val="both"/>
        <w:rPr>
          <w:rFonts w:ascii="Arial" w:hAnsi="Arial" w:cs="Arial"/>
          <w:b/>
          <w:bCs/>
          <w:sz w:val="22"/>
          <w:szCs w:val="22"/>
        </w:rPr>
      </w:pPr>
      <w:r>
        <w:rPr>
          <w:noProof/>
        </w:rPr>
        <mc:AlternateContent>
          <mc:Choice Requires="wps">
            <w:drawing>
              <wp:anchor distT="0" distB="0" distL="114300" distR="114300" simplePos="0" relativeHeight="251666944" behindDoc="0" locked="0" layoutInCell="1" allowOverlap="1" wp14:anchorId="6EBA6E41" wp14:editId="6EBA6E42">
                <wp:simplePos x="0" y="0"/>
                <wp:positionH relativeFrom="margin">
                  <wp:posOffset>27305</wp:posOffset>
                </wp:positionH>
                <wp:positionV relativeFrom="margin">
                  <wp:posOffset>7203440</wp:posOffset>
                </wp:positionV>
                <wp:extent cx="5650230" cy="6350"/>
                <wp:effectExtent l="0" t="2540" r="0" b="635"/>
                <wp:wrapNone/>
                <wp:docPr id="854330731"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0230" cy="635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2BA8EC10">
              <v:shapetype id="_x0000_t32" coordsize="21600,21600" o:oned="t" filled="f" o:spt="32" path="m,l21600,21600e" w14:anchorId="6522DFA3">
                <v:path fillok="f" arrowok="t" o:connecttype="none"/>
                <o:lock v:ext="edit" shapetype="t"/>
              </v:shapetype>
              <v:shape id="AutoShape 179" style="position:absolute;margin-left:2.15pt;margin-top:567.2pt;width:444.9pt;height:.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spid="_x0000_s1026" stroked="f"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">
                <w10:wrap anchorx="margin" anchory="margin"/>
              </v:shape>
            </w:pict>
          </mc:Fallback>
        </mc:AlternateContent>
      </w:r>
      <w:r w:rsidRPr="0081485E">
        <w:rPr>
          <w:noProof/>
        </w:rPr>
        <w:drawing>
          <wp:inline distT="0" distB="0" distL="0" distR="0" wp14:anchorId="6EBA6E43" wp14:editId="6EBA6E44">
            <wp:extent cx="5734050" cy="360997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3609975"/>
                    </a:xfrm>
                    <a:prstGeom prst="rect">
                      <a:avLst/>
                    </a:prstGeom>
                    <a:noFill/>
                    <a:ln>
                      <a:noFill/>
                    </a:ln>
                  </pic:spPr>
                </pic:pic>
              </a:graphicData>
            </a:graphic>
          </wp:inline>
        </w:drawing>
      </w:r>
    </w:p>
    <w:p w14:paraId="6EBA68A5" w14:textId="77777777" w:rsidR="005E326B" w:rsidRDefault="005E326B" w:rsidP="005E326B">
      <w:pPr>
        <w:spacing w:after="0" w:line="240" w:lineRule="auto"/>
        <w:ind w:left="-113" w:right="-284"/>
        <w:jc w:val="both"/>
        <w:rPr>
          <w:rFonts w:ascii="Arial" w:eastAsia="Times New Roman" w:hAnsi="Arial" w:cs="Arial"/>
          <w:sz w:val="22"/>
          <w:szCs w:val="22"/>
        </w:rPr>
      </w:pPr>
    </w:p>
    <w:p w14:paraId="6EBA68A6" w14:textId="77777777" w:rsidR="005E326B" w:rsidRDefault="005E326B" w:rsidP="005E326B">
      <w:pPr>
        <w:spacing w:after="0" w:line="240" w:lineRule="auto"/>
        <w:ind w:left="-113" w:right="-284"/>
        <w:jc w:val="both"/>
        <w:rPr>
          <w:rFonts w:ascii="Arial" w:eastAsia="Times New Roman" w:hAnsi="Arial" w:cs="Arial"/>
          <w:sz w:val="22"/>
          <w:szCs w:val="22"/>
        </w:rPr>
      </w:pPr>
    </w:p>
    <w:p w14:paraId="6EBA68A7" w14:textId="77777777" w:rsidR="00B43CB0" w:rsidRDefault="00B43CB0" w:rsidP="005E326B">
      <w:pPr>
        <w:spacing w:after="0" w:line="240" w:lineRule="auto"/>
        <w:ind w:left="-113" w:right="-284"/>
        <w:jc w:val="both"/>
        <w:rPr>
          <w:rFonts w:ascii="Arial" w:eastAsia="Times New Roman" w:hAnsi="Arial" w:cs="Arial"/>
          <w:sz w:val="22"/>
          <w:szCs w:val="22"/>
        </w:rPr>
        <w:sectPr w:rsidR="00B43CB0" w:rsidSect="00753706">
          <w:pgSz w:w="11906" w:h="16838"/>
          <w:pgMar w:top="851" w:right="1440" w:bottom="851" w:left="1440" w:header="709" w:footer="709" w:gutter="0"/>
          <w:cols w:space="708"/>
          <w:docGrid w:linePitch="360"/>
        </w:sectPr>
      </w:pPr>
    </w:p>
    <w:p w14:paraId="6EBA68A8" w14:textId="77777777" w:rsidR="00B86981" w:rsidRDefault="00B86981" w:rsidP="005E326B">
      <w:pPr>
        <w:spacing w:after="0" w:line="240" w:lineRule="auto"/>
        <w:ind w:left="-113" w:right="-284"/>
        <w:jc w:val="both"/>
        <w:rPr>
          <w:rFonts w:ascii="Arial" w:eastAsia="Times New Roman" w:hAnsi="Arial" w:cs="Arial"/>
          <w:b/>
          <w:bCs/>
          <w:color w:val="7030A0"/>
          <w:sz w:val="22"/>
          <w:szCs w:val="22"/>
        </w:rPr>
      </w:pPr>
    </w:p>
    <w:p w14:paraId="6EBA68A9" w14:textId="77777777" w:rsidR="007633C0" w:rsidRPr="005E326B" w:rsidRDefault="007633C0" w:rsidP="005E326B">
      <w:pPr>
        <w:spacing w:after="0" w:line="240" w:lineRule="auto"/>
        <w:ind w:left="-113" w:right="-284"/>
        <w:jc w:val="both"/>
        <w:rPr>
          <w:rFonts w:ascii="Arial" w:eastAsia="Times New Roman" w:hAnsi="Arial" w:cs="Arial"/>
          <w:b/>
          <w:bCs/>
          <w:color w:val="7030A0"/>
          <w:sz w:val="22"/>
          <w:szCs w:val="22"/>
        </w:rPr>
      </w:pPr>
      <w:r w:rsidRPr="005E326B">
        <w:rPr>
          <w:rFonts w:ascii="Arial" w:eastAsia="Times New Roman" w:hAnsi="Arial" w:cs="Arial"/>
          <w:b/>
          <w:bCs/>
          <w:color w:val="7030A0"/>
          <w:sz w:val="22"/>
          <w:szCs w:val="22"/>
        </w:rPr>
        <w:t>Table 4</w:t>
      </w:r>
      <w:r w:rsidR="006D4253" w:rsidRPr="006D4253">
        <w:rPr>
          <w:rFonts w:ascii="Arial" w:eastAsia="Times New Roman" w:hAnsi="Arial" w:cs="Arial"/>
          <w:sz w:val="22"/>
          <w:szCs w:val="22"/>
        </w:rPr>
        <w:t xml:space="preserve"> </w:t>
      </w:r>
      <w:r w:rsidR="006D4253" w:rsidRPr="005E326B">
        <w:rPr>
          <w:rFonts w:ascii="Arial" w:eastAsia="Times New Roman" w:hAnsi="Arial" w:cs="Arial"/>
          <w:sz w:val="22"/>
          <w:szCs w:val="22"/>
        </w:rPr>
        <w:t xml:space="preserve">Monthly Report of Pressure Ulcer </w:t>
      </w:r>
      <w:r w:rsidR="006D4253">
        <w:rPr>
          <w:rFonts w:ascii="Arial" w:eastAsia="Times New Roman" w:hAnsi="Arial" w:cs="Arial"/>
          <w:sz w:val="22"/>
          <w:szCs w:val="22"/>
        </w:rPr>
        <w:t xml:space="preserve">incidents reported </w:t>
      </w:r>
      <w:r w:rsidR="006D4253" w:rsidRPr="005E326B">
        <w:rPr>
          <w:rFonts w:ascii="Arial" w:eastAsia="Times New Roman" w:hAnsi="Arial" w:cs="Arial"/>
          <w:sz w:val="22"/>
          <w:szCs w:val="22"/>
        </w:rPr>
        <w:t>for 2024-2025</w:t>
      </w:r>
      <w:r w:rsidR="006D4253">
        <w:rPr>
          <w:rFonts w:ascii="Arial" w:eastAsia="Times New Roman" w:hAnsi="Arial" w:cs="Arial"/>
          <w:sz w:val="22"/>
          <w:szCs w:val="22"/>
        </w:rPr>
        <w:t xml:space="preserve"> </w:t>
      </w:r>
      <w:r w:rsidR="006D4253" w:rsidRPr="005E326B">
        <w:rPr>
          <w:rFonts w:ascii="Arial" w:eastAsia="Times New Roman" w:hAnsi="Arial" w:cs="Arial"/>
          <w:sz w:val="22"/>
          <w:szCs w:val="22"/>
        </w:rPr>
        <w:t>across the trust.</w:t>
      </w:r>
    </w:p>
    <w:p w14:paraId="6EBA68AA" w14:textId="77777777" w:rsidR="007633C0" w:rsidRDefault="007633C0" w:rsidP="006203DA">
      <w:pPr>
        <w:spacing w:after="0" w:line="240" w:lineRule="auto"/>
        <w:ind w:right="-227"/>
        <w:jc w:val="both"/>
        <w:rPr>
          <w:noProof/>
        </w:rPr>
      </w:pPr>
    </w:p>
    <w:p w14:paraId="6EBA68AB" w14:textId="77777777" w:rsidR="007633C0" w:rsidRDefault="00B201EC" w:rsidP="006203DA">
      <w:pPr>
        <w:spacing w:after="0" w:line="240" w:lineRule="auto"/>
        <w:ind w:right="-227"/>
        <w:jc w:val="both"/>
        <w:rPr>
          <w:noProof/>
        </w:rPr>
      </w:pPr>
      <w:r w:rsidRPr="007C4D92">
        <w:rPr>
          <w:noProof/>
        </w:rPr>
        <w:drawing>
          <wp:inline distT="0" distB="0" distL="0" distR="0" wp14:anchorId="6EBA6E45" wp14:editId="6EBA6E46">
            <wp:extent cx="5734050" cy="344805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3448050"/>
                    </a:xfrm>
                    <a:prstGeom prst="rect">
                      <a:avLst/>
                    </a:prstGeom>
                    <a:noFill/>
                    <a:ln>
                      <a:noFill/>
                    </a:ln>
                  </pic:spPr>
                </pic:pic>
              </a:graphicData>
            </a:graphic>
          </wp:inline>
        </w:drawing>
      </w:r>
    </w:p>
    <w:p w14:paraId="6EBA68AC" w14:textId="77777777" w:rsidR="005E326B" w:rsidRDefault="005E326B" w:rsidP="006203DA">
      <w:pPr>
        <w:spacing w:after="0" w:line="240" w:lineRule="auto"/>
        <w:ind w:right="-227"/>
        <w:jc w:val="both"/>
        <w:rPr>
          <w:noProof/>
        </w:rPr>
      </w:pPr>
    </w:p>
    <w:p w14:paraId="6EBA68AD" w14:textId="77777777" w:rsidR="007633C0" w:rsidRPr="007633C0" w:rsidRDefault="007633C0" w:rsidP="007633C0">
      <w:pPr>
        <w:spacing w:after="0" w:line="240" w:lineRule="auto"/>
        <w:ind w:left="-113" w:right="-284"/>
        <w:jc w:val="both"/>
        <w:rPr>
          <w:rFonts w:ascii="Arial" w:eastAsia="Times New Roman" w:hAnsi="Arial" w:cs="Arial"/>
          <w:sz w:val="22"/>
          <w:szCs w:val="22"/>
        </w:rPr>
      </w:pPr>
      <w:r w:rsidRPr="007633C0">
        <w:rPr>
          <w:rFonts w:ascii="Arial" w:eastAsia="Times New Roman" w:hAnsi="Arial" w:cs="Arial"/>
          <w:b/>
          <w:bCs/>
          <w:color w:val="7030A0"/>
          <w:sz w:val="22"/>
          <w:szCs w:val="22"/>
        </w:rPr>
        <w:t xml:space="preserve">Table 5: </w:t>
      </w:r>
      <w:r w:rsidRPr="007633C0">
        <w:rPr>
          <w:rFonts w:ascii="Arial" w:eastAsia="Times New Roman" w:hAnsi="Arial" w:cs="Arial"/>
          <w:sz w:val="22"/>
          <w:szCs w:val="22"/>
        </w:rPr>
        <w:t>12-Month Tissue Viability Audit Scores for the Full Trust, Including Community Settings</w:t>
      </w:r>
    </w:p>
    <w:p w14:paraId="6EBA68AE" w14:textId="77777777" w:rsidR="007633C0" w:rsidRPr="007633C0" w:rsidRDefault="007633C0" w:rsidP="007633C0">
      <w:pPr>
        <w:spacing w:after="0" w:line="240" w:lineRule="auto"/>
        <w:ind w:left="-113" w:right="-284"/>
        <w:jc w:val="both"/>
        <w:rPr>
          <w:rFonts w:ascii="Arial" w:eastAsia="Times New Roman" w:hAnsi="Arial" w:cs="Arial"/>
          <w:sz w:val="22"/>
          <w:szCs w:val="22"/>
        </w:rPr>
      </w:pPr>
    </w:p>
    <w:p w14:paraId="6EBA68AF" w14:textId="77777777" w:rsidR="007633C0" w:rsidRPr="007633C0" w:rsidRDefault="007633C0" w:rsidP="007633C0">
      <w:pPr>
        <w:spacing w:after="0" w:line="240" w:lineRule="auto"/>
        <w:ind w:left="-113" w:right="-284"/>
        <w:jc w:val="both"/>
        <w:rPr>
          <w:rFonts w:ascii="Arial" w:eastAsia="Times New Roman" w:hAnsi="Arial" w:cs="Arial"/>
          <w:sz w:val="22"/>
          <w:szCs w:val="22"/>
        </w:rPr>
      </w:pPr>
      <w:r w:rsidRPr="007633C0">
        <w:rPr>
          <w:rFonts w:ascii="Arial" w:eastAsia="Times New Roman" w:hAnsi="Arial" w:cs="Arial"/>
          <w:sz w:val="22"/>
          <w:szCs w:val="22"/>
        </w:rPr>
        <w:t>The Trust expects that the Braden Q Risk Assessment and ASSKING Skin Bundle be completed within six hours of patient admission. This will be captured through the Tissue Viability audit.</w:t>
      </w:r>
    </w:p>
    <w:p w14:paraId="6EBA68B0" w14:textId="77777777" w:rsidR="007633C0" w:rsidRPr="007633C0" w:rsidRDefault="007633C0" w:rsidP="007633C0">
      <w:pPr>
        <w:spacing w:after="0" w:line="240" w:lineRule="auto"/>
        <w:ind w:left="-113" w:right="-284"/>
        <w:jc w:val="both"/>
        <w:rPr>
          <w:rFonts w:ascii="Arial" w:eastAsia="Times New Roman" w:hAnsi="Arial" w:cs="Arial"/>
          <w:sz w:val="22"/>
          <w:szCs w:val="22"/>
        </w:rPr>
      </w:pPr>
    </w:p>
    <w:p w14:paraId="6EBA68B1" w14:textId="77777777" w:rsidR="007633C0" w:rsidRPr="007633C0" w:rsidRDefault="007633C0" w:rsidP="007633C0">
      <w:pPr>
        <w:spacing w:after="0" w:line="240" w:lineRule="auto"/>
        <w:ind w:left="-113" w:right="-284"/>
        <w:jc w:val="both"/>
        <w:rPr>
          <w:rFonts w:ascii="Arial" w:eastAsia="Times New Roman" w:hAnsi="Arial" w:cs="Arial"/>
          <w:sz w:val="22"/>
          <w:szCs w:val="22"/>
        </w:rPr>
      </w:pPr>
      <w:r w:rsidRPr="007633C0">
        <w:rPr>
          <w:rFonts w:ascii="Arial" w:eastAsia="Times New Roman" w:hAnsi="Arial" w:cs="Arial"/>
          <w:sz w:val="22"/>
          <w:szCs w:val="22"/>
        </w:rPr>
        <w:t>Any ward that fails to complete the risk assessment within the required six-hour timeframe or does not update the assessment based on the patient’s clinical changes will be reported to the ward managers for corrective action. These cases will also be discussed in the monthly</w:t>
      </w:r>
      <w:r w:rsidR="00B86981">
        <w:rPr>
          <w:rFonts w:ascii="Arial" w:eastAsia="Times New Roman" w:hAnsi="Arial" w:cs="Arial"/>
          <w:sz w:val="22"/>
          <w:szCs w:val="22"/>
        </w:rPr>
        <w:t xml:space="preserve"> at the</w:t>
      </w:r>
      <w:r w:rsidRPr="007633C0">
        <w:rPr>
          <w:rFonts w:ascii="Arial" w:eastAsia="Times New Roman" w:hAnsi="Arial" w:cs="Arial"/>
          <w:sz w:val="22"/>
          <w:szCs w:val="22"/>
        </w:rPr>
        <w:t xml:space="preserve"> Tissue Viability Link Nurses meeting.</w:t>
      </w:r>
    </w:p>
    <w:p w14:paraId="6EBA68B2" w14:textId="77777777" w:rsidR="007633C0" w:rsidRPr="007633C0" w:rsidRDefault="007633C0" w:rsidP="007633C0">
      <w:pPr>
        <w:spacing w:after="0" w:line="240" w:lineRule="auto"/>
        <w:ind w:left="-113" w:right="-284"/>
        <w:jc w:val="both"/>
        <w:rPr>
          <w:rFonts w:ascii="Arial" w:eastAsia="Times New Roman" w:hAnsi="Arial" w:cs="Arial"/>
          <w:sz w:val="22"/>
          <w:szCs w:val="22"/>
        </w:rPr>
      </w:pPr>
    </w:p>
    <w:p w14:paraId="6EBA68B3" w14:textId="77777777" w:rsidR="007633C0" w:rsidRPr="007633C0" w:rsidRDefault="007633C0" w:rsidP="007633C0">
      <w:pPr>
        <w:spacing w:after="0" w:line="240" w:lineRule="auto"/>
        <w:ind w:left="-113" w:right="-284"/>
        <w:jc w:val="both"/>
        <w:rPr>
          <w:rFonts w:ascii="Arial" w:eastAsia="Times New Roman" w:hAnsi="Arial" w:cs="Arial"/>
          <w:b/>
          <w:bCs/>
          <w:color w:val="7030A0"/>
          <w:sz w:val="22"/>
          <w:szCs w:val="22"/>
        </w:rPr>
      </w:pPr>
      <w:r w:rsidRPr="007633C0">
        <w:rPr>
          <w:rFonts w:ascii="Arial" w:eastAsia="Times New Roman" w:hAnsi="Arial" w:cs="Arial"/>
          <w:color w:val="7030A0"/>
          <w:sz w:val="22"/>
          <w:szCs w:val="22"/>
        </w:rPr>
        <w:t xml:space="preserve">Tissue Viability Monthly Documentation Audit 2024-2025: </w:t>
      </w:r>
      <w:r w:rsidRPr="007633C0">
        <w:rPr>
          <w:rFonts w:ascii="Arial" w:eastAsia="Times New Roman" w:hAnsi="Arial" w:cs="Arial"/>
          <w:b/>
          <w:bCs/>
          <w:color w:val="7030A0"/>
          <w:sz w:val="22"/>
          <w:szCs w:val="22"/>
        </w:rPr>
        <w:t>Overall Compliance – 95%</w:t>
      </w:r>
    </w:p>
    <w:p w14:paraId="6EBA68B4" w14:textId="77777777" w:rsidR="005E326B" w:rsidRPr="007633C0" w:rsidRDefault="005E326B" w:rsidP="009D5224">
      <w:pPr>
        <w:spacing w:after="0" w:line="240" w:lineRule="auto"/>
        <w:ind w:right="-284"/>
        <w:jc w:val="both"/>
        <w:rPr>
          <w:rFonts w:ascii="Arial" w:eastAsia="Times New Roman" w:hAnsi="Arial" w:cs="Arial"/>
          <w:sz w:val="22"/>
          <w:szCs w:val="22"/>
        </w:rPr>
      </w:pPr>
    </w:p>
    <w:p w14:paraId="6EBA68B5" w14:textId="77777777" w:rsidR="007633C0" w:rsidRPr="007633C0" w:rsidRDefault="007633C0" w:rsidP="007633C0">
      <w:pPr>
        <w:spacing w:after="0" w:line="240" w:lineRule="auto"/>
        <w:ind w:left="-113" w:right="-284"/>
        <w:jc w:val="both"/>
        <w:rPr>
          <w:rFonts w:ascii="Arial" w:eastAsia="Times New Roman" w:hAnsi="Arial" w:cs="Arial"/>
          <w:b/>
          <w:bCs/>
          <w:color w:val="7030A0"/>
          <w:sz w:val="22"/>
          <w:szCs w:val="22"/>
        </w:rPr>
      </w:pPr>
      <w:r w:rsidRPr="007633C0">
        <w:rPr>
          <w:rFonts w:ascii="Arial" w:eastAsia="Times New Roman" w:hAnsi="Arial" w:cs="Arial"/>
          <w:b/>
          <w:bCs/>
          <w:color w:val="7030A0"/>
          <w:sz w:val="22"/>
          <w:szCs w:val="22"/>
        </w:rPr>
        <w:t>Table 5</w:t>
      </w:r>
    </w:p>
    <w:p w14:paraId="6EBA68B6" w14:textId="77777777" w:rsidR="007633C0" w:rsidRDefault="007633C0" w:rsidP="007633C0">
      <w:pPr>
        <w:spacing w:after="0" w:line="240" w:lineRule="auto"/>
        <w:rPr>
          <w:rFonts w:ascii="Arial" w:eastAsia="Times New Roman" w:hAnsi="Arial" w:cs="Arial"/>
        </w:rPr>
      </w:pPr>
    </w:p>
    <w:p w14:paraId="6EBA68B7" w14:textId="77777777" w:rsidR="007633C0" w:rsidRPr="005E326B" w:rsidRDefault="00B201EC" w:rsidP="007633C0">
      <w:pPr>
        <w:spacing w:after="0" w:line="240" w:lineRule="auto"/>
        <w:rPr>
          <w:noProof/>
        </w:rPr>
      </w:pPr>
      <w:r w:rsidRPr="007C4D92">
        <w:rPr>
          <w:noProof/>
        </w:rPr>
        <w:drawing>
          <wp:inline distT="0" distB="0" distL="0" distR="0" wp14:anchorId="6EBA6E47" wp14:editId="6EBA6E48">
            <wp:extent cx="5734050" cy="202882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2028825"/>
                    </a:xfrm>
                    <a:prstGeom prst="rect">
                      <a:avLst/>
                    </a:prstGeom>
                    <a:noFill/>
                    <a:ln>
                      <a:noFill/>
                    </a:ln>
                  </pic:spPr>
                </pic:pic>
              </a:graphicData>
            </a:graphic>
          </wp:inline>
        </w:drawing>
      </w:r>
    </w:p>
    <w:p w14:paraId="6EBA68B8" w14:textId="77777777" w:rsidR="00B86981" w:rsidRDefault="00B86981" w:rsidP="007633C0">
      <w:pPr>
        <w:spacing w:after="0" w:line="240" w:lineRule="auto"/>
        <w:rPr>
          <w:rFonts w:ascii="Arial" w:eastAsia="Times New Roman" w:hAnsi="Arial" w:cs="Arial"/>
        </w:rPr>
        <w:sectPr w:rsidR="00B86981" w:rsidSect="00753706">
          <w:pgSz w:w="11906" w:h="16838"/>
          <w:pgMar w:top="851" w:right="1440" w:bottom="851" w:left="1440" w:header="709" w:footer="709" w:gutter="0"/>
          <w:cols w:space="708"/>
          <w:docGrid w:linePitch="360"/>
        </w:sectPr>
      </w:pPr>
    </w:p>
    <w:p w14:paraId="6EBA68B9" w14:textId="77777777" w:rsidR="007633C0" w:rsidRDefault="007633C0" w:rsidP="007633C0">
      <w:pPr>
        <w:spacing w:after="0" w:line="240" w:lineRule="auto"/>
        <w:rPr>
          <w:rFonts w:ascii="Arial" w:eastAsia="Times New Roman" w:hAnsi="Arial" w:cs="Arial"/>
        </w:rPr>
      </w:pPr>
    </w:p>
    <w:p w14:paraId="6EBA68BA" w14:textId="77777777" w:rsidR="007633C0" w:rsidRPr="009519E4" w:rsidRDefault="007633C0" w:rsidP="005E326B">
      <w:pPr>
        <w:spacing w:after="0" w:line="240" w:lineRule="auto"/>
        <w:ind w:left="-113" w:right="-284"/>
        <w:jc w:val="both"/>
        <w:rPr>
          <w:rFonts w:ascii="Arial" w:eastAsia="Times New Roman" w:hAnsi="Arial" w:cs="Arial"/>
          <w:b/>
          <w:bCs/>
          <w:color w:val="7030A0"/>
          <w:sz w:val="22"/>
          <w:szCs w:val="22"/>
        </w:rPr>
      </w:pPr>
      <w:r w:rsidRPr="009519E4">
        <w:rPr>
          <w:rFonts w:ascii="Arial" w:eastAsia="Times New Roman" w:hAnsi="Arial" w:cs="Arial"/>
          <w:b/>
          <w:bCs/>
          <w:color w:val="7030A0"/>
          <w:sz w:val="22"/>
          <w:szCs w:val="22"/>
        </w:rPr>
        <w:t xml:space="preserve">Improvements &amp; Achievements </w:t>
      </w:r>
    </w:p>
    <w:p w14:paraId="6EBA68BB" w14:textId="77777777" w:rsidR="007633C0" w:rsidRPr="00B678E2" w:rsidRDefault="007633C0" w:rsidP="005E326B">
      <w:pPr>
        <w:spacing w:after="0" w:line="240" w:lineRule="auto"/>
        <w:ind w:left="-113" w:right="-284"/>
        <w:jc w:val="both"/>
        <w:rPr>
          <w:rFonts w:ascii="Arial" w:eastAsia="Times New Roman" w:hAnsi="Arial" w:cs="Arial"/>
          <w:b/>
          <w:bCs/>
          <w:color w:val="7030A0"/>
          <w:sz w:val="22"/>
          <w:szCs w:val="22"/>
        </w:rPr>
      </w:pPr>
    </w:p>
    <w:p w14:paraId="6EBA68BC" w14:textId="77777777" w:rsidR="007633C0" w:rsidRDefault="007633C0" w:rsidP="007525F6">
      <w:pPr>
        <w:numPr>
          <w:ilvl w:val="0"/>
          <w:numId w:val="107"/>
        </w:numPr>
        <w:spacing w:after="0" w:line="240" w:lineRule="auto"/>
        <w:ind w:right="-284"/>
        <w:jc w:val="both"/>
        <w:rPr>
          <w:rFonts w:ascii="Arial" w:eastAsia="Times New Roman" w:hAnsi="Arial" w:cs="Arial"/>
          <w:sz w:val="22"/>
          <w:szCs w:val="22"/>
        </w:rPr>
      </w:pPr>
      <w:r w:rsidRPr="005E326B">
        <w:rPr>
          <w:rFonts w:ascii="Arial" w:eastAsia="Times New Roman" w:hAnsi="Arial" w:cs="Arial"/>
          <w:b/>
          <w:bCs/>
          <w:sz w:val="22"/>
          <w:szCs w:val="22"/>
        </w:rPr>
        <w:t>The data highlights</w:t>
      </w:r>
      <w:r w:rsidRPr="005E326B">
        <w:rPr>
          <w:rFonts w:ascii="Arial" w:eastAsia="Times New Roman" w:hAnsi="Arial" w:cs="Arial"/>
          <w:sz w:val="22"/>
          <w:szCs w:val="22"/>
        </w:rPr>
        <w:t xml:space="preserve"> the continued success in maintaining a 0% rate of Category 4 pressure ulcers and 0% rate of Category 3 preventable pressure ulcers in the Trust. This is a significant achievement in our efforts to reduce preventable pressure ulcers.</w:t>
      </w:r>
    </w:p>
    <w:p w14:paraId="6EBA68BD" w14:textId="77777777" w:rsidR="006D4253" w:rsidRDefault="006D4253" w:rsidP="006D4253">
      <w:pPr>
        <w:spacing w:after="0" w:line="240" w:lineRule="auto"/>
        <w:ind w:left="607" w:right="-284"/>
        <w:jc w:val="both"/>
        <w:rPr>
          <w:rFonts w:ascii="Arial" w:eastAsia="Times New Roman" w:hAnsi="Arial" w:cs="Arial"/>
          <w:sz w:val="22"/>
          <w:szCs w:val="22"/>
        </w:rPr>
      </w:pPr>
    </w:p>
    <w:p w14:paraId="6EBA68BE" w14:textId="77777777" w:rsidR="007633C0" w:rsidRDefault="006D4253" w:rsidP="007525F6">
      <w:pPr>
        <w:numPr>
          <w:ilvl w:val="0"/>
          <w:numId w:val="107"/>
        </w:numPr>
        <w:spacing w:after="0" w:line="240" w:lineRule="auto"/>
        <w:ind w:right="-284"/>
        <w:jc w:val="both"/>
        <w:rPr>
          <w:rFonts w:ascii="Arial" w:eastAsia="Times New Roman" w:hAnsi="Arial" w:cs="Arial"/>
          <w:sz w:val="22"/>
          <w:szCs w:val="22"/>
        </w:rPr>
      </w:pPr>
      <w:r>
        <w:rPr>
          <w:rFonts w:ascii="Arial" w:eastAsia="Times New Roman" w:hAnsi="Arial" w:cs="Arial"/>
          <w:sz w:val="22"/>
          <w:szCs w:val="22"/>
        </w:rPr>
        <w:t xml:space="preserve">An </w:t>
      </w:r>
      <w:r w:rsidR="007633C0" w:rsidRPr="006D4253">
        <w:rPr>
          <w:rFonts w:ascii="Arial" w:eastAsia="Times New Roman" w:hAnsi="Arial" w:cs="Arial"/>
          <w:sz w:val="22"/>
          <w:szCs w:val="22"/>
        </w:rPr>
        <w:t>impressive 84% reduction in Category 2 pressure ulcers. This reduction can be attributed to several key factors, including increased awareness and improved education across the Trust. As a result, there has been a notable increase in pressure ulcer reporting across various departments. All clinical areas, including community services, physiotherapy, and outpatient departments, have now adopted consistent reporting of any pressure injuries, particularly those related to medical devices. This comprehensive reporting reflects a stronger culture of vigilance and accountability within the Trust.</w:t>
      </w:r>
    </w:p>
    <w:p w14:paraId="6EBA68BF" w14:textId="77777777" w:rsidR="006D4253" w:rsidRPr="00B43CB0" w:rsidRDefault="006D4253" w:rsidP="006D4253">
      <w:pPr>
        <w:pStyle w:val="ListParagraph"/>
        <w:rPr>
          <w:rFonts w:ascii="Arial" w:eastAsia="Times New Roman" w:hAnsi="Arial" w:cs="Arial"/>
          <w:sz w:val="16"/>
          <w:szCs w:val="16"/>
        </w:rPr>
      </w:pPr>
    </w:p>
    <w:p w14:paraId="6EBA68C0" w14:textId="717AF092" w:rsidR="007633C0" w:rsidRDefault="007633C0" w:rsidP="007525F6">
      <w:pPr>
        <w:numPr>
          <w:ilvl w:val="0"/>
          <w:numId w:val="107"/>
        </w:numPr>
        <w:spacing w:after="0" w:line="240" w:lineRule="auto"/>
        <w:ind w:right="-284"/>
        <w:jc w:val="both"/>
        <w:rPr>
          <w:rFonts w:ascii="Arial" w:eastAsia="Times New Roman" w:hAnsi="Arial" w:cs="Arial"/>
          <w:sz w:val="22"/>
          <w:szCs w:val="22"/>
        </w:rPr>
      </w:pPr>
      <w:r w:rsidRPr="006D4253">
        <w:rPr>
          <w:rFonts w:ascii="Arial" w:eastAsia="Times New Roman" w:hAnsi="Arial" w:cs="Arial"/>
          <w:sz w:val="22"/>
          <w:szCs w:val="22"/>
        </w:rPr>
        <w:t>A Trust-wide initiative was implemented, introducing daily Tissue Viability ward rounds. This has been a crucial measure in preventing wound deterioration, reducing deep tissue damage, and minimi</w:t>
      </w:r>
      <w:r w:rsidR="0075044C">
        <w:rPr>
          <w:rFonts w:ascii="Arial" w:eastAsia="Times New Roman" w:hAnsi="Arial" w:cs="Arial"/>
          <w:sz w:val="22"/>
          <w:szCs w:val="22"/>
        </w:rPr>
        <w:t>s</w:t>
      </w:r>
      <w:r w:rsidRPr="006D4253">
        <w:rPr>
          <w:rFonts w:ascii="Arial" w:eastAsia="Times New Roman" w:hAnsi="Arial" w:cs="Arial"/>
          <w:sz w:val="22"/>
          <w:szCs w:val="22"/>
        </w:rPr>
        <w:t>ing the occurrence of Category 2 pressure ulcers, particularly in high-risk units. These ward rounds have significantly enhanced the early identification of skin damage, allowing for prompt and effective interventions to prevent further deterioration.</w:t>
      </w:r>
    </w:p>
    <w:p w14:paraId="6EBA68C1" w14:textId="77777777" w:rsidR="006D4253" w:rsidRPr="00B43CB0" w:rsidRDefault="006D4253" w:rsidP="006D4253">
      <w:pPr>
        <w:pStyle w:val="ListParagraph"/>
        <w:rPr>
          <w:rFonts w:ascii="Arial" w:eastAsia="Times New Roman" w:hAnsi="Arial" w:cs="Arial"/>
          <w:sz w:val="16"/>
          <w:szCs w:val="16"/>
        </w:rPr>
      </w:pPr>
    </w:p>
    <w:p w14:paraId="6EBA68C2" w14:textId="77777777" w:rsidR="006D4253" w:rsidRDefault="007633C0" w:rsidP="007525F6">
      <w:pPr>
        <w:numPr>
          <w:ilvl w:val="0"/>
          <w:numId w:val="107"/>
        </w:numPr>
        <w:spacing w:after="0" w:line="240" w:lineRule="auto"/>
        <w:ind w:right="-284"/>
        <w:jc w:val="both"/>
        <w:rPr>
          <w:rFonts w:ascii="Arial" w:eastAsia="Times New Roman" w:hAnsi="Arial" w:cs="Arial"/>
          <w:sz w:val="22"/>
          <w:szCs w:val="22"/>
        </w:rPr>
      </w:pPr>
      <w:r w:rsidRPr="006D4253">
        <w:rPr>
          <w:rFonts w:ascii="Arial" w:eastAsia="Times New Roman" w:hAnsi="Arial" w:cs="Arial"/>
          <w:sz w:val="22"/>
          <w:szCs w:val="22"/>
        </w:rPr>
        <w:t>Tissue Viability Clinic Expansion to offer afternoon appointments, increasing its capacity and ensuring more timely wound care. This extension is designed to support both inpatient and outpatient care. For example, patients who are clinically fit for discharge can now be discharged on time and referred to the Tissue Viability Clinic for ongoing wound review. This approach reduces the need for prolonged hospital stays for wound management, enhances discharge efficiency, and supports a smoother transition to community care. Additionally, any concerns identified during clinic visits are immediately communicated to the surgical team, who can organi</w:t>
      </w:r>
      <w:r w:rsidR="00CB6894">
        <w:rPr>
          <w:rFonts w:ascii="Arial" w:eastAsia="Times New Roman" w:hAnsi="Arial" w:cs="Arial"/>
          <w:sz w:val="22"/>
          <w:szCs w:val="22"/>
        </w:rPr>
        <w:t>s</w:t>
      </w:r>
      <w:r w:rsidRPr="006D4253">
        <w:rPr>
          <w:rFonts w:ascii="Arial" w:eastAsia="Times New Roman" w:hAnsi="Arial" w:cs="Arial"/>
          <w:sz w:val="22"/>
          <w:szCs w:val="22"/>
        </w:rPr>
        <w:t>e a follow-up appointment during their next clinical visit.</w:t>
      </w:r>
    </w:p>
    <w:p w14:paraId="6EBA68C3" w14:textId="77777777" w:rsidR="006D4253" w:rsidRPr="00B43CB0" w:rsidRDefault="006D4253" w:rsidP="006D4253">
      <w:pPr>
        <w:pStyle w:val="ListParagraph"/>
        <w:rPr>
          <w:rFonts w:ascii="Arial" w:eastAsia="Times New Roman" w:hAnsi="Arial" w:cs="Arial"/>
          <w:sz w:val="16"/>
          <w:szCs w:val="16"/>
        </w:rPr>
      </w:pPr>
    </w:p>
    <w:p w14:paraId="6EBA68C4" w14:textId="77777777" w:rsidR="006D4253" w:rsidRPr="006D4253" w:rsidRDefault="007633C0" w:rsidP="00B43CB0">
      <w:pPr>
        <w:spacing w:after="0" w:line="240" w:lineRule="auto"/>
        <w:ind w:left="607" w:right="-284"/>
        <w:jc w:val="both"/>
        <w:rPr>
          <w:rFonts w:ascii="Arial" w:eastAsia="Times New Roman" w:hAnsi="Arial" w:cs="Arial"/>
          <w:sz w:val="22"/>
          <w:szCs w:val="22"/>
        </w:rPr>
      </w:pPr>
      <w:r w:rsidRPr="006D4253">
        <w:rPr>
          <w:rFonts w:ascii="Arial" w:eastAsia="Times New Roman" w:hAnsi="Arial" w:cs="Arial"/>
          <w:sz w:val="22"/>
          <w:szCs w:val="22"/>
        </w:rPr>
        <w:t>By offering this speciali</w:t>
      </w:r>
      <w:r w:rsidR="00CB6894">
        <w:rPr>
          <w:rFonts w:ascii="Arial" w:eastAsia="Times New Roman" w:hAnsi="Arial" w:cs="Arial"/>
          <w:sz w:val="22"/>
          <w:szCs w:val="22"/>
        </w:rPr>
        <w:t>s</w:t>
      </w:r>
      <w:r w:rsidRPr="006D4253">
        <w:rPr>
          <w:rFonts w:ascii="Arial" w:eastAsia="Times New Roman" w:hAnsi="Arial" w:cs="Arial"/>
          <w:sz w:val="22"/>
          <w:szCs w:val="22"/>
        </w:rPr>
        <w:t xml:space="preserve">ed clinic, the Trust expects a reduction in wound infections, </w:t>
      </w:r>
      <w:r w:rsidRPr="002B67A5">
        <w:rPr>
          <w:rFonts w:ascii="Arial" w:eastAsia="Times New Roman" w:hAnsi="Arial" w:cs="Arial"/>
          <w:sz w:val="22"/>
          <w:szCs w:val="22"/>
        </w:rPr>
        <w:t>wound dehiscence</w:t>
      </w:r>
      <w:r w:rsidR="002B67A5">
        <w:rPr>
          <w:rFonts w:ascii="Arial" w:eastAsia="Times New Roman" w:hAnsi="Arial" w:cs="Arial"/>
          <w:sz w:val="22"/>
          <w:szCs w:val="22"/>
        </w:rPr>
        <w:t xml:space="preserve"> (surgical complication)</w:t>
      </w:r>
      <w:r w:rsidRPr="006D4253">
        <w:rPr>
          <w:rFonts w:ascii="Arial" w:eastAsia="Times New Roman" w:hAnsi="Arial" w:cs="Arial"/>
          <w:sz w:val="22"/>
          <w:szCs w:val="22"/>
        </w:rPr>
        <w:t xml:space="preserve">, and associated complications, ultimately leading to reduced hospital stays and associated treatment costs. </w:t>
      </w:r>
      <w:r w:rsidR="005E326B" w:rsidRPr="006D4253">
        <w:rPr>
          <w:rFonts w:ascii="Arial" w:eastAsia="Times New Roman" w:hAnsi="Arial" w:cs="Arial"/>
          <w:sz w:val="22"/>
          <w:szCs w:val="22"/>
        </w:rPr>
        <w:t xml:space="preserve"> </w:t>
      </w:r>
      <w:r w:rsidRPr="006D4253">
        <w:rPr>
          <w:rFonts w:ascii="Arial" w:eastAsia="Times New Roman" w:hAnsi="Arial" w:cs="Arial"/>
          <w:sz w:val="22"/>
          <w:szCs w:val="22"/>
        </w:rPr>
        <w:t>Early interventions also contribute to fewer long-term wound care needs.</w:t>
      </w:r>
    </w:p>
    <w:p w14:paraId="6EBA68C5" w14:textId="77777777" w:rsidR="007633C0" w:rsidRPr="005E326B" w:rsidRDefault="007633C0" w:rsidP="005E326B">
      <w:pPr>
        <w:spacing w:after="0" w:line="240" w:lineRule="auto"/>
        <w:ind w:left="-113" w:right="-284"/>
        <w:jc w:val="both"/>
        <w:rPr>
          <w:rFonts w:ascii="Arial" w:eastAsia="Times New Roman" w:hAnsi="Arial" w:cs="Arial"/>
          <w:sz w:val="22"/>
          <w:szCs w:val="22"/>
        </w:rPr>
      </w:pPr>
    </w:p>
    <w:p w14:paraId="6EBA68C6" w14:textId="77777777" w:rsidR="006D4253" w:rsidRDefault="007633C0" w:rsidP="007525F6">
      <w:pPr>
        <w:numPr>
          <w:ilvl w:val="0"/>
          <w:numId w:val="108"/>
        </w:numPr>
        <w:spacing w:after="0" w:line="240" w:lineRule="auto"/>
        <w:ind w:right="-284"/>
        <w:jc w:val="both"/>
        <w:rPr>
          <w:rFonts w:ascii="Arial" w:eastAsia="Times New Roman" w:hAnsi="Arial" w:cs="Arial"/>
          <w:sz w:val="22"/>
          <w:szCs w:val="22"/>
        </w:rPr>
      </w:pPr>
      <w:r w:rsidRPr="005E326B">
        <w:rPr>
          <w:rFonts w:ascii="Arial" w:eastAsia="Times New Roman" w:hAnsi="Arial" w:cs="Arial"/>
          <w:b/>
          <w:bCs/>
          <w:sz w:val="22"/>
          <w:szCs w:val="22"/>
        </w:rPr>
        <w:t>Educational Initiatives:</w:t>
      </w:r>
      <w:r w:rsidRPr="005E326B">
        <w:rPr>
          <w:rFonts w:ascii="Arial" w:eastAsia="Times New Roman" w:hAnsi="Arial" w:cs="Arial"/>
          <w:sz w:val="22"/>
          <w:szCs w:val="22"/>
        </w:rPr>
        <w:t xml:space="preserve"> The Tissue Viability service has actively contributed to the education of both internal and external healthcare professionals. Notably, </w:t>
      </w:r>
      <w:r w:rsidRPr="005E326B">
        <w:rPr>
          <w:rFonts w:ascii="Arial" w:eastAsia="Times New Roman" w:hAnsi="Arial" w:cs="Arial"/>
          <w:b/>
          <w:bCs/>
          <w:sz w:val="22"/>
          <w:szCs w:val="22"/>
        </w:rPr>
        <w:t>an abstract on the use of prophylactic dressings under medical devices was presented at the Wound Care UK</w:t>
      </w:r>
      <w:r w:rsidRPr="005E326B">
        <w:rPr>
          <w:rFonts w:ascii="Arial" w:eastAsia="Times New Roman" w:hAnsi="Arial" w:cs="Arial"/>
          <w:sz w:val="22"/>
          <w:szCs w:val="22"/>
        </w:rPr>
        <w:t xml:space="preserve"> Conference, showcasing the positive impact of this strategy on pressure ulcer prevention.</w:t>
      </w:r>
    </w:p>
    <w:p w14:paraId="6EBA68C7" w14:textId="77777777" w:rsidR="006D4253" w:rsidRDefault="006D4253" w:rsidP="006D4253">
      <w:pPr>
        <w:spacing w:after="0" w:line="240" w:lineRule="auto"/>
        <w:ind w:left="607" w:right="-284"/>
        <w:jc w:val="both"/>
        <w:rPr>
          <w:rFonts w:ascii="Arial" w:eastAsia="Times New Roman" w:hAnsi="Arial" w:cs="Arial"/>
          <w:sz w:val="22"/>
          <w:szCs w:val="22"/>
        </w:rPr>
      </w:pPr>
    </w:p>
    <w:p w14:paraId="6EBA68C8" w14:textId="77777777" w:rsidR="006D4253" w:rsidRDefault="007633C0" w:rsidP="007525F6">
      <w:pPr>
        <w:numPr>
          <w:ilvl w:val="0"/>
          <w:numId w:val="108"/>
        </w:numPr>
        <w:spacing w:after="0" w:line="240" w:lineRule="auto"/>
        <w:ind w:right="-284"/>
        <w:jc w:val="both"/>
        <w:rPr>
          <w:rFonts w:ascii="Arial" w:eastAsia="Times New Roman" w:hAnsi="Arial" w:cs="Arial"/>
          <w:sz w:val="22"/>
          <w:szCs w:val="22"/>
        </w:rPr>
      </w:pPr>
      <w:r w:rsidRPr="006D4253">
        <w:rPr>
          <w:rFonts w:ascii="Arial" w:eastAsia="Times New Roman" w:hAnsi="Arial" w:cs="Arial"/>
          <w:sz w:val="22"/>
          <w:szCs w:val="22"/>
        </w:rPr>
        <w:t>Throughout the year, the Tissue Viability team has facilitated ongoing wound care workshops. These workshops also include competency assessments for staff, ensuring that all healthcare providers are equipped with the latest knowledge and skills in wound management.</w:t>
      </w:r>
    </w:p>
    <w:p w14:paraId="6EBA68C9" w14:textId="77777777" w:rsidR="00B43CB0" w:rsidRPr="00B43CB0" w:rsidRDefault="00B43CB0" w:rsidP="00B43CB0">
      <w:pPr>
        <w:spacing w:after="0" w:line="240" w:lineRule="auto"/>
        <w:ind w:right="-284"/>
        <w:jc w:val="both"/>
        <w:rPr>
          <w:rFonts w:ascii="Arial" w:eastAsia="Times New Roman" w:hAnsi="Arial" w:cs="Arial"/>
          <w:sz w:val="22"/>
          <w:szCs w:val="22"/>
        </w:rPr>
      </w:pPr>
    </w:p>
    <w:p w14:paraId="6EBA68CA" w14:textId="77777777" w:rsidR="007633C0" w:rsidRDefault="007633C0" w:rsidP="007525F6">
      <w:pPr>
        <w:numPr>
          <w:ilvl w:val="0"/>
          <w:numId w:val="108"/>
        </w:numPr>
        <w:spacing w:after="0" w:line="240" w:lineRule="auto"/>
        <w:ind w:right="-284"/>
        <w:jc w:val="both"/>
        <w:rPr>
          <w:rFonts w:ascii="Arial" w:eastAsia="Times New Roman" w:hAnsi="Arial" w:cs="Arial"/>
          <w:sz w:val="22"/>
          <w:szCs w:val="22"/>
        </w:rPr>
      </w:pPr>
      <w:r w:rsidRPr="006D4253">
        <w:rPr>
          <w:rFonts w:ascii="Arial" w:eastAsia="Times New Roman" w:hAnsi="Arial" w:cs="Arial"/>
          <w:sz w:val="22"/>
          <w:szCs w:val="22"/>
        </w:rPr>
        <w:t xml:space="preserve"> </w:t>
      </w:r>
      <w:r w:rsidR="006D4253">
        <w:rPr>
          <w:rFonts w:ascii="Arial" w:eastAsia="Times New Roman" w:hAnsi="Arial" w:cs="Arial"/>
          <w:sz w:val="22"/>
          <w:szCs w:val="22"/>
        </w:rPr>
        <w:t>O</w:t>
      </w:r>
      <w:r w:rsidRPr="006D4253">
        <w:rPr>
          <w:rFonts w:ascii="Arial" w:eastAsia="Times New Roman" w:hAnsi="Arial" w:cs="Arial"/>
          <w:sz w:val="22"/>
          <w:szCs w:val="22"/>
        </w:rPr>
        <w:t>rgani</w:t>
      </w:r>
      <w:r w:rsidR="00CB6894">
        <w:rPr>
          <w:rFonts w:ascii="Arial" w:eastAsia="Times New Roman" w:hAnsi="Arial" w:cs="Arial"/>
          <w:sz w:val="22"/>
          <w:szCs w:val="22"/>
        </w:rPr>
        <w:t>s</w:t>
      </w:r>
      <w:r w:rsidRPr="006D4253">
        <w:rPr>
          <w:rFonts w:ascii="Arial" w:eastAsia="Times New Roman" w:hAnsi="Arial" w:cs="Arial"/>
          <w:sz w:val="22"/>
          <w:szCs w:val="22"/>
        </w:rPr>
        <w:t>ed a Paediatric Wound Care Study Day, which saw over 100 attendees from across the UK. This event served as a valuable training opportunity for both internal and external staff, strengthening expertise in paediatric wound care.</w:t>
      </w:r>
    </w:p>
    <w:p w14:paraId="6EBA68CB" w14:textId="77777777" w:rsidR="006D4253" w:rsidRDefault="006D4253" w:rsidP="00CB6894">
      <w:pPr>
        <w:pStyle w:val="ListParagraph"/>
        <w:spacing w:after="0"/>
        <w:rPr>
          <w:rFonts w:ascii="Arial" w:eastAsia="Times New Roman" w:hAnsi="Arial" w:cs="Arial"/>
          <w:sz w:val="22"/>
          <w:szCs w:val="22"/>
        </w:rPr>
      </w:pPr>
    </w:p>
    <w:p w14:paraId="6EBA68CC" w14:textId="77777777" w:rsidR="007633C0" w:rsidRDefault="007633C0" w:rsidP="007525F6">
      <w:pPr>
        <w:numPr>
          <w:ilvl w:val="0"/>
          <w:numId w:val="108"/>
        </w:numPr>
        <w:spacing w:after="0" w:line="240" w:lineRule="auto"/>
        <w:ind w:right="-284"/>
        <w:jc w:val="both"/>
        <w:rPr>
          <w:rFonts w:ascii="Arial" w:eastAsia="Times New Roman" w:hAnsi="Arial" w:cs="Arial"/>
          <w:sz w:val="22"/>
          <w:szCs w:val="22"/>
        </w:rPr>
      </w:pPr>
      <w:r w:rsidRPr="006D4253">
        <w:rPr>
          <w:rFonts w:ascii="Arial" w:eastAsia="Times New Roman" w:hAnsi="Arial" w:cs="Arial"/>
          <w:b/>
          <w:bCs/>
          <w:sz w:val="22"/>
          <w:szCs w:val="22"/>
        </w:rPr>
        <w:t>Surgical Site Surveillance and Support</w:t>
      </w:r>
      <w:r w:rsidRPr="006D4253">
        <w:rPr>
          <w:rFonts w:ascii="Arial" w:eastAsia="Times New Roman" w:hAnsi="Arial" w:cs="Arial"/>
          <w:sz w:val="22"/>
          <w:szCs w:val="22"/>
        </w:rPr>
        <w:t>: The Tissue Viability service plays an integral role in the surgical site surveillance pathway.</w:t>
      </w:r>
      <w:r w:rsidR="005E326B" w:rsidRPr="006D4253">
        <w:rPr>
          <w:rFonts w:ascii="Arial" w:eastAsia="Times New Roman" w:hAnsi="Arial" w:cs="Arial"/>
          <w:sz w:val="22"/>
          <w:szCs w:val="22"/>
        </w:rPr>
        <w:t xml:space="preserve"> </w:t>
      </w:r>
      <w:r w:rsidRPr="006D4253">
        <w:rPr>
          <w:rFonts w:ascii="Arial" w:eastAsia="Times New Roman" w:hAnsi="Arial" w:cs="Arial"/>
          <w:sz w:val="22"/>
          <w:szCs w:val="22"/>
        </w:rPr>
        <w:t xml:space="preserve">We ensure timely wound care and wound reviews for surgical patients, which is critical in preventing surgical site infections. This </w:t>
      </w:r>
      <w:r w:rsidRPr="006D4253">
        <w:rPr>
          <w:rFonts w:ascii="Arial" w:eastAsia="Times New Roman" w:hAnsi="Arial" w:cs="Arial"/>
          <w:sz w:val="22"/>
          <w:szCs w:val="22"/>
        </w:rPr>
        <w:lastRenderedPageBreak/>
        <w:t xml:space="preserve">proactive approach has improved patient outcomes and </w:t>
      </w:r>
      <w:r w:rsidR="006D4253" w:rsidRPr="006D4253">
        <w:rPr>
          <w:rFonts w:ascii="Arial" w:eastAsia="Times New Roman" w:hAnsi="Arial" w:cs="Arial"/>
          <w:sz w:val="22"/>
          <w:szCs w:val="22"/>
        </w:rPr>
        <w:t>streamlines</w:t>
      </w:r>
      <w:r w:rsidRPr="006D4253">
        <w:rPr>
          <w:rFonts w:ascii="Arial" w:eastAsia="Times New Roman" w:hAnsi="Arial" w:cs="Arial"/>
          <w:sz w:val="22"/>
          <w:szCs w:val="22"/>
        </w:rPr>
        <w:t xml:space="preserve"> wound management in surgical settings.</w:t>
      </w:r>
    </w:p>
    <w:p w14:paraId="6EBA68CD" w14:textId="77777777" w:rsidR="006D4253" w:rsidRDefault="006D4253" w:rsidP="00CB6894">
      <w:pPr>
        <w:pStyle w:val="ListParagraph"/>
        <w:spacing w:after="0"/>
        <w:rPr>
          <w:rFonts w:ascii="Arial" w:eastAsia="Times New Roman" w:hAnsi="Arial" w:cs="Arial"/>
          <w:sz w:val="22"/>
          <w:szCs w:val="22"/>
        </w:rPr>
      </w:pPr>
    </w:p>
    <w:p w14:paraId="6EBA68CE" w14:textId="77777777" w:rsidR="007633C0" w:rsidRDefault="007633C0" w:rsidP="007525F6">
      <w:pPr>
        <w:numPr>
          <w:ilvl w:val="0"/>
          <w:numId w:val="108"/>
        </w:numPr>
        <w:spacing w:after="0" w:line="240" w:lineRule="auto"/>
        <w:ind w:right="-284"/>
        <w:jc w:val="both"/>
        <w:rPr>
          <w:rFonts w:ascii="Arial" w:eastAsia="Times New Roman" w:hAnsi="Arial" w:cs="Arial"/>
          <w:sz w:val="22"/>
          <w:szCs w:val="22"/>
        </w:rPr>
      </w:pPr>
      <w:r w:rsidRPr="006D4253">
        <w:rPr>
          <w:rFonts w:ascii="Arial" w:eastAsia="Times New Roman" w:hAnsi="Arial" w:cs="Arial"/>
          <w:b/>
          <w:bCs/>
          <w:sz w:val="22"/>
          <w:szCs w:val="22"/>
        </w:rPr>
        <w:t>Expansion of Tissue Viability Staffing</w:t>
      </w:r>
      <w:r w:rsidR="006D4253" w:rsidRPr="006D4253">
        <w:rPr>
          <w:rFonts w:ascii="Arial" w:eastAsia="Times New Roman" w:hAnsi="Arial" w:cs="Arial"/>
          <w:sz w:val="22"/>
          <w:szCs w:val="22"/>
        </w:rPr>
        <w:t xml:space="preserve"> </w:t>
      </w:r>
      <w:r w:rsidRPr="006D4253">
        <w:rPr>
          <w:rFonts w:ascii="Arial" w:eastAsia="Times New Roman" w:hAnsi="Arial" w:cs="Arial"/>
          <w:sz w:val="22"/>
          <w:szCs w:val="22"/>
        </w:rPr>
        <w:t>to include four full-time staff members, ensuring we have the capacity to support the growing demands of wound care across the Trust.</w:t>
      </w:r>
    </w:p>
    <w:p w14:paraId="6EBA68CF" w14:textId="77777777" w:rsidR="006D4253" w:rsidRDefault="006D4253" w:rsidP="00CB6894">
      <w:pPr>
        <w:pStyle w:val="ListParagraph"/>
        <w:spacing w:after="0"/>
        <w:rPr>
          <w:rFonts w:ascii="Arial" w:eastAsia="Times New Roman" w:hAnsi="Arial" w:cs="Arial"/>
          <w:sz w:val="22"/>
          <w:szCs w:val="22"/>
        </w:rPr>
      </w:pPr>
    </w:p>
    <w:p w14:paraId="6EBA68D0" w14:textId="77777777" w:rsidR="007633C0" w:rsidRDefault="007633C0" w:rsidP="007525F6">
      <w:pPr>
        <w:numPr>
          <w:ilvl w:val="0"/>
          <w:numId w:val="108"/>
        </w:numPr>
        <w:spacing w:after="0" w:line="240" w:lineRule="auto"/>
        <w:ind w:right="-284"/>
        <w:jc w:val="both"/>
        <w:rPr>
          <w:rFonts w:ascii="Arial" w:eastAsia="Times New Roman" w:hAnsi="Arial" w:cs="Arial"/>
          <w:sz w:val="22"/>
          <w:szCs w:val="22"/>
        </w:rPr>
      </w:pPr>
      <w:r w:rsidRPr="006D4253">
        <w:rPr>
          <w:rFonts w:ascii="Arial" w:eastAsia="Times New Roman" w:hAnsi="Arial" w:cs="Arial"/>
          <w:b/>
          <w:bCs/>
          <w:sz w:val="22"/>
          <w:szCs w:val="22"/>
        </w:rPr>
        <w:t>Trust-Wide Implementation of Speciali</w:t>
      </w:r>
      <w:r w:rsidR="00CB6894">
        <w:rPr>
          <w:rFonts w:ascii="Arial" w:eastAsia="Times New Roman" w:hAnsi="Arial" w:cs="Arial"/>
          <w:b/>
          <w:bCs/>
          <w:sz w:val="22"/>
          <w:szCs w:val="22"/>
        </w:rPr>
        <w:t>s</w:t>
      </w:r>
      <w:r w:rsidRPr="006D4253">
        <w:rPr>
          <w:rFonts w:ascii="Arial" w:eastAsia="Times New Roman" w:hAnsi="Arial" w:cs="Arial"/>
          <w:b/>
          <w:bCs/>
          <w:sz w:val="22"/>
          <w:szCs w:val="22"/>
        </w:rPr>
        <w:t>ed Air Mattresses</w:t>
      </w:r>
      <w:r w:rsidRPr="006D4253">
        <w:rPr>
          <w:rFonts w:ascii="Arial" w:eastAsia="Times New Roman" w:hAnsi="Arial" w:cs="Arial"/>
          <w:sz w:val="22"/>
          <w:szCs w:val="22"/>
        </w:rPr>
        <w:t xml:space="preserve"> across all relevant clinical areas to prevent pressure injuries. This initiative has proven to be both </w:t>
      </w:r>
      <w:r w:rsidRPr="006D4253">
        <w:rPr>
          <w:rFonts w:ascii="Arial" w:eastAsia="Times New Roman" w:hAnsi="Arial" w:cs="Arial"/>
          <w:b/>
          <w:bCs/>
          <w:sz w:val="22"/>
          <w:szCs w:val="22"/>
        </w:rPr>
        <w:t>clinically effective</w:t>
      </w:r>
      <w:r w:rsidRPr="006D4253">
        <w:rPr>
          <w:rFonts w:ascii="Arial" w:eastAsia="Times New Roman" w:hAnsi="Arial" w:cs="Arial"/>
          <w:sz w:val="22"/>
          <w:szCs w:val="22"/>
        </w:rPr>
        <w:t xml:space="preserve"> in reducing the incidence of pressure ulcers and </w:t>
      </w:r>
      <w:r w:rsidRPr="006D4253">
        <w:rPr>
          <w:rFonts w:ascii="Arial" w:eastAsia="Times New Roman" w:hAnsi="Arial" w:cs="Arial"/>
          <w:b/>
          <w:bCs/>
          <w:sz w:val="22"/>
          <w:szCs w:val="22"/>
        </w:rPr>
        <w:t>cost-effective</w:t>
      </w:r>
      <w:r w:rsidRPr="006D4253">
        <w:rPr>
          <w:rFonts w:ascii="Arial" w:eastAsia="Times New Roman" w:hAnsi="Arial" w:cs="Arial"/>
          <w:sz w:val="22"/>
          <w:szCs w:val="22"/>
        </w:rPr>
        <w:t xml:space="preserve"> in the long term by minimi</w:t>
      </w:r>
      <w:r w:rsidR="00CB6894">
        <w:rPr>
          <w:rFonts w:ascii="Arial" w:eastAsia="Times New Roman" w:hAnsi="Arial" w:cs="Arial"/>
          <w:sz w:val="22"/>
          <w:szCs w:val="22"/>
        </w:rPr>
        <w:t>s</w:t>
      </w:r>
      <w:r w:rsidRPr="006D4253">
        <w:rPr>
          <w:rFonts w:ascii="Arial" w:eastAsia="Times New Roman" w:hAnsi="Arial" w:cs="Arial"/>
          <w:sz w:val="22"/>
          <w:szCs w:val="22"/>
        </w:rPr>
        <w:t>ing the need for more intensive wound care and reducing hospital stay durations related to pressure injuries.</w:t>
      </w:r>
    </w:p>
    <w:p w14:paraId="6EBA68D1" w14:textId="77777777" w:rsidR="006D4253" w:rsidRDefault="006D4253" w:rsidP="00CB6894">
      <w:pPr>
        <w:pStyle w:val="ListParagraph"/>
        <w:spacing w:after="0"/>
        <w:rPr>
          <w:rFonts w:ascii="Arial" w:eastAsia="Times New Roman" w:hAnsi="Arial" w:cs="Arial"/>
          <w:sz w:val="22"/>
          <w:szCs w:val="22"/>
        </w:rPr>
      </w:pPr>
    </w:p>
    <w:p w14:paraId="6EBA68D2" w14:textId="77777777" w:rsidR="007633C0" w:rsidRDefault="007633C0" w:rsidP="007525F6">
      <w:pPr>
        <w:numPr>
          <w:ilvl w:val="0"/>
          <w:numId w:val="108"/>
        </w:numPr>
        <w:spacing w:after="0" w:line="240" w:lineRule="auto"/>
        <w:ind w:right="-284"/>
        <w:jc w:val="both"/>
        <w:rPr>
          <w:rFonts w:ascii="Arial" w:eastAsia="Times New Roman" w:hAnsi="Arial" w:cs="Arial"/>
          <w:sz w:val="22"/>
          <w:szCs w:val="22"/>
        </w:rPr>
      </w:pPr>
      <w:r w:rsidRPr="006D4253">
        <w:rPr>
          <w:rFonts w:ascii="Arial" w:eastAsia="Times New Roman" w:hAnsi="Arial" w:cs="Arial"/>
          <w:b/>
          <w:bCs/>
          <w:sz w:val="22"/>
          <w:szCs w:val="22"/>
        </w:rPr>
        <w:t>Standardi</w:t>
      </w:r>
      <w:r w:rsidR="00CB6894">
        <w:rPr>
          <w:rFonts w:ascii="Arial" w:eastAsia="Times New Roman" w:hAnsi="Arial" w:cs="Arial"/>
          <w:b/>
          <w:bCs/>
          <w:sz w:val="22"/>
          <w:szCs w:val="22"/>
        </w:rPr>
        <w:t>s</w:t>
      </w:r>
      <w:r w:rsidRPr="006D4253">
        <w:rPr>
          <w:rFonts w:ascii="Arial" w:eastAsia="Times New Roman" w:hAnsi="Arial" w:cs="Arial"/>
          <w:b/>
          <w:bCs/>
          <w:sz w:val="22"/>
          <w:szCs w:val="22"/>
        </w:rPr>
        <w:t>ed Training and Guidelines Implementation for TED Stocking Application, Removal, and Skin Assessment</w:t>
      </w:r>
      <w:r w:rsidR="005E326B" w:rsidRPr="006D4253">
        <w:rPr>
          <w:rFonts w:ascii="Arial" w:eastAsia="Times New Roman" w:hAnsi="Arial" w:cs="Arial"/>
          <w:sz w:val="22"/>
          <w:szCs w:val="22"/>
        </w:rPr>
        <w:t xml:space="preserve">: </w:t>
      </w:r>
      <w:r w:rsidRPr="006D4253">
        <w:rPr>
          <w:rFonts w:ascii="Arial" w:eastAsia="Times New Roman" w:hAnsi="Arial" w:cs="Arial"/>
          <w:sz w:val="22"/>
          <w:szCs w:val="22"/>
        </w:rPr>
        <w:t>This initiative aims to:</w:t>
      </w:r>
    </w:p>
    <w:p w14:paraId="6EBA68D3" w14:textId="77777777" w:rsidR="006D4253" w:rsidRDefault="006D4253" w:rsidP="00B678E2">
      <w:pPr>
        <w:pStyle w:val="ListParagraph"/>
        <w:spacing w:after="0"/>
        <w:rPr>
          <w:rFonts w:ascii="Arial" w:eastAsia="Times New Roman" w:hAnsi="Arial" w:cs="Arial"/>
          <w:sz w:val="22"/>
          <w:szCs w:val="22"/>
        </w:rPr>
      </w:pPr>
    </w:p>
    <w:p w14:paraId="6EBA68D4" w14:textId="77777777" w:rsidR="006D4253" w:rsidRDefault="007633C0" w:rsidP="007525F6">
      <w:pPr>
        <w:numPr>
          <w:ilvl w:val="1"/>
          <w:numId w:val="117"/>
        </w:numPr>
        <w:spacing w:after="0" w:line="276" w:lineRule="auto"/>
        <w:ind w:right="-284"/>
        <w:jc w:val="both"/>
        <w:rPr>
          <w:rFonts w:ascii="Arial" w:eastAsia="Times New Roman" w:hAnsi="Arial" w:cs="Arial"/>
          <w:sz w:val="22"/>
          <w:szCs w:val="22"/>
        </w:rPr>
      </w:pPr>
      <w:r w:rsidRPr="006D4253">
        <w:rPr>
          <w:rFonts w:ascii="Arial" w:eastAsia="Times New Roman" w:hAnsi="Arial" w:cs="Arial"/>
          <w:sz w:val="22"/>
          <w:szCs w:val="22"/>
        </w:rPr>
        <w:t>Standardi</w:t>
      </w:r>
      <w:r w:rsidR="00CB6894">
        <w:rPr>
          <w:rFonts w:ascii="Arial" w:eastAsia="Times New Roman" w:hAnsi="Arial" w:cs="Arial"/>
          <w:sz w:val="22"/>
          <w:szCs w:val="22"/>
        </w:rPr>
        <w:t>s</w:t>
      </w:r>
      <w:r w:rsidRPr="006D4253">
        <w:rPr>
          <w:rFonts w:ascii="Arial" w:eastAsia="Times New Roman" w:hAnsi="Arial" w:cs="Arial"/>
          <w:sz w:val="22"/>
          <w:szCs w:val="22"/>
        </w:rPr>
        <w:t>e the process for the correct application and removal of TED stockings across all staff members.</w:t>
      </w:r>
    </w:p>
    <w:p w14:paraId="6EBA68D5" w14:textId="77777777" w:rsidR="006D4253" w:rsidRDefault="007633C0" w:rsidP="007525F6">
      <w:pPr>
        <w:numPr>
          <w:ilvl w:val="1"/>
          <w:numId w:val="117"/>
        </w:numPr>
        <w:spacing w:after="0" w:line="276" w:lineRule="auto"/>
        <w:ind w:right="-284"/>
        <w:jc w:val="both"/>
        <w:rPr>
          <w:rFonts w:ascii="Arial" w:eastAsia="Times New Roman" w:hAnsi="Arial" w:cs="Arial"/>
          <w:sz w:val="22"/>
          <w:szCs w:val="22"/>
        </w:rPr>
      </w:pPr>
      <w:r w:rsidRPr="006D4253">
        <w:rPr>
          <w:rFonts w:ascii="Arial" w:eastAsia="Times New Roman" w:hAnsi="Arial" w:cs="Arial"/>
          <w:sz w:val="22"/>
          <w:szCs w:val="22"/>
        </w:rPr>
        <w:t>Ensure adherence to best practices for skin assessment before, during, and after the use of TED stockings to prevent skin damage and other complications.</w:t>
      </w:r>
    </w:p>
    <w:p w14:paraId="6EBA68D6" w14:textId="77777777" w:rsidR="007633C0" w:rsidRPr="006D4253" w:rsidRDefault="007633C0" w:rsidP="007525F6">
      <w:pPr>
        <w:numPr>
          <w:ilvl w:val="1"/>
          <w:numId w:val="117"/>
        </w:numPr>
        <w:spacing w:after="0" w:line="276" w:lineRule="auto"/>
        <w:ind w:right="-284"/>
        <w:jc w:val="both"/>
        <w:rPr>
          <w:rFonts w:ascii="Arial" w:eastAsia="Times New Roman" w:hAnsi="Arial" w:cs="Arial"/>
          <w:sz w:val="22"/>
          <w:szCs w:val="22"/>
        </w:rPr>
      </w:pPr>
      <w:r w:rsidRPr="006D4253">
        <w:rPr>
          <w:rFonts w:ascii="Arial" w:eastAsia="Times New Roman" w:hAnsi="Arial" w:cs="Arial"/>
          <w:sz w:val="22"/>
          <w:szCs w:val="22"/>
        </w:rPr>
        <w:t>Provide staff with the necessary tools, knowledge, and protocols to monitor and maintain patient safety and comfort when using TED stockings.</w:t>
      </w:r>
    </w:p>
    <w:p w14:paraId="6EBA68D7" w14:textId="77777777" w:rsidR="007633C0" w:rsidRPr="009D7475" w:rsidRDefault="007633C0" w:rsidP="00B678E2">
      <w:pPr>
        <w:spacing w:after="0" w:line="276" w:lineRule="auto"/>
        <w:rPr>
          <w:rFonts w:ascii="Arial" w:eastAsia="Times New Roman" w:hAnsi="Arial" w:cs="Arial"/>
          <w:sz w:val="22"/>
          <w:szCs w:val="22"/>
        </w:rPr>
      </w:pPr>
    </w:p>
    <w:p w14:paraId="6EBA68D8" w14:textId="77777777" w:rsidR="007633C0" w:rsidRPr="00773BB7" w:rsidRDefault="007633C0" w:rsidP="005E326B">
      <w:pPr>
        <w:ind w:left="-113"/>
        <w:rPr>
          <w:rFonts w:ascii="Arial" w:hAnsi="Arial" w:cs="Arial"/>
          <w:b/>
          <w:bCs/>
        </w:rPr>
      </w:pPr>
      <w:r w:rsidRPr="00773BB7">
        <w:rPr>
          <w:rFonts w:ascii="Arial" w:hAnsi="Arial" w:cs="Arial"/>
          <w:b/>
          <w:bCs/>
        </w:rPr>
        <w:t>Future goals and plans</w:t>
      </w:r>
      <w:r w:rsidR="006D4253" w:rsidRPr="00773BB7">
        <w:rPr>
          <w:rFonts w:ascii="Arial" w:hAnsi="Arial" w:cs="Arial"/>
          <w:b/>
          <w:bCs/>
        </w:rPr>
        <w:t xml:space="preserve"> for 2025/26</w:t>
      </w:r>
    </w:p>
    <w:p w14:paraId="6EBA68D9" w14:textId="77777777" w:rsidR="007633C0" w:rsidRDefault="007633C0" w:rsidP="007525F6">
      <w:pPr>
        <w:numPr>
          <w:ilvl w:val="0"/>
          <w:numId w:val="59"/>
        </w:numPr>
        <w:spacing w:after="0" w:line="240" w:lineRule="auto"/>
        <w:ind w:left="357" w:right="-284" w:hanging="357"/>
        <w:jc w:val="both"/>
        <w:rPr>
          <w:rFonts w:ascii="Arial" w:hAnsi="Arial" w:cs="Arial"/>
          <w:sz w:val="22"/>
          <w:szCs w:val="22"/>
        </w:rPr>
      </w:pPr>
      <w:r w:rsidRPr="005E326B">
        <w:rPr>
          <w:rFonts w:ascii="Arial" w:hAnsi="Arial" w:cs="Arial"/>
          <w:b/>
          <w:bCs/>
          <w:sz w:val="22"/>
          <w:szCs w:val="22"/>
        </w:rPr>
        <w:t>Preventing and Minimi</w:t>
      </w:r>
      <w:r w:rsidR="00CB6894">
        <w:rPr>
          <w:rFonts w:ascii="Arial" w:hAnsi="Arial" w:cs="Arial"/>
          <w:b/>
          <w:bCs/>
          <w:sz w:val="22"/>
          <w:szCs w:val="22"/>
        </w:rPr>
        <w:t>s</w:t>
      </w:r>
      <w:r w:rsidRPr="005E326B">
        <w:rPr>
          <w:rFonts w:ascii="Arial" w:hAnsi="Arial" w:cs="Arial"/>
          <w:b/>
          <w:bCs/>
          <w:sz w:val="22"/>
          <w:szCs w:val="22"/>
        </w:rPr>
        <w:t>ing Pressure Ulcers (Category 2-4):</w:t>
      </w:r>
      <w:r w:rsidRPr="005E326B">
        <w:rPr>
          <w:rFonts w:ascii="Arial" w:hAnsi="Arial" w:cs="Arial"/>
          <w:sz w:val="22"/>
          <w:szCs w:val="22"/>
        </w:rPr>
        <w:t xml:space="preserve"> Our continued focus will be on </w:t>
      </w:r>
      <w:r w:rsidRPr="005E326B">
        <w:rPr>
          <w:rFonts w:ascii="Arial" w:hAnsi="Arial" w:cs="Arial"/>
          <w:b/>
          <w:bCs/>
          <w:sz w:val="22"/>
          <w:szCs w:val="22"/>
        </w:rPr>
        <w:t>preventing and minimi</w:t>
      </w:r>
      <w:r w:rsidR="00CB6894">
        <w:rPr>
          <w:rFonts w:ascii="Arial" w:hAnsi="Arial" w:cs="Arial"/>
          <w:b/>
          <w:bCs/>
          <w:sz w:val="22"/>
          <w:szCs w:val="22"/>
        </w:rPr>
        <w:t>s</w:t>
      </w:r>
      <w:r w:rsidRPr="005E326B">
        <w:rPr>
          <w:rFonts w:ascii="Arial" w:hAnsi="Arial" w:cs="Arial"/>
          <w:b/>
          <w:bCs/>
          <w:sz w:val="22"/>
          <w:szCs w:val="22"/>
        </w:rPr>
        <w:t>ing the occurrence of preventable pressure ulcers</w:t>
      </w:r>
      <w:r w:rsidRPr="005E326B">
        <w:rPr>
          <w:rFonts w:ascii="Arial" w:hAnsi="Arial" w:cs="Arial"/>
          <w:sz w:val="22"/>
          <w:szCs w:val="22"/>
        </w:rPr>
        <w:t xml:space="preserve">, particularly in </w:t>
      </w:r>
      <w:r w:rsidRPr="005E326B">
        <w:rPr>
          <w:rFonts w:ascii="Arial" w:hAnsi="Arial" w:cs="Arial"/>
          <w:b/>
          <w:bCs/>
          <w:sz w:val="22"/>
          <w:szCs w:val="22"/>
        </w:rPr>
        <w:t>Category 2-4</w:t>
      </w:r>
      <w:r w:rsidRPr="005E326B">
        <w:rPr>
          <w:rFonts w:ascii="Arial" w:hAnsi="Arial" w:cs="Arial"/>
          <w:sz w:val="22"/>
          <w:szCs w:val="22"/>
        </w:rPr>
        <w:t xml:space="preserve">. </w:t>
      </w:r>
    </w:p>
    <w:p w14:paraId="6EBA68DA" w14:textId="77777777" w:rsidR="005E326B" w:rsidRPr="005E326B" w:rsidRDefault="005E326B" w:rsidP="005E326B">
      <w:pPr>
        <w:spacing w:after="0" w:line="240" w:lineRule="auto"/>
        <w:ind w:left="357" w:right="-284"/>
        <w:jc w:val="both"/>
        <w:rPr>
          <w:rFonts w:ascii="Arial" w:hAnsi="Arial" w:cs="Arial"/>
          <w:sz w:val="22"/>
          <w:szCs w:val="22"/>
        </w:rPr>
      </w:pPr>
    </w:p>
    <w:p w14:paraId="6EBA68DB" w14:textId="0EBF01CB" w:rsidR="007633C0" w:rsidRDefault="007633C0" w:rsidP="007525F6">
      <w:pPr>
        <w:numPr>
          <w:ilvl w:val="0"/>
          <w:numId w:val="59"/>
        </w:numPr>
        <w:spacing w:after="0" w:line="240" w:lineRule="auto"/>
        <w:ind w:left="357" w:right="-284" w:hanging="357"/>
        <w:jc w:val="both"/>
        <w:rPr>
          <w:rFonts w:ascii="Arial" w:hAnsi="Arial" w:cs="Arial"/>
          <w:sz w:val="22"/>
          <w:szCs w:val="22"/>
        </w:rPr>
      </w:pPr>
      <w:r w:rsidRPr="005E326B">
        <w:rPr>
          <w:rFonts w:ascii="Arial" w:hAnsi="Arial" w:cs="Arial"/>
          <w:b/>
          <w:bCs/>
          <w:sz w:val="22"/>
          <w:szCs w:val="22"/>
        </w:rPr>
        <w:t>Establishment of a Centrali</w:t>
      </w:r>
      <w:r w:rsidR="006B459E">
        <w:rPr>
          <w:rFonts w:ascii="Arial" w:hAnsi="Arial" w:cs="Arial"/>
          <w:b/>
          <w:bCs/>
          <w:sz w:val="22"/>
          <w:szCs w:val="22"/>
        </w:rPr>
        <w:t>s</w:t>
      </w:r>
      <w:r w:rsidRPr="005E326B">
        <w:rPr>
          <w:rFonts w:ascii="Arial" w:hAnsi="Arial" w:cs="Arial"/>
          <w:b/>
          <w:bCs/>
          <w:sz w:val="22"/>
          <w:szCs w:val="22"/>
        </w:rPr>
        <w:t>ed Hub for Speciali</w:t>
      </w:r>
      <w:r w:rsidR="0075044C">
        <w:rPr>
          <w:rFonts w:ascii="Arial" w:hAnsi="Arial" w:cs="Arial"/>
          <w:b/>
          <w:bCs/>
          <w:sz w:val="22"/>
          <w:szCs w:val="22"/>
        </w:rPr>
        <w:t>s</w:t>
      </w:r>
      <w:r w:rsidRPr="005E326B">
        <w:rPr>
          <w:rFonts w:ascii="Arial" w:hAnsi="Arial" w:cs="Arial"/>
          <w:b/>
          <w:bCs/>
          <w:sz w:val="22"/>
          <w:szCs w:val="22"/>
        </w:rPr>
        <w:t>ed Dressings:</w:t>
      </w:r>
      <w:r w:rsidRPr="005E326B">
        <w:rPr>
          <w:rFonts w:ascii="Arial" w:hAnsi="Arial" w:cs="Arial"/>
          <w:sz w:val="22"/>
          <w:szCs w:val="22"/>
        </w:rPr>
        <w:t xml:space="preserve"> We aim to create a </w:t>
      </w:r>
      <w:r w:rsidRPr="005E326B">
        <w:rPr>
          <w:rFonts w:ascii="Arial" w:hAnsi="Arial" w:cs="Arial"/>
          <w:b/>
          <w:bCs/>
          <w:sz w:val="22"/>
          <w:szCs w:val="22"/>
        </w:rPr>
        <w:t>centrali</w:t>
      </w:r>
      <w:r w:rsidR="006B459E">
        <w:rPr>
          <w:rFonts w:ascii="Arial" w:hAnsi="Arial" w:cs="Arial"/>
          <w:b/>
          <w:bCs/>
          <w:sz w:val="22"/>
          <w:szCs w:val="22"/>
        </w:rPr>
        <w:t>s</w:t>
      </w:r>
      <w:r w:rsidRPr="005E326B">
        <w:rPr>
          <w:rFonts w:ascii="Arial" w:hAnsi="Arial" w:cs="Arial"/>
          <w:b/>
          <w:bCs/>
          <w:sz w:val="22"/>
          <w:szCs w:val="22"/>
        </w:rPr>
        <w:t>ed hub station</w:t>
      </w:r>
      <w:r w:rsidRPr="005E326B">
        <w:rPr>
          <w:rFonts w:ascii="Arial" w:hAnsi="Arial" w:cs="Arial"/>
          <w:sz w:val="22"/>
          <w:szCs w:val="22"/>
        </w:rPr>
        <w:t xml:space="preserve"> for speciali</w:t>
      </w:r>
      <w:r w:rsidR="006B459E">
        <w:rPr>
          <w:rFonts w:ascii="Arial" w:hAnsi="Arial" w:cs="Arial"/>
          <w:sz w:val="22"/>
          <w:szCs w:val="22"/>
        </w:rPr>
        <w:t>s</w:t>
      </w:r>
      <w:r w:rsidRPr="005E326B">
        <w:rPr>
          <w:rFonts w:ascii="Arial" w:hAnsi="Arial" w:cs="Arial"/>
          <w:sz w:val="22"/>
          <w:szCs w:val="22"/>
        </w:rPr>
        <w:t xml:space="preserve">ed wound care dressings. This will streamline the distribution process, ensuring that </w:t>
      </w:r>
      <w:r w:rsidRPr="005E326B">
        <w:rPr>
          <w:rFonts w:ascii="Arial" w:hAnsi="Arial" w:cs="Arial"/>
          <w:b/>
          <w:bCs/>
          <w:sz w:val="22"/>
          <w:szCs w:val="22"/>
        </w:rPr>
        <w:t>clinically appropriate dressings</w:t>
      </w:r>
      <w:r w:rsidRPr="005E326B">
        <w:rPr>
          <w:rFonts w:ascii="Arial" w:hAnsi="Arial" w:cs="Arial"/>
          <w:sz w:val="22"/>
          <w:szCs w:val="22"/>
        </w:rPr>
        <w:t xml:space="preserve"> are always available for patients when needed. This approach will also enhance </w:t>
      </w:r>
      <w:r w:rsidRPr="005E326B">
        <w:rPr>
          <w:rFonts w:ascii="Arial" w:hAnsi="Arial" w:cs="Arial"/>
          <w:b/>
          <w:bCs/>
          <w:sz w:val="22"/>
          <w:szCs w:val="22"/>
        </w:rPr>
        <w:t>cost-effectiveness</w:t>
      </w:r>
      <w:r w:rsidRPr="005E326B">
        <w:rPr>
          <w:rFonts w:ascii="Arial" w:hAnsi="Arial" w:cs="Arial"/>
          <w:sz w:val="22"/>
          <w:szCs w:val="22"/>
        </w:rPr>
        <w:t xml:space="preserve"> by reducing wastage and optimi</w:t>
      </w:r>
      <w:r w:rsidR="006B459E">
        <w:rPr>
          <w:rFonts w:ascii="Arial" w:hAnsi="Arial" w:cs="Arial"/>
          <w:sz w:val="22"/>
          <w:szCs w:val="22"/>
        </w:rPr>
        <w:t>s</w:t>
      </w:r>
      <w:r w:rsidRPr="005E326B">
        <w:rPr>
          <w:rFonts w:ascii="Arial" w:hAnsi="Arial" w:cs="Arial"/>
          <w:sz w:val="22"/>
          <w:szCs w:val="22"/>
        </w:rPr>
        <w:t>ing the use of resources across the Trust.</w:t>
      </w:r>
    </w:p>
    <w:p w14:paraId="6EBA68DC" w14:textId="77777777" w:rsidR="005E326B" w:rsidRPr="005E326B" w:rsidRDefault="005E326B" w:rsidP="005E326B">
      <w:pPr>
        <w:spacing w:after="0" w:line="240" w:lineRule="auto"/>
        <w:ind w:right="-284"/>
        <w:jc w:val="both"/>
        <w:rPr>
          <w:rFonts w:ascii="Arial" w:hAnsi="Arial" w:cs="Arial"/>
          <w:sz w:val="16"/>
          <w:szCs w:val="16"/>
        </w:rPr>
      </w:pPr>
    </w:p>
    <w:p w14:paraId="6EBA68DD" w14:textId="77777777" w:rsidR="007633C0" w:rsidRDefault="007633C0" w:rsidP="007525F6">
      <w:pPr>
        <w:numPr>
          <w:ilvl w:val="0"/>
          <w:numId w:val="59"/>
        </w:numPr>
        <w:spacing w:after="0" w:line="240" w:lineRule="auto"/>
        <w:ind w:left="357" w:right="-284" w:hanging="357"/>
        <w:jc w:val="both"/>
        <w:rPr>
          <w:rFonts w:ascii="Arial" w:hAnsi="Arial" w:cs="Arial"/>
          <w:sz w:val="22"/>
          <w:szCs w:val="22"/>
        </w:rPr>
      </w:pPr>
      <w:r w:rsidRPr="005E326B">
        <w:rPr>
          <w:rFonts w:ascii="Arial" w:hAnsi="Arial" w:cs="Arial"/>
          <w:b/>
          <w:bCs/>
          <w:sz w:val="22"/>
          <w:szCs w:val="22"/>
        </w:rPr>
        <w:t>Introduction of a Minimal Skin Assessment Form for Non-Inpatient Areas:</w:t>
      </w:r>
      <w:r w:rsidRPr="005E326B">
        <w:rPr>
          <w:rFonts w:ascii="Arial" w:hAnsi="Arial" w:cs="Arial"/>
          <w:sz w:val="22"/>
          <w:szCs w:val="22"/>
        </w:rPr>
        <w:t xml:space="preserve"> To improve the identification and management of skin issues in </w:t>
      </w:r>
      <w:r w:rsidRPr="005E326B">
        <w:rPr>
          <w:rFonts w:ascii="Arial" w:hAnsi="Arial" w:cs="Arial"/>
          <w:b/>
          <w:bCs/>
          <w:sz w:val="22"/>
          <w:szCs w:val="22"/>
        </w:rPr>
        <w:t>non-inpatient settings</w:t>
      </w:r>
      <w:r w:rsidRPr="005E326B">
        <w:rPr>
          <w:rFonts w:ascii="Arial" w:hAnsi="Arial" w:cs="Arial"/>
          <w:sz w:val="22"/>
          <w:szCs w:val="22"/>
        </w:rPr>
        <w:t xml:space="preserve"> (e.g., Day Case, SDC, SAL, etc.), we plan to implement a </w:t>
      </w:r>
      <w:r w:rsidRPr="005E326B">
        <w:rPr>
          <w:rFonts w:ascii="Arial" w:hAnsi="Arial" w:cs="Arial"/>
          <w:b/>
          <w:bCs/>
          <w:sz w:val="22"/>
          <w:szCs w:val="22"/>
        </w:rPr>
        <w:t>minimal skin assessment form</w:t>
      </w:r>
      <w:r w:rsidRPr="005E326B">
        <w:rPr>
          <w:rFonts w:ascii="Arial" w:hAnsi="Arial" w:cs="Arial"/>
          <w:sz w:val="22"/>
          <w:szCs w:val="22"/>
        </w:rPr>
        <w:t>. This form will help standardi</w:t>
      </w:r>
      <w:r w:rsidR="006B459E">
        <w:rPr>
          <w:rFonts w:ascii="Arial" w:hAnsi="Arial" w:cs="Arial"/>
          <w:sz w:val="22"/>
          <w:szCs w:val="22"/>
        </w:rPr>
        <w:t>s</w:t>
      </w:r>
      <w:r w:rsidRPr="005E326B">
        <w:rPr>
          <w:rFonts w:ascii="Arial" w:hAnsi="Arial" w:cs="Arial"/>
          <w:sz w:val="22"/>
          <w:szCs w:val="22"/>
        </w:rPr>
        <w:t>e skin assessments in these areas, ensuring early detection of potential issues and allowing for timely intervention.</w:t>
      </w:r>
    </w:p>
    <w:p w14:paraId="6EBA68DE" w14:textId="77777777" w:rsidR="005E326B" w:rsidRPr="005E326B" w:rsidRDefault="005E326B" w:rsidP="005E326B">
      <w:pPr>
        <w:spacing w:after="0" w:line="240" w:lineRule="auto"/>
        <w:ind w:left="357" w:right="-284"/>
        <w:jc w:val="both"/>
        <w:rPr>
          <w:rFonts w:ascii="Arial" w:hAnsi="Arial" w:cs="Arial"/>
          <w:sz w:val="22"/>
          <w:szCs w:val="22"/>
        </w:rPr>
      </w:pPr>
    </w:p>
    <w:p w14:paraId="6EBA68DF" w14:textId="77777777" w:rsidR="007633C0" w:rsidRDefault="007633C0" w:rsidP="007525F6">
      <w:pPr>
        <w:numPr>
          <w:ilvl w:val="0"/>
          <w:numId w:val="59"/>
        </w:numPr>
        <w:spacing w:after="0" w:line="240" w:lineRule="auto"/>
        <w:ind w:left="357" w:right="-284" w:hanging="357"/>
        <w:jc w:val="both"/>
        <w:rPr>
          <w:rFonts w:ascii="Arial" w:hAnsi="Arial" w:cs="Arial"/>
          <w:sz w:val="22"/>
          <w:szCs w:val="22"/>
        </w:rPr>
      </w:pPr>
      <w:r w:rsidRPr="005E326B">
        <w:rPr>
          <w:rFonts w:ascii="Arial" w:hAnsi="Arial" w:cs="Arial"/>
          <w:b/>
          <w:bCs/>
          <w:sz w:val="22"/>
          <w:szCs w:val="22"/>
        </w:rPr>
        <w:t>Negative Pressure Therapy Training for Junior Doctors:</w:t>
      </w:r>
      <w:r w:rsidRPr="005E326B">
        <w:rPr>
          <w:rFonts w:ascii="Arial" w:hAnsi="Arial" w:cs="Arial"/>
          <w:sz w:val="22"/>
          <w:szCs w:val="22"/>
        </w:rPr>
        <w:t xml:space="preserve"> Recogni</w:t>
      </w:r>
      <w:r w:rsidR="006B459E">
        <w:rPr>
          <w:rFonts w:ascii="Arial" w:hAnsi="Arial" w:cs="Arial"/>
          <w:sz w:val="22"/>
          <w:szCs w:val="22"/>
        </w:rPr>
        <w:t>s</w:t>
      </w:r>
      <w:r w:rsidRPr="005E326B">
        <w:rPr>
          <w:rFonts w:ascii="Arial" w:hAnsi="Arial" w:cs="Arial"/>
          <w:sz w:val="22"/>
          <w:szCs w:val="22"/>
        </w:rPr>
        <w:t xml:space="preserve">ing that </w:t>
      </w:r>
      <w:r w:rsidRPr="005E326B">
        <w:rPr>
          <w:rFonts w:ascii="Arial" w:hAnsi="Arial" w:cs="Arial"/>
          <w:b/>
          <w:bCs/>
          <w:sz w:val="22"/>
          <w:szCs w:val="22"/>
        </w:rPr>
        <w:t>junior doctors</w:t>
      </w:r>
      <w:r w:rsidRPr="005E326B">
        <w:rPr>
          <w:rFonts w:ascii="Arial" w:hAnsi="Arial" w:cs="Arial"/>
          <w:sz w:val="22"/>
          <w:szCs w:val="22"/>
        </w:rPr>
        <w:t xml:space="preserve"> are responsible for managing negative pressure wound therapy during weekends, we propose providing speciali</w:t>
      </w:r>
      <w:r w:rsidR="006B459E">
        <w:rPr>
          <w:rFonts w:ascii="Arial" w:hAnsi="Arial" w:cs="Arial"/>
          <w:sz w:val="22"/>
          <w:szCs w:val="22"/>
        </w:rPr>
        <w:t>s</w:t>
      </w:r>
      <w:r w:rsidRPr="005E326B">
        <w:rPr>
          <w:rFonts w:ascii="Arial" w:hAnsi="Arial" w:cs="Arial"/>
          <w:sz w:val="22"/>
          <w:szCs w:val="22"/>
        </w:rPr>
        <w:t xml:space="preserve">ed training in </w:t>
      </w:r>
      <w:r w:rsidRPr="005E326B">
        <w:rPr>
          <w:rFonts w:ascii="Arial" w:hAnsi="Arial" w:cs="Arial"/>
          <w:b/>
          <w:bCs/>
          <w:sz w:val="22"/>
          <w:szCs w:val="22"/>
        </w:rPr>
        <w:t xml:space="preserve">Negative Pressure Therapy. </w:t>
      </w:r>
      <w:r w:rsidRPr="005E326B">
        <w:rPr>
          <w:rFonts w:ascii="Arial" w:hAnsi="Arial" w:cs="Arial"/>
          <w:sz w:val="22"/>
          <w:szCs w:val="22"/>
        </w:rPr>
        <w:t>This training will enhance their ability to manage complex wounds, reduce complications such as wound dehiscence, and promote more effective wound healing.</w:t>
      </w:r>
    </w:p>
    <w:p w14:paraId="6EBA68E0" w14:textId="77777777" w:rsidR="005E326B" w:rsidRPr="005E326B" w:rsidRDefault="005E326B" w:rsidP="005E326B">
      <w:pPr>
        <w:pStyle w:val="ListParagraph"/>
        <w:spacing w:after="0" w:line="240" w:lineRule="auto"/>
        <w:rPr>
          <w:rFonts w:ascii="Arial" w:hAnsi="Arial" w:cs="Arial"/>
          <w:sz w:val="8"/>
          <w:szCs w:val="8"/>
        </w:rPr>
      </w:pPr>
    </w:p>
    <w:p w14:paraId="6EBA68E1" w14:textId="77777777" w:rsidR="005E326B" w:rsidRPr="005E326B" w:rsidRDefault="005E326B" w:rsidP="005E326B">
      <w:pPr>
        <w:spacing w:after="0" w:line="240" w:lineRule="auto"/>
        <w:ind w:left="357" w:right="-284"/>
        <w:jc w:val="both"/>
        <w:rPr>
          <w:rFonts w:ascii="Arial" w:hAnsi="Arial" w:cs="Arial"/>
          <w:sz w:val="22"/>
          <w:szCs w:val="22"/>
        </w:rPr>
      </w:pPr>
    </w:p>
    <w:p w14:paraId="6EBA68E2" w14:textId="77777777" w:rsidR="007633C0" w:rsidRPr="005E326B" w:rsidRDefault="007633C0" w:rsidP="007525F6">
      <w:pPr>
        <w:numPr>
          <w:ilvl w:val="0"/>
          <w:numId w:val="59"/>
        </w:numPr>
        <w:spacing w:after="0" w:line="240" w:lineRule="auto"/>
        <w:ind w:left="357" w:right="-284" w:hanging="357"/>
        <w:jc w:val="both"/>
        <w:rPr>
          <w:rFonts w:ascii="Arial" w:hAnsi="Arial" w:cs="Arial"/>
          <w:sz w:val="22"/>
          <w:szCs w:val="22"/>
        </w:rPr>
      </w:pPr>
      <w:r w:rsidRPr="005E326B">
        <w:rPr>
          <w:rFonts w:ascii="Arial" w:hAnsi="Arial" w:cs="Arial"/>
          <w:b/>
          <w:bCs/>
          <w:sz w:val="22"/>
          <w:szCs w:val="22"/>
        </w:rPr>
        <w:t>Tissue Viability Audit Compliance Target of 90% and Above:</w:t>
      </w:r>
      <w:r w:rsidRPr="005E326B">
        <w:rPr>
          <w:rFonts w:ascii="Arial" w:hAnsi="Arial" w:cs="Arial"/>
          <w:sz w:val="22"/>
          <w:szCs w:val="22"/>
        </w:rPr>
        <w:t xml:space="preserve"> We will set a Tissue Viability audit compliance target of 90% and above for the next financial year. Continued focus on improving audit completion and adherence to best practices will help ensure consistent delivery of high-quality care across the Trust.</w:t>
      </w:r>
    </w:p>
    <w:p w14:paraId="6EBA68E3" w14:textId="77777777" w:rsidR="006B459E" w:rsidRDefault="006B459E" w:rsidP="005E326B">
      <w:pPr>
        <w:spacing w:after="0" w:line="240" w:lineRule="auto"/>
        <w:rPr>
          <w:rFonts w:ascii="Arial" w:eastAsia="Times New Roman" w:hAnsi="Arial" w:cs="Arial"/>
        </w:rPr>
        <w:sectPr w:rsidR="006B459E" w:rsidSect="00753706">
          <w:pgSz w:w="11906" w:h="16838"/>
          <w:pgMar w:top="851" w:right="1440" w:bottom="851" w:left="1440" w:header="709" w:footer="709" w:gutter="0"/>
          <w:cols w:space="708"/>
          <w:docGrid w:linePitch="360"/>
        </w:sectPr>
      </w:pPr>
    </w:p>
    <w:p w14:paraId="6EBA68E4" w14:textId="77777777" w:rsidR="007633C0" w:rsidRDefault="007633C0" w:rsidP="006203DA">
      <w:pPr>
        <w:spacing w:after="0" w:line="240" w:lineRule="auto"/>
        <w:ind w:right="-227"/>
        <w:jc w:val="both"/>
        <w:rPr>
          <w:rFonts w:ascii="Arial" w:hAnsi="Arial" w:cs="Arial"/>
          <w:sz w:val="22"/>
          <w:szCs w:val="22"/>
        </w:rPr>
      </w:pPr>
    </w:p>
    <w:p w14:paraId="6EBA68E5" w14:textId="77777777" w:rsidR="007633C0" w:rsidRPr="002A0F70" w:rsidRDefault="005A6120" w:rsidP="006203DA">
      <w:pPr>
        <w:spacing w:after="0" w:line="240" w:lineRule="auto"/>
        <w:ind w:right="-227"/>
        <w:jc w:val="both"/>
        <w:rPr>
          <w:rFonts w:ascii="Arial" w:hAnsi="Arial" w:cs="Arial"/>
          <w:b/>
          <w:bCs/>
          <w:color w:val="00B050"/>
          <w:sz w:val="22"/>
          <w:szCs w:val="22"/>
        </w:rPr>
      </w:pPr>
      <w:r w:rsidRPr="002A0F70">
        <w:rPr>
          <w:rFonts w:ascii="Arial" w:hAnsi="Arial" w:cs="Arial"/>
          <w:b/>
          <w:bCs/>
          <w:color w:val="00B050"/>
          <w:sz w:val="22"/>
          <w:szCs w:val="22"/>
        </w:rPr>
        <w:t>Priority 2. Access to Care</w:t>
      </w:r>
    </w:p>
    <w:p w14:paraId="6EBA68E6" w14:textId="77777777" w:rsidR="007633C0" w:rsidRPr="00160918" w:rsidRDefault="007633C0" w:rsidP="006203DA">
      <w:pPr>
        <w:spacing w:after="0" w:line="240" w:lineRule="auto"/>
        <w:ind w:right="-227"/>
        <w:jc w:val="both"/>
        <w:rPr>
          <w:rFonts w:ascii="Arial" w:hAnsi="Arial" w:cs="Arial"/>
          <w:sz w:val="22"/>
          <w:szCs w:val="22"/>
        </w:rPr>
      </w:pPr>
    </w:p>
    <w:p w14:paraId="6EBA68E7" w14:textId="77777777" w:rsidR="00160918" w:rsidRPr="00160918" w:rsidRDefault="00160918" w:rsidP="00160918">
      <w:pPr>
        <w:spacing w:after="0" w:line="240" w:lineRule="auto"/>
        <w:ind w:right="-227"/>
        <w:jc w:val="both"/>
        <w:rPr>
          <w:rFonts w:ascii="Arial" w:hAnsi="Arial" w:cs="Arial"/>
          <w:b/>
          <w:bCs/>
          <w:sz w:val="22"/>
          <w:szCs w:val="22"/>
        </w:rPr>
      </w:pPr>
      <w:r w:rsidRPr="00160918">
        <w:rPr>
          <w:rFonts w:ascii="Arial" w:hAnsi="Arial" w:cs="Arial"/>
          <w:b/>
          <w:bCs/>
          <w:sz w:val="22"/>
          <w:szCs w:val="22"/>
        </w:rPr>
        <w:t>Urgent &amp; Emergency Care</w:t>
      </w:r>
    </w:p>
    <w:p w14:paraId="6EBA68E8" w14:textId="77777777" w:rsidR="00160918" w:rsidRPr="00160918" w:rsidRDefault="00160918" w:rsidP="00160918">
      <w:pPr>
        <w:spacing w:after="0" w:line="240" w:lineRule="auto"/>
        <w:ind w:right="-227"/>
        <w:jc w:val="both"/>
        <w:rPr>
          <w:rFonts w:ascii="Arial" w:hAnsi="Arial" w:cs="Arial"/>
          <w:sz w:val="22"/>
          <w:szCs w:val="22"/>
        </w:rPr>
      </w:pPr>
      <w:r w:rsidRPr="00160918">
        <w:rPr>
          <w:rFonts w:ascii="Arial" w:hAnsi="Arial" w:cs="Arial"/>
          <w:sz w:val="22"/>
          <w:szCs w:val="22"/>
        </w:rPr>
        <w:t>In urgent and emergency care, our Emergency Department (ED) served 68,900 children and young people, which is 113% of the attendance levels recorded in 2019/20 before the pandemic. Despite this increase in numbers, 82.7% of children and young people who came to our Emergency Department were either admitted, transferred, or discharged within four hours, successfully meeting the national target of 78%. The average time for ambulance handovers was 24 minutes, and we are actively collaborating with NWAS to improve this further.</w:t>
      </w:r>
    </w:p>
    <w:p w14:paraId="6EBA68E9" w14:textId="77777777" w:rsidR="00160918" w:rsidRPr="00160918" w:rsidRDefault="00160918" w:rsidP="00160918">
      <w:pPr>
        <w:spacing w:after="0" w:line="240" w:lineRule="auto"/>
        <w:ind w:right="-227"/>
        <w:jc w:val="both"/>
        <w:rPr>
          <w:rFonts w:ascii="Arial" w:hAnsi="Arial" w:cs="Arial"/>
          <w:sz w:val="22"/>
          <w:szCs w:val="22"/>
        </w:rPr>
      </w:pPr>
    </w:p>
    <w:p w14:paraId="6EBA68EA" w14:textId="77777777" w:rsidR="00160918" w:rsidRPr="00160918" w:rsidRDefault="00160918" w:rsidP="00160918">
      <w:pPr>
        <w:spacing w:after="0" w:line="240" w:lineRule="auto"/>
        <w:ind w:right="-227"/>
        <w:jc w:val="both"/>
        <w:rPr>
          <w:rFonts w:ascii="Arial" w:hAnsi="Arial" w:cs="Arial"/>
          <w:b/>
          <w:bCs/>
          <w:sz w:val="22"/>
          <w:szCs w:val="22"/>
        </w:rPr>
      </w:pPr>
      <w:r w:rsidRPr="00160918">
        <w:rPr>
          <w:rFonts w:ascii="Arial" w:hAnsi="Arial" w:cs="Arial"/>
          <w:b/>
          <w:bCs/>
          <w:sz w:val="22"/>
          <w:szCs w:val="22"/>
        </w:rPr>
        <w:t xml:space="preserve">Elective Care </w:t>
      </w:r>
    </w:p>
    <w:p w14:paraId="6EBA68EB" w14:textId="77777777" w:rsidR="00160918" w:rsidRPr="00160918" w:rsidRDefault="00160918" w:rsidP="00160918">
      <w:pPr>
        <w:spacing w:after="0" w:line="240" w:lineRule="auto"/>
        <w:ind w:right="-227"/>
        <w:jc w:val="both"/>
        <w:rPr>
          <w:rFonts w:ascii="Arial" w:hAnsi="Arial" w:cs="Arial"/>
          <w:sz w:val="22"/>
          <w:szCs w:val="22"/>
        </w:rPr>
      </w:pPr>
      <w:r w:rsidRPr="00160918">
        <w:rPr>
          <w:rFonts w:ascii="Arial" w:hAnsi="Arial" w:cs="Arial"/>
          <w:sz w:val="22"/>
          <w:szCs w:val="22"/>
        </w:rPr>
        <w:t xml:space="preserve">Diagnostic performance has improved throughout the year with 96% of children and young people waiting under 6 weeks for a diagnostic test. </w:t>
      </w:r>
    </w:p>
    <w:p w14:paraId="6EBA68EC" w14:textId="77777777" w:rsidR="00160918" w:rsidRPr="00160918" w:rsidRDefault="00160918" w:rsidP="00160918">
      <w:pPr>
        <w:spacing w:after="0" w:line="240" w:lineRule="auto"/>
        <w:ind w:right="-227"/>
        <w:jc w:val="both"/>
        <w:rPr>
          <w:rFonts w:ascii="Arial" w:hAnsi="Arial" w:cs="Arial"/>
          <w:sz w:val="22"/>
          <w:szCs w:val="22"/>
        </w:rPr>
      </w:pPr>
    </w:p>
    <w:p w14:paraId="6EBA68ED" w14:textId="77777777" w:rsidR="00160918" w:rsidRPr="00160918" w:rsidRDefault="00160918" w:rsidP="00160918">
      <w:pPr>
        <w:spacing w:after="0" w:line="240" w:lineRule="auto"/>
        <w:ind w:right="-227"/>
        <w:jc w:val="both"/>
        <w:rPr>
          <w:rFonts w:ascii="Arial" w:hAnsi="Arial" w:cs="Arial"/>
          <w:sz w:val="22"/>
          <w:szCs w:val="22"/>
        </w:rPr>
      </w:pPr>
      <w:r w:rsidRPr="00160918">
        <w:rPr>
          <w:rFonts w:ascii="Arial" w:hAnsi="Arial" w:cs="Arial"/>
          <w:sz w:val="22"/>
          <w:szCs w:val="22"/>
        </w:rPr>
        <w:t xml:space="preserve">The </w:t>
      </w:r>
      <w:r>
        <w:rPr>
          <w:rFonts w:ascii="Arial" w:hAnsi="Arial" w:cs="Arial"/>
          <w:sz w:val="22"/>
          <w:szCs w:val="22"/>
        </w:rPr>
        <w:t>T</w:t>
      </w:r>
      <w:r w:rsidRPr="00160918">
        <w:rPr>
          <w:rFonts w:ascii="Arial" w:hAnsi="Arial" w:cs="Arial"/>
          <w:sz w:val="22"/>
          <w:szCs w:val="22"/>
        </w:rPr>
        <w:t>rust has successfully reduced its elective care waiting list by 13%, which has decreased the time it takes for children and young people to access care. Additionally, the number of children and young people waiting over a year for treatment has dropped by 70%. Furthermore, in CAMHS, there are currently no children waiting more than 52 weeks for care.</w:t>
      </w:r>
    </w:p>
    <w:p w14:paraId="6EBA68EE" w14:textId="77777777" w:rsidR="00160918" w:rsidRPr="00160918" w:rsidRDefault="00160918" w:rsidP="00160918">
      <w:pPr>
        <w:spacing w:after="0" w:line="240" w:lineRule="auto"/>
        <w:ind w:right="-227"/>
        <w:jc w:val="both"/>
        <w:rPr>
          <w:rFonts w:ascii="Arial" w:hAnsi="Arial" w:cs="Arial"/>
          <w:sz w:val="22"/>
          <w:szCs w:val="22"/>
        </w:rPr>
      </w:pPr>
    </w:p>
    <w:p w14:paraId="6EBA68EF" w14:textId="77777777" w:rsidR="00160918" w:rsidRPr="00160918" w:rsidRDefault="00160918" w:rsidP="00160918">
      <w:pPr>
        <w:spacing w:after="0" w:line="240" w:lineRule="auto"/>
        <w:ind w:right="-227"/>
        <w:jc w:val="both"/>
        <w:rPr>
          <w:rFonts w:ascii="Arial" w:hAnsi="Arial" w:cs="Arial"/>
          <w:b/>
          <w:bCs/>
          <w:sz w:val="22"/>
          <w:szCs w:val="22"/>
        </w:rPr>
      </w:pPr>
      <w:r w:rsidRPr="00160918">
        <w:rPr>
          <w:rFonts w:ascii="Arial" w:hAnsi="Arial" w:cs="Arial"/>
          <w:b/>
          <w:bCs/>
          <w:sz w:val="22"/>
          <w:szCs w:val="22"/>
        </w:rPr>
        <w:t>Follow up Care</w:t>
      </w:r>
    </w:p>
    <w:p w14:paraId="6EBA68F0" w14:textId="77777777" w:rsidR="00160918" w:rsidRPr="00160918" w:rsidRDefault="00160918" w:rsidP="00160918">
      <w:pPr>
        <w:spacing w:after="0" w:line="240" w:lineRule="auto"/>
        <w:ind w:right="-227"/>
        <w:jc w:val="both"/>
        <w:rPr>
          <w:rFonts w:ascii="Arial" w:hAnsi="Arial" w:cs="Arial"/>
          <w:sz w:val="22"/>
          <w:szCs w:val="22"/>
        </w:rPr>
      </w:pPr>
      <w:r w:rsidRPr="00160918">
        <w:rPr>
          <w:rFonts w:ascii="Arial" w:hAnsi="Arial" w:cs="Arial"/>
          <w:sz w:val="22"/>
          <w:szCs w:val="22"/>
        </w:rPr>
        <w:t>We have successfully managed over 11,000 long wait follow-up appointments, reducing the total from a peak of 6,000 in July down to 3,000.</w:t>
      </w:r>
    </w:p>
    <w:p w14:paraId="6EBA68F1" w14:textId="77777777" w:rsidR="00924F05" w:rsidRPr="00DE447A" w:rsidRDefault="00924F05" w:rsidP="006203DA">
      <w:pPr>
        <w:spacing w:after="0" w:line="240" w:lineRule="auto"/>
        <w:ind w:right="-227"/>
        <w:jc w:val="both"/>
        <w:rPr>
          <w:rFonts w:ascii="Arial" w:hAnsi="Arial" w:cs="Arial"/>
          <w:sz w:val="22"/>
          <w:szCs w:val="22"/>
          <w:highlight w:val="yellow"/>
        </w:rPr>
      </w:pPr>
    </w:p>
    <w:p w14:paraId="6EBA68F2" w14:textId="77777777" w:rsidR="007633C0" w:rsidRPr="00DE447A" w:rsidRDefault="007633C0" w:rsidP="006203DA">
      <w:pPr>
        <w:spacing w:after="0" w:line="240" w:lineRule="auto"/>
        <w:ind w:right="-227"/>
        <w:jc w:val="both"/>
        <w:rPr>
          <w:rFonts w:ascii="Arial" w:hAnsi="Arial" w:cs="Arial"/>
          <w:sz w:val="22"/>
          <w:szCs w:val="22"/>
          <w:highlight w:val="yellow"/>
        </w:rPr>
      </w:pPr>
    </w:p>
    <w:p w14:paraId="6EBA68F3" w14:textId="77777777" w:rsidR="005A6120" w:rsidRDefault="005A6120" w:rsidP="006203DA">
      <w:pPr>
        <w:spacing w:after="0" w:line="240" w:lineRule="auto"/>
        <w:ind w:right="-227"/>
        <w:jc w:val="both"/>
        <w:rPr>
          <w:rFonts w:ascii="Arial" w:hAnsi="Arial" w:cs="Arial"/>
          <w:b/>
          <w:bCs/>
          <w:sz w:val="22"/>
          <w:szCs w:val="22"/>
        </w:rPr>
      </w:pPr>
      <w:r w:rsidRPr="00AE6B83">
        <w:rPr>
          <w:rFonts w:ascii="Arial" w:hAnsi="Arial" w:cs="Arial"/>
          <w:b/>
          <w:bCs/>
          <w:color w:val="00B050"/>
          <w:sz w:val="22"/>
          <w:szCs w:val="22"/>
        </w:rPr>
        <w:t>3.2.2.2. Improving Outpatient Care</w:t>
      </w:r>
    </w:p>
    <w:p w14:paraId="6EBA68F4" w14:textId="77777777" w:rsidR="00706CBC" w:rsidRDefault="00706CBC" w:rsidP="006203DA">
      <w:pPr>
        <w:spacing w:after="0" w:line="240" w:lineRule="auto"/>
        <w:ind w:right="-227"/>
        <w:jc w:val="both"/>
        <w:rPr>
          <w:rFonts w:ascii="Arial" w:hAnsi="Arial" w:cs="Arial"/>
          <w:b/>
          <w:bCs/>
          <w:sz w:val="22"/>
          <w:szCs w:val="22"/>
        </w:rPr>
      </w:pPr>
    </w:p>
    <w:p w14:paraId="6EBA68F5" w14:textId="77777777" w:rsidR="00706CBC" w:rsidRDefault="00706CBC" w:rsidP="00706CBC">
      <w:pPr>
        <w:spacing w:after="0" w:line="240" w:lineRule="auto"/>
        <w:jc w:val="both"/>
        <w:rPr>
          <w:rFonts w:ascii="Arial" w:hAnsi="Arial" w:cs="Arial"/>
          <w:sz w:val="22"/>
          <w:szCs w:val="22"/>
          <w:lang w:bidi="en-GB"/>
        </w:rPr>
      </w:pPr>
      <w:r w:rsidRPr="00706CBC">
        <w:rPr>
          <w:rFonts w:ascii="Arial" w:hAnsi="Arial" w:cs="Arial"/>
          <w:sz w:val="22"/>
          <w:szCs w:val="22"/>
          <w:lang w:bidi="en-GB"/>
        </w:rPr>
        <w:t xml:space="preserve">Improving access and experience in the Outpatient Service has continued to be a high priority to Alder Hey, with over 389,000 outpatient appointments and over 70,500 digital appointments have taken place in 2024/2025. </w:t>
      </w:r>
    </w:p>
    <w:p w14:paraId="6EBA68F6" w14:textId="77777777" w:rsidR="00706CBC" w:rsidRPr="00706CBC" w:rsidRDefault="00706CBC" w:rsidP="00706CBC">
      <w:pPr>
        <w:spacing w:after="0" w:line="240" w:lineRule="auto"/>
        <w:jc w:val="both"/>
        <w:rPr>
          <w:rFonts w:ascii="Arial" w:hAnsi="Arial" w:cs="Arial"/>
          <w:sz w:val="22"/>
          <w:szCs w:val="22"/>
          <w:lang w:bidi="en-GB"/>
        </w:rPr>
      </w:pPr>
    </w:p>
    <w:p w14:paraId="6EBA68F7" w14:textId="77777777" w:rsidR="00706CBC" w:rsidRDefault="00706CBC" w:rsidP="00706CBC">
      <w:pPr>
        <w:spacing w:after="0" w:line="240" w:lineRule="auto"/>
        <w:jc w:val="both"/>
        <w:rPr>
          <w:rFonts w:ascii="Arial" w:hAnsi="Arial" w:cs="Arial"/>
          <w:sz w:val="22"/>
          <w:szCs w:val="22"/>
          <w:lang w:bidi="en-GB"/>
        </w:rPr>
      </w:pPr>
      <w:r w:rsidRPr="00706CBC">
        <w:rPr>
          <w:rFonts w:ascii="Arial" w:hAnsi="Arial" w:cs="Arial"/>
          <w:sz w:val="22"/>
          <w:szCs w:val="22"/>
          <w:lang w:bidi="en-GB"/>
        </w:rPr>
        <w:t xml:space="preserve">Alder Hey delivered an Outpatient Transformation Programme in 2024/25 which focussed on three main areas of improvement – digital Innovations, improvements to the physical clinic room space in Outpatients and improvements to the environment and experience for children, young people and families attending the department. </w:t>
      </w:r>
    </w:p>
    <w:p w14:paraId="6EBA68F8" w14:textId="77777777" w:rsidR="00706CBC" w:rsidRPr="00706CBC" w:rsidRDefault="00706CBC" w:rsidP="00706CBC">
      <w:pPr>
        <w:spacing w:after="0" w:line="240" w:lineRule="auto"/>
        <w:jc w:val="both"/>
        <w:rPr>
          <w:rFonts w:ascii="Arial" w:hAnsi="Arial" w:cs="Arial"/>
          <w:sz w:val="22"/>
          <w:szCs w:val="22"/>
          <w:lang w:bidi="en-GB"/>
        </w:rPr>
      </w:pPr>
    </w:p>
    <w:p w14:paraId="6EBA68F9" w14:textId="77777777" w:rsidR="00706CBC" w:rsidRPr="00706CBC" w:rsidRDefault="00706CBC" w:rsidP="00706CBC">
      <w:pPr>
        <w:spacing w:after="0" w:line="240" w:lineRule="auto"/>
        <w:jc w:val="both"/>
        <w:rPr>
          <w:rFonts w:ascii="Arial" w:hAnsi="Arial" w:cs="Arial"/>
          <w:sz w:val="22"/>
          <w:szCs w:val="22"/>
          <w:lang w:bidi="en-GB"/>
        </w:rPr>
      </w:pPr>
      <w:r w:rsidRPr="00706CBC">
        <w:rPr>
          <w:rFonts w:ascii="Arial" w:hAnsi="Arial" w:cs="Arial"/>
          <w:sz w:val="22"/>
          <w:szCs w:val="22"/>
          <w:lang w:bidi="en-GB"/>
        </w:rPr>
        <w:t>Improvements made in 2024/25 include:</w:t>
      </w:r>
    </w:p>
    <w:p w14:paraId="6EBA68FA" w14:textId="77777777" w:rsidR="00706CBC" w:rsidRDefault="00706CBC" w:rsidP="007525F6">
      <w:pPr>
        <w:numPr>
          <w:ilvl w:val="0"/>
          <w:numId w:val="115"/>
        </w:numPr>
        <w:spacing w:after="0" w:line="240" w:lineRule="auto"/>
        <w:jc w:val="both"/>
        <w:rPr>
          <w:rFonts w:ascii="Arial" w:hAnsi="Arial" w:cs="Arial"/>
          <w:sz w:val="22"/>
          <w:szCs w:val="22"/>
          <w:lang w:bidi="en-GB"/>
        </w:rPr>
      </w:pPr>
      <w:r w:rsidRPr="00706CBC">
        <w:rPr>
          <w:rFonts w:ascii="Arial" w:hAnsi="Arial" w:cs="Arial"/>
          <w:sz w:val="22"/>
          <w:szCs w:val="22"/>
          <w:lang w:bidi="en-GB"/>
        </w:rPr>
        <w:t>Completion of the redevelopment of the Fracture clinic service, providing increased clinic space and improved facilities.</w:t>
      </w:r>
    </w:p>
    <w:p w14:paraId="6EBA68FB" w14:textId="77777777" w:rsidR="00706CBC" w:rsidRPr="00706CBC" w:rsidRDefault="00706CBC" w:rsidP="00706CBC">
      <w:pPr>
        <w:spacing w:after="0" w:line="240" w:lineRule="auto"/>
        <w:ind w:left="720"/>
        <w:jc w:val="both"/>
        <w:rPr>
          <w:rFonts w:ascii="Arial" w:hAnsi="Arial" w:cs="Arial"/>
          <w:sz w:val="22"/>
          <w:szCs w:val="22"/>
          <w:lang w:bidi="en-GB"/>
        </w:rPr>
      </w:pPr>
    </w:p>
    <w:p w14:paraId="6EBA68FC" w14:textId="77777777" w:rsidR="00706CBC" w:rsidRDefault="00706CBC" w:rsidP="007525F6">
      <w:pPr>
        <w:numPr>
          <w:ilvl w:val="0"/>
          <w:numId w:val="115"/>
        </w:numPr>
        <w:spacing w:after="0" w:line="240" w:lineRule="auto"/>
        <w:jc w:val="both"/>
        <w:rPr>
          <w:rFonts w:ascii="Arial" w:hAnsi="Arial" w:cs="Arial"/>
          <w:sz w:val="22"/>
          <w:szCs w:val="22"/>
          <w:lang w:bidi="en-GB"/>
        </w:rPr>
      </w:pPr>
      <w:r w:rsidRPr="00706CBC">
        <w:rPr>
          <w:rFonts w:ascii="Arial" w:hAnsi="Arial" w:cs="Arial"/>
          <w:sz w:val="22"/>
          <w:szCs w:val="22"/>
          <w:lang w:bidi="en-GB"/>
        </w:rPr>
        <w:t>Improved access and utilisation of clinic rooms across the Alder Hey hospital site and in community clinic settings.</w:t>
      </w:r>
    </w:p>
    <w:p w14:paraId="6EBA68FD" w14:textId="77777777" w:rsidR="00706CBC" w:rsidRPr="00706CBC" w:rsidRDefault="00706CBC" w:rsidP="00706CBC">
      <w:pPr>
        <w:spacing w:after="0" w:line="240" w:lineRule="auto"/>
        <w:jc w:val="both"/>
        <w:rPr>
          <w:rFonts w:ascii="Arial" w:hAnsi="Arial" w:cs="Arial"/>
          <w:sz w:val="22"/>
          <w:szCs w:val="22"/>
          <w:lang w:bidi="en-GB"/>
        </w:rPr>
      </w:pPr>
    </w:p>
    <w:p w14:paraId="6EBA68FE" w14:textId="77777777" w:rsidR="00706CBC" w:rsidRDefault="00706CBC" w:rsidP="007525F6">
      <w:pPr>
        <w:numPr>
          <w:ilvl w:val="0"/>
          <w:numId w:val="115"/>
        </w:numPr>
        <w:spacing w:after="0" w:line="240" w:lineRule="auto"/>
        <w:jc w:val="both"/>
        <w:rPr>
          <w:rFonts w:ascii="Arial" w:hAnsi="Arial" w:cs="Arial"/>
          <w:sz w:val="22"/>
          <w:szCs w:val="22"/>
          <w:lang w:bidi="en-GB"/>
        </w:rPr>
      </w:pPr>
      <w:r w:rsidRPr="00706CBC">
        <w:rPr>
          <w:rFonts w:ascii="Arial" w:hAnsi="Arial" w:cs="Arial"/>
          <w:sz w:val="22"/>
          <w:szCs w:val="22"/>
          <w:lang w:bidi="en-GB"/>
        </w:rPr>
        <w:t>Expansion of phlebotomy resources / information on the Trust website for children, young people and their families and carers.</w:t>
      </w:r>
    </w:p>
    <w:p w14:paraId="6EBA68FF" w14:textId="77777777" w:rsidR="00706CBC" w:rsidRPr="00706CBC" w:rsidRDefault="00706CBC" w:rsidP="00706CBC">
      <w:pPr>
        <w:spacing w:after="0" w:line="240" w:lineRule="auto"/>
        <w:jc w:val="both"/>
        <w:rPr>
          <w:rFonts w:ascii="Arial" w:hAnsi="Arial" w:cs="Arial"/>
          <w:sz w:val="22"/>
          <w:szCs w:val="22"/>
          <w:lang w:bidi="en-GB"/>
        </w:rPr>
      </w:pPr>
    </w:p>
    <w:p w14:paraId="6EBA6900" w14:textId="77777777" w:rsidR="00706CBC" w:rsidRDefault="00706CBC" w:rsidP="007525F6">
      <w:pPr>
        <w:numPr>
          <w:ilvl w:val="0"/>
          <w:numId w:val="115"/>
        </w:numPr>
        <w:spacing w:after="0" w:line="240" w:lineRule="auto"/>
        <w:jc w:val="both"/>
        <w:rPr>
          <w:rFonts w:ascii="Arial" w:hAnsi="Arial" w:cs="Arial"/>
          <w:sz w:val="22"/>
          <w:szCs w:val="22"/>
          <w:lang w:bidi="en-GB"/>
        </w:rPr>
      </w:pPr>
      <w:r w:rsidRPr="00706CBC">
        <w:rPr>
          <w:rFonts w:ascii="Arial" w:hAnsi="Arial" w:cs="Arial"/>
          <w:sz w:val="22"/>
          <w:szCs w:val="22"/>
          <w:lang w:bidi="en-GB"/>
        </w:rPr>
        <w:t xml:space="preserve">Dedicated steering group to optimise patient journey within the department. </w:t>
      </w:r>
    </w:p>
    <w:p w14:paraId="6EBA6901" w14:textId="77777777" w:rsidR="00706CBC" w:rsidRPr="00706CBC" w:rsidRDefault="00706CBC" w:rsidP="00706CBC">
      <w:pPr>
        <w:spacing w:after="0" w:line="240" w:lineRule="auto"/>
        <w:jc w:val="both"/>
        <w:rPr>
          <w:rFonts w:ascii="Arial" w:hAnsi="Arial" w:cs="Arial"/>
          <w:sz w:val="22"/>
          <w:szCs w:val="22"/>
          <w:lang w:bidi="en-GB"/>
        </w:rPr>
      </w:pPr>
    </w:p>
    <w:p w14:paraId="6EBA6902" w14:textId="77777777" w:rsidR="00706CBC" w:rsidRDefault="00706CBC" w:rsidP="007525F6">
      <w:pPr>
        <w:numPr>
          <w:ilvl w:val="0"/>
          <w:numId w:val="116"/>
        </w:numPr>
        <w:spacing w:after="0" w:line="240" w:lineRule="auto"/>
        <w:jc w:val="both"/>
        <w:rPr>
          <w:rFonts w:ascii="Arial" w:hAnsi="Arial" w:cs="Arial"/>
          <w:sz w:val="22"/>
          <w:szCs w:val="22"/>
          <w:lang w:bidi="en-GB"/>
        </w:rPr>
      </w:pPr>
      <w:r w:rsidRPr="00706CBC">
        <w:rPr>
          <w:rFonts w:ascii="Arial" w:hAnsi="Arial" w:cs="Arial"/>
          <w:sz w:val="22"/>
          <w:szCs w:val="22"/>
          <w:lang w:bidi="en-GB"/>
        </w:rPr>
        <w:t>Sensory Environment Project undertaken with the Alder Hey Youth Forum, the Chameleons and Sefton Parent Carer Forum. This included a video being produced and additional sensory equipment for children and young people coming to the Outpatient Department.</w:t>
      </w:r>
    </w:p>
    <w:p w14:paraId="6EBA6903" w14:textId="77777777" w:rsidR="00706CBC" w:rsidRPr="00706CBC" w:rsidRDefault="00706CBC" w:rsidP="00706CBC">
      <w:pPr>
        <w:spacing w:after="0" w:line="240" w:lineRule="auto"/>
        <w:ind w:left="720"/>
        <w:jc w:val="both"/>
        <w:rPr>
          <w:rFonts w:ascii="Arial" w:hAnsi="Arial" w:cs="Arial"/>
          <w:sz w:val="22"/>
          <w:szCs w:val="22"/>
          <w:lang w:bidi="en-GB"/>
        </w:rPr>
      </w:pPr>
    </w:p>
    <w:p w14:paraId="6EBA6904" w14:textId="77777777" w:rsidR="00706CBC" w:rsidRDefault="00706CBC" w:rsidP="007525F6">
      <w:pPr>
        <w:numPr>
          <w:ilvl w:val="0"/>
          <w:numId w:val="116"/>
        </w:numPr>
        <w:spacing w:after="0" w:line="240" w:lineRule="auto"/>
        <w:jc w:val="both"/>
        <w:rPr>
          <w:rFonts w:ascii="Arial" w:hAnsi="Arial" w:cs="Arial"/>
          <w:sz w:val="22"/>
          <w:szCs w:val="22"/>
          <w:lang w:bidi="en-GB"/>
        </w:rPr>
      </w:pPr>
      <w:r w:rsidRPr="00706CBC">
        <w:rPr>
          <w:rFonts w:ascii="Arial" w:hAnsi="Arial" w:cs="Arial"/>
          <w:sz w:val="22"/>
          <w:szCs w:val="22"/>
          <w:lang w:bidi="en-GB"/>
        </w:rPr>
        <w:t>Working towards National Autistic Society accreditation for the Catkin Building.</w:t>
      </w:r>
    </w:p>
    <w:p w14:paraId="6EBA6905" w14:textId="77777777" w:rsidR="00706CBC" w:rsidRPr="00706CBC" w:rsidRDefault="00706CBC" w:rsidP="00706CBC">
      <w:pPr>
        <w:spacing w:after="0" w:line="240" w:lineRule="auto"/>
        <w:jc w:val="both"/>
        <w:rPr>
          <w:rFonts w:ascii="Arial" w:hAnsi="Arial" w:cs="Arial"/>
          <w:sz w:val="22"/>
          <w:szCs w:val="22"/>
          <w:lang w:bidi="en-GB"/>
        </w:rPr>
      </w:pPr>
    </w:p>
    <w:p w14:paraId="6EBA6906" w14:textId="77777777" w:rsidR="00706CBC" w:rsidRDefault="00706CBC" w:rsidP="007525F6">
      <w:pPr>
        <w:numPr>
          <w:ilvl w:val="0"/>
          <w:numId w:val="116"/>
        </w:numPr>
        <w:spacing w:after="0" w:line="240" w:lineRule="auto"/>
        <w:jc w:val="both"/>
        <w:rPr>
          <w:rFonts w:ascii="Arial" w:hAnsi="Arial" w:cs="Arial"/>
          <w:sz w:val="22"/>
          <w:szCs w:val="22"/>
          <w:lang w:bidi="en-GB"/>
        </w:rPr>
      </w:pPr>
      <w:r w:rsidRPr="00706CBC">
        <w:rPr>
          <w:rFonts w:ascii="Arial" w:hAnsi="Arial" w:cs="Arial"/>
          <w:sz w:val="22"/>
          <w:szCs w:val="22"/>
          <w:lang w:bidi="en-GB"/>
        </w:rPr>
        <w:t xml:space="preserve">Digital automation of routine admin processes within the service, with the aim of releasing staff time to provide a more personalised service. </w:t>
      </w:r>
    </w:p>
    <w:p w14:paraId="6EBA6907" w14:textId="77777777" w:rsidR="00706CBC" w:rsidRPr="00706CBC" w:rsidRDefault="00706CBC" w:rsidP="00706CBC">
      <w:pPr>
        <w:spacing w:after="0" w:line="240" w:lineRule="auto"/>
        <w:jc w:val="both"/>
        <w:rPr>
          <w:rFonts w:ascii="Arial" w:hAnsi="Arial" w:cs="Arial"/>
          <w:sz w:val="22"/>
          <w:szCs w:val="22"/>
          <w:lang w:bidi="en-GB"/>
        </w:rPr>
      </w:pPr>
    </w:p>
    <w:p w14:paraId="6EBA6908" w14:textId="77777777" w:rsidR="00706CBC" w:rsidRDefault="00706CBC" w:rsidP="007525F6">
      <w:pPr>
        <w:numPr>
          <w:ilvl w:val="0"/>
          <w:numId w:val="116"/>
        </w:numPr>
        <w:spacing w:after="0" w:line="240" w:lineRule="auto"/>
        <w:jc w:val="both"/>
        <w:rPr>
          <w:rFonts w:ascii="Arial" w:hAnsi="Arial" w:cs="Arial"/>
          <w:sz w:val="22"/>
          <w:szCs w:val="22"/>
          <w:lang w:bidi="en-GB"/>
        </w:rPr>
      </w:pPr>
      <w:r w:rsidRPr="00706CBC">
        <w:rPr>
          <w:rFonts w:ascii="Arial" w:hAnsi="Arial" w:cs="Arial"/>
          <w:sz w:val="22"/>
          <w:szCs w:val="22"/>
          <w:lang w:bidi="en-GB"/>
        </w:rPr>
        <w:t>Implementation of a play programme – e.g. magician / readers / crafts within waiting areas.</w:t>
      </w:r>
    </w:p>
    <w:p w14:paraId="6EBA6909" w14:textId="77777777" w:rsidR="00706CBC" w:rsidRPr="00706CBC" w:rsidRDefault="00706CBC" w:rsidP="00706CBC">
      <w:pPr>
        <w:spacing w:after="0" w:line="240" w:lineRule="auto"/>
        <w:jc w:val="both"/>
        <w:rPr>
          <w:rFonts w:ascii="Arial" w:hAnsi="Arial" w:cs="Arial"/>
          <w:sz w:val="22"/>
          <w:szCs w:val="22"/>
          <w:lang w:bidi="en-GB"/>
        </w:rPr>
      </w:pPr>
    </w:p>
    <w:p w14:paraId="6EBA690A" w14:textId="77777777" w:rsidR="00706CBC" w:rsidRPr="00706CBC" w:rsidRDefault="00706CBC" w:rsidP="007525F6">
      <w:pPr>
        <w:numPr>
          <w:ilvl w:val="0"/>
          <w:numId w:val="116"/>
        </w:numPr>
        <w:spacing w:after="0" w:line="240" w:lineRule="auto"/>
        <w:jc w:val="both"/>
        <w:rPr>
          <w:rFonts w:ascii="Arial" w:hAnsi="Arial" w:cs="Arial"/>
          <w:sz w:val="22"/>
          <w:szCs w:val="22"/>
          <w:lang w:bidi="en-GB"/>
        </w:rPr>
      </w:pPr>
      <w:r w:rsidRPr="00706CBC">
        <w:rPr>
          <w:rFonts w:ascii="Arial" w:hAnsi="Arial" w:cs="Arial"/>
          <w:sz w:val="22"/>
          <w:szCs w:val="22"/>
          <w:lang w:bidi="en-GB"/>
        </w:rPr>
        <w:t>Relocation of GP phlebotomy from main Outpatients to the Catkin Building, including set-up of a weekly phlebotomy clinic in Southport, as a step closer to delivering paediatric phlebotomy services in the community.</w:t>
      </w:r>
    </w:p>
    <w:p w14:paraId="6EBA690B" w14:textId="77777777" w:rsidR="00706CBC" w:rsidRPr="006D4253" w:rsidRDefault="00706CBC" w:rsidP="006203DA">
      <w:pPr>
        <w:spacing w:after="0" w:line="240" w:lineRule="auto"/>
        <w:ind w:right="-227"/>
        <w:jc w:val="both"/>
        <w:rPr>
          <w:rFonts w:ascii="Arial" w:hAnsi="Arial" w:cs="Arial"/>
          <w:b/>
          <w:bCs/>
          <w:sz w:val="22"/>
          <w:szCs w:val="22"/>
        </w:rPr>
      </w:pPr>
    </w:p>
    <w:p w14:paraId="6EBA690C" w14:textId="77777777" w:rsidR="006D4253" w:rsidRDefault="006D4253" w:rsidP="006203DA">
      <w:pPr>
        <w:spacing w:after="0" w:line="240" w:lineRule="auto"/>
        <w:ind w:right="-227"/>
        <w:jc w:val="both"/>
        <w:rPr>
          <w:rFonts w:ascii="Arial" w:hAnsi="Arial" w:cs="Arial"/>
          <w:sz w:val="22"/>
          <w:szCs w:val="22"/>
        </w:rPr>
      </w:pPr>
    </w:p>
    <w:p w14:paraId="6EBA690D" w14:textId="77777777" w:rsidR="005A6120" w:rsidRPr="005A6120" w:rsidRDefault="005A6120" w:rsidP="00706CBC">
      <w:pPr>
        <w:spacing w:after="0" w:line="240" w:lineRule="auto"/>
        <w:ind w:left="-113"/>
        <w:jc w:val="both"/>
        <w:rPr>
          <w:rFonts w:ascii="Arial" w:hAnsi="Arial" w:cs="Arial"/>
          <w:b/>
          <w:bCs/>
          <w:color w:val="00B050"/>
          <w:sz w:val="22"/>
          <w:szCs w:val="22"/>
        </w:rPr>
      </w:pPr>
      <w:r w:rsidRPr="005A6120">
        <w:rPr>
          <w:rFonts w:ascii="Arial" w:hAnsi="Arial" w:cs="Arial"/>
          <w:b/>
          <w:bCs/>
          <w:color w:val="00B050"/>
          <w:sz w:val="22"/>
          <w:szCs w:val="22"/>
        </w:rPr>
        <w:t>Priority 3. Great place to work – Staff Survey</w:t>
      </w:r>
    </w:p>
    <w:p w14:paraId="6EBA690E" w14:textId="77777777" w:rsidR="005A6120" w:rsidRDefault="005A6120" w:rsidP="006203DA">
      <w:pPr>
        <w:spacing w:after="0" w:line="240" w:lineRule="auto"/>
        <w:ind w:right="-227"/>
        <w:jc w:val="both"/>
        <w:rPr>
          <w:rFonts w:ascii="Arial" w:hAnsi="Arial" w:cs="Arial"/>
          <w:sz w:val="22"/>
          <w:szCs w:val="22"/>
        </w:rPr>
      </w:pPr>
    </w:p>
    <w:p w14:paraId="6EBA690F" w14:textId="77777777" w:rsidR="005A6120" w:rsidRDefault="005A6120" w:rsidP="005A6120">
      <w:pPr>
        <w:pStyle w:val="BodyText"/>
        <w:spacing w:line="276" w:lineRule="auto"/>
        <w:ind w:left="-113" w:right="-284"/>
        <w:jc w:val="both"/>
      </w:pPr>
      <w:r w:rsidRPr="005A6120">
        <w:rPr>
          <w:b/>
        </w:rPr>
        <w:t xml:space="preserve">Focus: </w:t>
      </w:r>
      <w:r w:rsidRPr="005A6120">
        <w:t>85% of staff recommend Alder Hey as a place to work.</w:t>
      </w:r>
    </w:p>
    <w:p w14:paraId="6EBA6910" w14:textId="77777777" w:rsidR="005A6120" w:rsidRPr="005A6120" w:rsidRDefault="005A6120" w:rsidP="005A6120">
      <w:pPr>
        <w:pStyle w:val="BodyText"/>
        <w:spacing w:line="276" w:lineRule="auto"/>
        <w:ind w:left="-113" w:right="-284"/>
        <w:jc w:val="both"/>
      </w:pPr>
    </w:p>
    <w:p w14:paraId="6EBA6911" w14:textId="77777777" w:rsidR="006D4253" w:rsidRDefault="005A6120" w:rsidP="005A6120">
      <w:pPr>
        <w:spacing w:after="0"/>
        <w:ind w:left="-113" w:right="-284"/>
        <w:jc w:val="both"/>
        <w:rPr>
          <w:rFonts w:ascii="Arial" w:hAnsi="Arial" w:cs="Arial"/>
          <w:sz w:val="22"/>
          <w:szCs w:val="22"/>
        </w:rPr>
      </w:pPr>
      <w:r w:rsidRPr="005A6120">
        <w:rPr>
          <w:rFonts w:ascii="Arial" w:hAnsi="Arial" w:cs="Arial"/>
          <w:sz w:val="22"/>
          <w:szCs w:val="22"/>
        </w:rPr>
        <w:t xml:space="preserve">In 2024, the Trust achieved a response rate of 62% with 2,696 staff completing the NHS Staff Survey </w:t>
      </w:r>
      <w:r w:rsidR="006D4253" w:rsidRPr="005A6120">
        <w:rPr>
          <w:rFonts w:ascii="Arial" w:hAnsi="Arial" w:cs="Arial"/>
          <w:sz w:val="22"/>
          <w:szCs w:val="22"/>
        </w:rPr>
        <w:t>questionnaire,</w:t>
      </w:r>
      <w:r w:rsidR="006D4253">
        <w:rPr>
          <w:rFonts w:ascii="Arial" w:hAnsi="Arial" w:cs="Arial"/>
          <w:sz w:val="22"/>
          <w:szCs w:val="22"/>
        </w:rPr>
        <w:t xml:space="preserve"> </w:t>
      </w:r>
      <w:r w:rsidRPr="005A6120">
        <w:rPr>
          <w:rFonts w:ascii="Arial" w:hAnsi="Arial" w:cs="Arial"/>
          <w:sz w:val="22"/>
          <w:szCs w:val="22"/>
        </w:rPr>
        <w:t xml:space="preserve">an increase from 60% </w:t>
      </w:r>
      <w:r w:rsidR="006D4253">
        <w:rPr>
          <w:rFonts w:ascii="Arial" w:hAnsi="Arial" w:cs="Arial"/>
          <w:sz w:val="22"/>
          <w:szCs w:val="22"/>
        </w:rPr>
        <w:t>in 2023</w:t>
      </w:r>
      <w:r w:rsidRPr="005A6120">
        <w:rPr>
          <w:rFonts w:ascii="Arial" w:hAnsi="Arial" w:cs="Arial"/>
          <w:sz w:val="22"/>
          <w:szCs w:val="22"/>
        </w:rPr>
        <w:t xml:space="preserve">. </w:t>
      </w:r>
    </w:p>
    <w:p w14:paraId="6EBA6912" w14:textId="77777777" w:rsidR="006D4253" w:rsidRDefault="006D4253" w:rsidP="005A6120">
      <w:pPr>
        <w:spacing w:after="0"/>
        <w:ind w:left="-113" w:right="-284"/>
        <w:jc w:val="both"/>
        <w:rPr>
          <w:rFonts w:ascii="Arial" w:hAnsi="Arial" w:cs="Arial"/>
          <w:sz w:val="22"/>
          <w:szCs w:val="22"/>
        </w:rPr>
      </w:pPr>
    </w:p>
    <w:p w14:paraId="6EBA6913" w14:textId="77777777" w:rsidR="005A6120" w:rsidRDefault="005A6120" w:rsidP="005A6120">
      <w:pPr>
        <w:spacing w:after="0"/>
        <w:ind w:left="-113" w:right="-284"/>
        <w:jc w:val="both"/>
        <w:rPr>
          <w:rFonts w:ascii="Arial" w:hAnsi="Arial" w:cs="Arial"/>
          <w:sz w:val="22"/>
          <w:szCs w:val="22"/>
        </w:rPr>
      </w:pPr>
      <w:r w:rsidRPr="005A6120">
        <w:rPr>
          <w:rFonts w:ascii="Arial" w:hAnsi="Arial" w:cs="Arial"/>
          <w:sz w:val="22"/>
          <w:szCs w:val="22"/>
        </w:rPr>
        <w:t xml:space="preserve">73.96% of Staff responded that they would recommend Alder Hey as a place to work and 89.59% as a place for friends and family to receive care. Both results </w:t>
      </w:r>
      <w:r w:rsidR="006D4253">
        <w:rPr>
          <w:rFonts w:ascii="Arial" w:hAnsi="Arial" w:cs="Arial"/>
          <w:sz w:val="22"/>
          <w:szCs w:val="22"/>
        </w:rPr>
        <w:t xml:space="preserve">showing an improvement from 2023 with the </w:t>
      </w:r>
      <w:r w:rsidRPr="005A6120">
        <w:rPr>
          <w:rFonts w:ascii="Arial" w:hAnsi="Arial" w:cs="Arial"/>
          <w:sz w:val="22"/>
          <w:szCs w:val="22"/>
        </w:rPr>
        <w:t>latter</w:t>
      </w:r>
      <w:r w:rsidR="006D4253">
        <w:rPr>
          <w:rFonts w:ascii="Arial" w:hAnsi="Arial" w:cs="Arial"/>
          <w:sz w:val="22"/>
          <w:szCs w:val="22"/>
        </w:rPr>
        <w:t xml:space="preserve"> response</w:t>
      </w:r>
      <w:r w:rsidRPr="005A6120">
        <w:rPr>
          <w:rFonts w:ascii="Arial" w:hAnsi="Arial" w:cs="Arial"/>
          <w:sz w:val="22"/>
          <w:szCs w:val="22"/>
        </w:rPr>
        <w:t xml:space="preserve"> once again being the top score in our comparator group of 122 Acute and Community Trusts.</w:t>
      </w:r>
    </w:p>
    <w:p w14:paraId="6EBA6914" w14:textId="77777777" w:rsidR="005A6120" w:rsidRPr="005A6120" w:rsidRDefault="005A6120" w:rsidP="005A6120">
      <w:pPr>
        <w:spacing w:after="0"/>
        <w:ind w:left="-113" w:right="-284"/>
        <w:jc w:val="both"/>
        <w:rPr>
          <w:rFonts w:ascii="Arial" w:hAnsi="Arial" w:cs="Arial"/>
          <w:sz w:val="22"/>
          <w:szCs w:val="22"/>
        </w:rPr>
      </w:pPr>
    </w:p>
    <w:p w14:paraId="6EBA6915" w14:textId="77777777" w:rsidR="006D4253" w:rsidRDefault="006D4253" w:rsidP="005A6120">
      <w:pPr>
        <w:spacing w:after="0"/>
        <w:ind w:left="-113" w:right="-284"/>
        <w:jc w:val="both"/>
        <w:rPr>
          <w:rFonts w:ascii="Arial" w:hAnsi="Arial" w:cs="Arial"/>
          <w:sz w:val="22"/>
          <w:szCs w:val="22"/>
        </w:rPr>
      </w:pPr>
      <w:r>
        <w:rPr>
          <w:rFonts w:ascii="Arial" w:hAnsi="Arial" w:cs="Arial"/>
          <w:sz w:val="22"/>
          <w:szCs w:val="22"/>
        </w:rPr>
        <w:t>2024/25</w:t>
      </w:r>
      <w:r w:rsidR="005A6120" w:rsidRPr="005A6120">
        <w:rPr>
          <w:rFonts w:ascii="Arial" w:hAnsi="Arial" w:cs="Arial"/>
          <w:sz w:val="22"/>
          <w:szCs w:val="22"/>
        </w:rPr>
        <w:t xml:space="preserve"> has seen excellent results for Alder Hey with improvements across all the people promises and themes compared to 2023 results. Whilst our comparator group scores have remained largely static, with average scores decreasing in 3 of the 7 people promise themes, we have scored higher than average in our comparator group, including a best-in-class score for the people promise ‘We are compassionate and Inclusive’. </w:t>
      </w:r>
    </w:p>
    <w:p w14:paraId="6EBA6916" w14:textId="77777777" w:rsidR="006D4253" w:rsidRDefault="006D4253" w:rsidP="005A6120">
      <w:pPr>
        <w:spacing w:after="0"/>
        <w:ind w:left="-113" w:right="-284"/>
        <w:jc w:val="both"/>
        <w:rPr>
          <w:rFonts w:ascii="Arial" w:hAnsi="Arial" w:cs="Arial"/>
          <w:sz w:val="22"/>
          <w:szCs w:val="22"/>
        </w:rPr>
      </w:pPr>
    </w:p>
    <w:p w14:paraId="6EBA6917" w14:textId="77777777" w:rsidR="005A6120" w:rsidRDefault="005A6120" w:rsidP="005A6120">
      <w:pPr>
        <w:spacing w:after="0"/>
        <w:ind w:left="-113" w:right="-284"/>
        <w:jc w:val="both"/>
        <w:rPr>
          <w:rFonts w:ascii="Arial" w:hAnsi="Arial" w:cs="Arial"/>
          <w:sz w:val="22"/>
          <w:szCs w:val="22"/>
        </w:rPr>
      </w:pPr>
      <w:r w:rsidRPr="005A6120">
        <w:rPr>
          <w:rFonts w:ascii="Arial" w:hAnsi="Arial" w:cs="Arial"/>
          <w:sz w:val="22"/>
          <w:szCs w:val="22"/>
        </w:rPr>
        <w:t>In addition, we have maintained or improved in 19 out of the 21 sub-scores and scored above average in our comparator group for 20 out of 21 sub-scores, again scoring just below average for our appraisals despite improvement year on year.</w:t>
      </w:r>
    </w:p>
    <w:p w14:paraId="6EBA6918" w14:textId="77777777" w:rsidR="005A6120" w:rsidRPr="005A6120" w:rsidRDefault="005A6120" w:rsidP="005A6120">
      <w:pPr>
        <w:spacing w:after="0"/>
        <w:ind w:left="-113" w:right="-284"/>
        <w:jc w:val="both"/>
        <w:rPr>
          <w:rFonts w:ascii="Arial" w:hAnsi="Arial" w:cs="Arial"/>
          <w:sz w:val="22"/>
          <w:szCs w:val="22"/>
        </w:rPr>
      </w:pPr>
    </w:p>
    <w:p w14:paraId="6EBA6919" w14:textId="77777777" w:rsidR="005A6120" w:rsidRDefault="005A6120" w:rsidP="005A6120">
      <w:pPr>
        <w:spacing w:after="0"/>
        <w:ind w:left="-113" w:right="-284"/>
        <w:jc w:val="both"/>
        <w:rPr>
          <w:rFonts w:ascii="Arial" w:hAnsi="Arial" w:cs="Arial"/>
          <w:sz w:val="22"/>
          <w:szCs w:val="22"/>
        </w:rPr>
      </w:pPr>
      <w:r w:rsidRPr="005A6120">
        <w:rPr>
          <w:rFonts w:ascii="Arial" w:hAnsi="Arial" w:cs="Arial"/>
          <w:sz w:val="22"/>
          <w:szCs w:val="22"/>
        </w:rPr>
        <w:t>As well as being ranked top in our comparator group for the people promise of ‘We are compassionate and inclusive’, Alder Hey ranked top of the comparator group for the sub-scores ‘Raising Concerns’ and ‘Negative Experiences’ as well as for 15 individual questions including:</w:t>
      </w:r>
    </w:p>
    <w:p w14:paraId="6EBA691A" w14:textId="77777777" w:rsidR="005A6120" w:rsidRPr="005A6120" w:rsidRDefault="005A6120" w:rsidP="005A6120">
      <w:pPr>
        <w:spacing w:after="0"/>
        <w:ind w:left="-113" w:right="-284"/>
        <w:jc w:val="both"/>
        <w:rPr>
          <w:rFonts w:ascii="Arial" w:hAnsi="Arial" w:cs="Arial"/>
          <w:sz w:val="22"/>
          <w:szCs w:val="22"/>
        </w:rPr>
      </w:pPr>
    </w:p>
    <w:p w14:paraId="6EBA691B" w14:textId="77777777" w:rsidR="005A6120" w:rsidRPr="005A6120" w:rsidRDefault="005A6120" w:rsidP="007525F6">
      <w:pPr>
        <w:pStyle w:val="ListParagraph"/>
        <w:numPr>
          <w:ilvl w:val="0"/>
          <w:numId w:val="60"/>
        </w:numPr>
        <w:spacing w:line="259" w:lineRule="auto"/>
        <w:ind w:left="714" w:right="-284" w:hanging="357"/>
        <w:jc w:val="both"/>
        <w:rPr>
          <w:rFonts w:ascii="Arial" w:hAnsi="Arial" w:cs="Arial"/>
          <w:sz w:val="22"/>
          <w:szCs w:val="22"/>
        </w:rPr>
      </w:pPr>
      <w:r w:rsidRPr="005A6120">
        <w:rPr>
          <w:rFonts w:ascii="Arial" w:hAnsi="Arial" w:cs="Arial"/>
          <w:sz w:val="22"/>
          <w:szCs w:val="22"/>
        </w:rPr>
        <w:t>Care of patients / service users is my organisation’s top priority.</w:t>
      </w:r>
    </w:p>
    <w:p w14:paraId="6EBA691C" w14:textId="77777777" w:rsidR="005A6120" w:rsidRPr="005A6120" w:rsidRDefault="005A6120" w:rsidP="007525F6">
      <w:pPr>
        <w:pStyle w:val="ListParagraph"/>
        <w:numPr>
          <w:ilvl w:val="0"/>
          <w:numId w:val="60"/>
        </w:numPr>
        <w:spacing w:line="259" w:lineRule="auto"/>
        <w:ind w:left="714" w:right="-284" w:hanging="357"/>
        <w:jc w:val="both"/>
        <w:rPr>
          <w:rFonts w:ascii="Arial" w:hAnsi="Arial" w:cs="Arial"/>
          <w:sz w:val="22"/>
          <w:szCs w:val="22"/>
        </w:rPr>
      </w:pPr>
      <w:r w:rsidRPr="005A6120">
        <w:rPr>
          <w:rFonts w:ascii="Arial" w:hAnsi="Arial" w:cs="Arial"/>
          <w:sz w:val="22"/>
          <w:szCs w:val="22"/>
        </w:rPr>
        <w:t>My organisation acts on concerns raised by patients / service users.</w:t>
      </w:r>
    </w:p>
    <w:p w14:paraId="6EBA691D" w14:textId="77777777" w:rsidR="005A6120" w:rsidRPr="005A6120" w:rsidRDefault="005A6120" w:rsidP="007525F6">
      <w:pPr>
        <w:pStyle w:val="ListParagraph"/>
        <w:numPr>
          <w:ilvl w:val="0"/>
          <w:numId w:val="60"/>
        </w:numPr>
        <w:spacing w:after="0" w:line="259" w:lineRule="auto"/>
        <w:ind w:left="714" w:right="-284" w:hanging="357"/>
        <w:jc w:val="both"/>
        <w:rPr>
          <w:rFonts w:ascii="Arial" w:hAnsi="Arial" w:cs="Arial"/>
          <w:sz w:val="22"/>
          <w:szCs w:val="22"/>
        </w:rPr>
      </w:pPr>
      <w:r w:rsidRPr="005A6120">
        <w:rPr>
          <w:rFonts w:ascii="Arial" w:hAnsi="Arial" w:cs="Arial"/>
          <w:sz w:val="22"/>
          <w:szCs w:val="22"/>
        </w:rPr>
        <w:t>When errors, near misses or incidents are reported, my organisation takes action to ensure that they do not happen again.</w:t>
      </w:r>
    </w:p>
    <w:p w14:paraId="6EBA691E" w14:textId="77777777" w:rsidR="005A6120" w:rsidRPr="00193A45" w:rsidRDefault="005A6120" w:rsidP="005A6120">
      <w:pPr>
        <w:pStyle w:val="ListParagraph"/>
        <w:spacing w:after="0" w:line="259" w:lineRule="auto"/>
        <w:jc w:val="both"/>
      </w:pPr>
    </w:p>
    <w:p w14:paraId="6EBA691F" w14:textId="77777777" w:rsidR="005A6120" w:rsidRDefault="005A6120" w:rsidP="005A6120">
      <w:pPr>
        <w:spacing w:after="0"/>
        <w:ind w:left="-113" w:right="-284"/>
        <w:jc w:val="both"/>
        <w:rPr>
          <w:rFonts w:ascii="Arial" w:hAnsi="Arial" w:cs="Arial"/>
          <w:sz w:val="22"/>
          <w:szCs w:val="22"/>
        </w:rPr>
      </w:pPr>
      <w:r w:rsidRPr="005A6120">
        <w:rPr>
          <w:rFonts w:ascii="Arial" w:hAnsi="Arial" w:cs="Arial"/>
          <w:sz w:val="22"/>
          <w:szCs w:val="22"/>
        </w:rPr>
        <w:t>The table below provides an overview of our results across the seven key NHS People Promises and the additional themes of staff engagement and morale over the last three years highlighting our consistent improvement in all areas.</w:t>
      </w:r>
    </w:p>
    <w:p w14:paraId="6EBA6920" w14:textId="77777777" w:rsidR="00160918" w:rsidRDefault="00160918" w:rsidP="005A6120">
      <w:pPr>
        <w:spacing w:after="0"/>
        <w:ind w:left="-113" w:right="-284"/>
        <w:jc w:val="both"/>
        <w:rPr>
          <w:rFonts w:ascii="Arial" w:hAnsi="Arial" w:cs="Arial"/>
          <w:sz w:val="22"/>
          <w:szCs w:val="22"/>
        </w:rPr>
      </w:pPr>
    </w:p>
    <w:p w14:paraId="6EBA6921" w14:textId="77777777" w:rsidR="00160918" w:rsidRDefault="00160918" w:rsidP="005A6120">
      <w:pPr>
        <w:spacing w:after="0"/>
        <w:ind w:left="-113" w:right="-284"/>
        <w:jc w:val="both"/>
        <w:rPr>
          <w:rFonts w:ascii="Arial" w:hAnsi="Arial" w:cs="Arial"/>
          <w:sz w:val="22"/>
          <w:szCs w:val="22"/>
        </w:rPr>
        <w:sectPr w:rsidR="00160918" w:rsidSect="00753706">
          <w:pgSz w:w="11906" w:h="16838"/>
          <w:pgMar w:top="851" w:right="1440" w:bottom="851" w:left="1440" w:header="709" w:footer="709" w:gutter="0"/>
          <w:cols w:space="708"/>
          <w:docGrid w:linePitch="360"/>
        </w:sectPr>
      </w:pPr>
    </w:p>
    <w:p w14:paraId="6EBA6923" w14:textId="77777777" w:rsidR="005A6120" w:rsidRDefault="005A6120" w:rsidP="005A6120">
      <w:pPr>
        <w:spacing w:after="0"/>
      </w:pPr>
    </w:p>
    <w:p w14:paraId="6EBA6924" w14:textId="77777777" w:rsidR="00D150B9" w:rsidRPr="00193A45" w:rsidRDefault="00B201EC" w:rsidP="005A6120">
      <w:pPr>
        <w:spacing w:after="0"/>
      </w:pPr>
      <w:r w:rsidRPr="0019173A">
        <w:rPr>
          <w:noProof/>
        </w:rPr>
        <w:drawing>
          <wp:inline distT="0" distB="0" distL="0" distR="0" wp14:anchorId="6EBA6E49" wp14:editId="6EBA6E4A">
            <wp:extent cx="5972175" cy="420052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2175" cy="4200525"/>
                    </a:xfrm>
                    <a:prstGeom prst="rect">
                      <a:avLst/>
                    </a:prstGeom>
                    <a:noFill/>
                    <a:ln>
                      <a:noFill/>
                    </a:ln>
                  </pic:spPr>
                </pic:pic>
              </a:graphicData>
            </a:graphic>
          </wp:inline>
        </w:drawing>
      </w:r>
    </w:p>
    <w:p w14:paraId="6EBA6925" w14:textId="77777777" w:rsidR="00D150B9" w:rsidRDefault="00D150B9" w:rsidP="005A6120">
      <w:pPr>
        <w:spacing w:after="0"/>
        <w:ind w:left="-113" w:right="-284"/>
        <w:jc w:val="both"/>
        <w:rPr>
          <w:rFonts w:ascii="Arial" w:hAnsi="Arial" w:cs="Arial"/>
          <w:sz w:val="22"/>
          <w:szCs w:val="22"/>
        </w:rPr>
      </w:pPr>
    </w:p>
    <w:p w14:paraId="6EBA6926" w14:textId="77777777" w:rsidR="005A6120" w:rsidRPr="005A6120" w:rsidRDefault="005A6120" w:rsidP="005A6120">
      <w:pPr>
        <w:spacing w:after="0"/>
        <w:ind w:left="-113" w:right="-284"/>
        <w:jc w:val="both"/>
        <w:rPr>
          <w:rFonts w:ascii="Arial" w:hAnsi="Arial" w:cs="Arial"/>
          <w:sz w:val="22"/>
          <w:szCs w:val="22"/>
        </w:rPr>
      </w:pPr>
      <w:r w:rsidRPr="005A6120">
        <w:rPr>
          <w:rFonts w:ascii="Arial" w:hAnsi="Arial" w:cs="Arial"/>
          <w:sz w:val="22"/>
          <w:szCs w:val="22"/>
        </w:rPr>
        <w:t xml:space="preserve">As in </w:t>
      </w:r>
      <w:r w:rsidR="006D4253">
        <w:rPr>
          <w:rFonts w:ascii="Arial" w:hAnsi="Arial" w:cs="Arial"/>
          <w:sz w:val="22"/>
          <w:szCs w:val="22"/>
        </w:rPr>
        <w:t>previous years</w:t>
      </w:r>
      <w:r w:rsidRPr="005A6120">
        <w:rPr>
          <w:rFonts w:ascii="Arial" w:hAnsi="Arial" w:cs="Arial"/>
          <w:sz w:val="22"/>
          <w:szCs w:val="22"/>
        </w:rPr>
        <w:t>, the overall Trust results are reviewed at Trust Board and shared with staff across the organisation. As well as the Trust level results, we also have a comprehensive feedback plan to ensure that each eligible team and department receive their own local data from the Staff Survey to discuss together in a ‘Big Conversation’. This is their chance to discuss their own local results and agree local actions they can take to improve their own experience of working within the team.</w:t>
      </w:r>
    </w:p>
    <w:p w14:paraId="6EBA6927" w14:textId="77777777" w:rsidR="005A6120" w:rsidRPr="005A6120" w:rsidRDefault="005A6120" w:rsidP="005A6120">
      <w:pPr>
        <w:spacing w:after="0"/>
        <w:ind w:left="-113" w:right="-284"/>
        <w:jc w:val="both"/>
        <w:rPr>
          <w:rFonts w:ascii="Arial" w:eastAsia="Calibri" w:hAnsi="Arial" w:cs="Arial"/>
          <w:b/>
          <w:i/>
          <w:iCs/>
          <w:sz w:val="22"/>
          <w:szCs w:val="22"/>
        </w:rPr>
      </w:pPr>
    </w:p>
    <w:p w14:paraId="6EBA6928" w14:textId="77777777" w:rsidR="005A6120" w:rsidRPr="009519E4" w:rsidRDefault="005A6120" w:rsidP="005A6120">
      <w:pPr>
        <w:autoSpaceDE w:val="0"/>
        <w:autoSpaceDN w:val="0"/>
        <w:ind w:left="-113" w:right="-284"/>
        <w:jc w:val="both"/>
        <w:rPr>
          <w:rFonts w:ascii="Arial" w:eastAsia="Calibri" w:hAnsi="Arial" w:cs="Arial"/>
          <w:b/>
          <w:sz w:val="22"/>
          <w:szCs w:val="22"/>
        </w:rPr>
      </w:pPr>
      <w:r w:rsidRPr="009519E4">
        <w:rPr>
          <w:rFonts w:ascii="Arial" w:eastAsia="Calibri" w:hAnsi="Arial" w:cs="Arial"/>
          <w:b/>
          <w:sz w:val="22"/>
          <w:szCs w:val="22"/>
        </w:rPr>
        <w:t xml:space="preserve">Areas for improvement </w:t>
      </w:r>
    </w:p>
    <w:p w14:paraId="6EBA6929" w14:textId="77777777" w:rsidR="005A6120" w:rsidRPr="005A6120" w:rsidRDefault="005A6120" w:rsidP="005A6120">
      <w:pPr>
        <w:spacing w:after="0"/>
        <w:ind w:left="-113" w:right="-284"/>
        <w:jc w:val="both"/>
        <w:rPr>
          <w:rFonts w:ascii="Arial" w:hAnsi="Arial" w:cs="Arial"/>
          <w:sz w:val="22"/>
          <w:szCs w:val="22"/>
        </w:rPr>
      </w:pPr>
      <w:r w:rsidRPr="005A6120">
        <w:rPr>
          <w:rFonts w:ascii="Arial" w:hAnsi="Arial" w:cs="Arial"/>
          <w:sz w:val="22"/>
          <w:szCs w:val="22"/>
        </w:rPr>
        <w:t>There are clearly many positive results from the Staff Survey, and we have shared and celebrated</w:t>
      </w:r>
      <w:r w:rsidRPr="005A6120">
        <w:rPr>
          <w:rFonts w:ascii="Arial" w:hAnsi="Arial" w:cs="Arial"/>
          <w:b/>
          <w:bCs/>
          <w:sz w:val="22"/>
          <w:szCs w:val="22"/>
        </w:rPr>
        <w:t xml:space="preserve"> </w:t>
      </w:r>
      <w:r w:rsidRPr="005A6120">
        <w:rPr>
          <w:rFonts w:ascii="Arial" w:hAnsi="Arial" w:cs="Arial"/>
          <w:sz w:val="22"/>
          <w:szCs w:val="22"/>
        </w:rPr>
        <w:t>our results across the Trust and with individual Teams and Divisions.</w:t>
      </w:r>
    </w:p>
    <w:p w14:paraId="6EBA692A" w14:textId="77777777" w:rsidR="005A6120" w:rsidRPr="005A6120" w:rsidRDefault="005A6120" w:rsidP="005A6120">
      <w:pPr>
        <w:spacing w:after="0"/>
        <w:ind w:left="-113" w:right="-284"/>
        <w:jc w:val="both"/>
        <w:rPr>
          <w:rFonts w:ascii="Arial" w:hAnsi="Arial" w:cs="Arial"/>
          <w:b/>
          <w:bCs/>
          <w:sz w:val="22"/>
          <w:szCs w:val="22"/>
        </w:rPr>
      </w:pPr>
    </w:p>
    <w:p w14:paraId="6EBA692B" w14:textId="77777777" w:rsidR="005A6120" w:rsidRPr="005A6120" w:rsidRDefault="005A6120" w:rsidP="005A6120">
      <w:pPr>
        <w:spacing w:after="0"/>
        <w:ind w:left="-113" w:right="-284"/>
        <w:jc w:val="both"/>
        <w:rPr>
          <w:rFonts w:ascii="Arial" w:hAnsi="Arial" w:cs="Arial"/>
          <w:sz w:val="22"/>
          <w:szCs w:val="22"/>
        </w:rPr>
      </w:pPr>
      <w:r w:rsidRPr="005A6120">
        <w:rPr>
          <w:rFonts w:ascii="Arial" w:hAnsi="Arial" w:cs="Arial"/>
          <w:sz w:val="22"/>
          <w:szCs w:val="22"/>
        </w:rPr>
        <w:t>However, there are also areas for improvement. Despite a consistent improvement over the last few years in staff opinion of the appraisal process, there is still work to be done around further improving the link between the appraisal conversation and the practical impact this has on staff performance in their role. To address this, a new appraisal process has been designed and will be implemented in April 2025.</w:t>
      </w:r>
    </w:p>
    <w:p w14:paraId="6EBA692C" w14:textId="77777777" w:rsidR="005A6120" w:rsidRPr="005A6120" w:rsidRDefault="005A6120" w:rsidP="005A6120">
      <w:pPr>
        <w:spacing w:after="0"/>
        <w:ind w:left="-113" w:right="-284"/>
        <w:jc w:val="both"/>
        <w:rPr>
          <w:rFonts w:ascii="Arial" w:hAnsi="Arial" w:cs="Arial"/>
          <w:sz w:val="22"/>
          <w:szCs w:val="22"/>
        </w:rPr>
      </w:pPr>
    </w:p>
    <w:p w14:paraId="6EBA692D" w14:textId="77777777" w:rsidR="005A6120" w:rsidRPr="005A6120" w:rsidRDefault="005A6120" w:rsidP="005A6120">
      <w:pPr>
        <w:spacing w:after="0"/>
        <w:ind w:left="-113" w:right="-284"/>
        <w:jc w:val="both"/>
        <w:rPr>
          <w:rFonts w:ascii="Arial" w:hAnsi="Arial" w:cs="Arial"/>
          <w:sz w:val="22"/>
          <w:szCs w:val="22"/>
        </w:rPr>
      </w:pPr>
      <w:r w:rsidRPr="005A6120">
        <w:rPr>
          <w:rFonts w:ascii="Arial" w:hAnsi="Arial" w:cs="Arial"/>
          <w:sz w:val="22"/>
          <w:szCs w:val="22"/>
        </w:rPr>
        <w:t xml:space="preserve">Whilst we have seen results that indicate staff experiencing discrimination overall has decreased, including best-in-class results around staff not experiencing discrimination from the public, when staff are indicating that they have experienced discrimination this year’s data shows that this is more likely to be on the grounds of ethnicity. We will be working closely with our </w:t>
      </w:r>
      <w:r w:rsidR="009D7475">
        <w:rPr>
          <w:rFonts w:ascii="Arial" w:hAnsi="Arial" w:cs="Arial"/>
          <w:sz w:val="22"/>
          <w:szCs w:val="22"/>
        </w:rPr>
        <w:t xml:space="preserve">Race, Ethnicity </w:t>
      </w:r>
      <w:r w:rsidR="009D7475">
        <w:rPr>
          <w:rFonts w:ascii="Arial" w:hAnsi="Arial" w:cs="Arial"/>
          <w:sz w:val="22"/>
          <w:szCs w:val="22"/>
        </w:rPr>
        <w:lastRenderedPageBreak/>
        <w:t>and Cultural Heritage (</w:t>
      </w:r>
      <w:r w:rsidRPr="005A6120">
        <w:rPr>
          <w:rFonts w:ascii="Arial" w:hAnsi="Arial" w:cs="Arial"/>
          <w:sz w:val="22"/>
          <w:szCs w:val="22"/>
        </w:rPr>
        <w:t>REACH</w:t>
      </w:r>
      <w:r w:rsidR="009D7475">
        <w:rPr>
          <w:rFonts w:ascii="Arial" w:hAnsi="Arial" w:cs="Arial"/>
          <w:sz w:val="22"/>
          <w:szCs w:val="22"/>
        </w:rPr>
        <w:t>)</w:t>
      </w:r>
      <w:r w:rsidRPr="005A6120">
        <w:rPr>
          <w:rFonts w:ascii="Arial" w:hAnsi="Arial" w:cs="Arial"/>
          <w:sz w:val="22"/>
          <w:szCs w:val="22"/>
        </w:rPr>
        <w:t xml:space="preserve"> network to identify how the Trust can address this over the next 12 months.</w:t>
      </w:r>
    </w:p>
    <w:p w14:paraId="6EBA692E" w14:textId="77777777" w:rsidR="005A6120" w:rsidRPr="005A6120" w:rsidRDefault="005A6120" w:rsidP="005A6120">
      <w:pPr>
        <w:spacing w:after="0"/>
        <w:ind w:left="-113" w:right="-284"/>
        <w:jc w:val="both"/>
        <w:rPr>
          <w:rFonts w:ascii="Arial" w:hAnsi="Arial" w:cs="Arial"/>
          <w:sz w:val="22"/>
          <w:szCs w:val="22"/>
        </w:rPr>
      </w:pPr>
    </w:p>
    <w:p w14:paraId="6EBA692F" w14:textId="77777777" w:rsidR="005A6120" w:rsidRPr="005A6120" w:rsidRDefault="006D4253" w:rsidP="005A6120">
      <w:pPr>
        <w:spacing w:after="0"/>
        <w:ind w:left="-113" w:right="-284"/>
        <w:jc w:val="both"/>
        <w:rPr>
          <w:rFonts w:ascii="Arial" w:hAnsi="Arial" w:cs="Arial"/>
          <w:sz w:val="22"/>
          <w:szCs w:val="22"/>
        </w:rPr>
      </w:pPr>
      <w:r>
        <w:rPr>
          <w:rFonts w:ascii="Arial" w:hAnsi="Arial" w:cs="Arial"/>
          <w:sz w:val="22"/>
          <w:szCs w:val="22"/>
        </w:rPr>
        <w:t>In addition,</w:t>
      </w:r>
      <w:r w:rsidR="005A6120" w:rsidRPr="005A6120">
        <w:rPr>
          <w:rFonts w:ascii="Arial" w:hAnsi="Arial" w:cs="Arial"/>
          <w:sz w:val="22"/>
          <w:szCs w:val="22"/>
        </w:rPr>
        <w:t xml:space="preserve"> a continued area of focus for </w:t>
      </w:r>
      <w:r>
        <w:rPr>
          <w:rFonts w:ascii="Arial" w:hAnsi="Arial" w:cs="Arial"/>
          <w:sz w:val="22"/>
          <w:szCs w:val="22"/>
        </w:rPr>
        <w:t xml:space="preserve">2025/26 </w:t>
      </w:r>
      <w:r w:rsidR="005A6120" w:rsidRPr="005A6120">
        <w:rPr>
          <w:rFonts w:ascii="Arial" w:hAnsi="Arial" w:cs="Arial"/>
          <w:sz w:val="22"/>
          <w:szCs w:val="22"/>
        </w:rPr>
        <w:t>will be on improving the consistency of experience for our staff across the Trust. It is clear from our results that there is variability in experience across our divisions and staff groups which we need to understand and address.</w:t>
      </w:r>
    </w:p>
    <w:p w14:paraId="6EBA6930" w14:textId="77777777" w:rsidR="005A6120" w:rsidRPr="005A6120" w:rsidRDefault="005A6120" w:rsidP="005A6120">
      <w:pPr>
        <w:spacing w:after="0"/>
        <w:ind w:left="-113" w:right="-284"/>
        <w:jc w:val="both"/>
        <w:rPr>
          <w:rFonts w:ascii="Arial" w:hAnsi="Arial" w:cs="Arial"/>
          <w:sz w:val="22"/>
          <w:szCs w:val="22"/>
        </w:rPr>
      </w:pPr>
    </w:p>
    <w:p w14:paraId="6EBA6931" w14:textId="77777777" w:rsidR="005A6120" w:rsidRPr="005A6120" w:rsidRDefault="005A6120" w:rsidP="005A6120">
      <w:pPr>
        <w:spacing w:after="0"/>
        <w:ind w:left="-113" w:right="-284"/>
        <w:jc w:val="both"/>
        <w:rPr>
          <w:rFonts w:ascii="Arial" w:hAnsi="Arial" w:cs="Arial"/>
          <w:sz w:val="22"/>
          <w:szCs w:val="22"/>
        </w:rPr>
      </w:pPr>
      <w:r w:rsidRPr="005A6120">
        <w:rPr>
          <w:rFonts w:ascii="Arial" w:hAnsi="Arial" w:cs="Arial"/>
          <w:sz w:val="22"/>
          <w:szCs w:val="22"/>
        </w:rPr>
        <w:t>To ensure that we see improvements across the above areas and others, a Staff Survey Action Group has been launched with key stakeholders from across the Trust.</w:t>
      </w:r>
    </w:p>
    <w:p w14:paraId="6EBA6932" w14:textId="77777777" w:rsidR="005A6120" w:rsidRPr="005A6120" w:rsidRDefault="005A6120" w:rsidP="005A6120">
      <w:pPr>
        <w:spacing w:after="0"/>
        <w:ind w:left="-113" w:right="-284"/>
        <w:jc w:val="both"/>
        <w:rPr>
          <w:rFonts w:ascii="Arial" w:hAnsi="Arial" w:cs="Arial"/>
          <w:sz w:val="22"/>
          <w:szCs w:val="22"/>
        </w:rPr>
      </w:pPr>
    </w:p>
    <w:p w14:paraId="6EBA6933" w14:textId="77777777" w:rsidR="005A6120" w:rsidRPr="009519E4" w:rsidRDefault="005A6120" w:rsidP="005A6120">
      <w:pPr>
        <w:ind w:left="-113" w:right="-284"/>
        <w:jc w:val="both"/>
        <w:rPr>
          <w:rFonts w:ascii="Arial" w:eastAsia="Calibri" w:hAnsi="Arial" w:cs="Arial"/>
          <w:b/>
          <w:bCs/>
          <w:sz w:val="22"/>
          <w:szCs w:val="22"/>
        </w:rPr>
      </w:pPr>
      <w:r w:rsidRPr="009519E4">
        <w:rPr>
          <w:rFonts w:ascii="Arial" w:eastAsia="Calibri" w:hAnsi="Arial" w:cs="Arial"/>
          <w:b/>
          <w:bCs/>
          <w:sz w:val="22"/>
          <w:szCs w:val="22"/>
        </w:rPr>
        <w:t>Future priorities and targets</w:t>
      </w:r>
      <w:r w:rsidR="006D4253" w:rsidRPr="009519E4">
        <w:rPr>
          <w:rFonts w:ascii="Arial" w:eastAsia="Calibri" w:hAnsi="Arial" w:cs="Arial"/>
          <w:b/>
          <w:bCs/>
          <w:sz w:val="22"/>
          <w:szCs w:val="22"/>
        </w:rPr>
        <w:t xml:space="preserve"> 2025/26</w:t>
      </w:r>
    </w:p>
    <w:p w14:paraId="6EBA6934" w14:textId="77777777" w:rsidR="001C3F4F" w:rsidRDefault="005A6120" w:rsidP="007525F6">
      <w:pPr>
        <w:numPr>
          <w:ilvl w:val="0"/>
          <w:numId w:val="109"/>
        </w:numPr>
        <w:autoSpaceDE w:val="0"/>
        <w:autoSpaceDN w:val="0"/>
        <w:spacing w:after="0"/>
        <w:ind w:right="-284"/>
        <w:jc w:val="both"/>
        <w:rPr>
          <w:rFonts w:ascii="Arial" w:hAnsi="Arial" w:cs="Arial"/>
          <w:sz w:val="22"/>
          <w:szCs w:val="22"/>
          <w:lang w:eastAsia="en-GB"/>
        </w:rPr>
      </w:pPr>
      <w:r w:rsidRPr="005A6120">
        <w:rPr>
          <w:rFonts w:ascii="Arial" w:hAnsi="Arial" w:cs="Arial"/>
          <w:sz w:val="22"/>
          <w:szCs w:val="22"/>
          <w:lang w:eastAsia="en-GB"/>
        </w:rPr>
        <w:t xml:space="preserve">increasing how many staff take the opportunity to use their voice and complete the survey, giving us a more complete picture of staff experience across the Trust.  </w:t>
      </w:r>
    </w:p>
    <w:p w14:paraId="6EBA6935" w14:textId="77777777" w:rsidR="001C3F4F" w:rsidRDefault="005A6120" w:rsidP="007525F6">
      <w:pPr>
        <w:numPr>
          <w:ilvl w:val="0"/>
          <w:numId w:val="109"/>
        </w:numPr>
        <w:autoSpaceDE w:val="0"/>
        <w:autoSpaceDN w:val="0"/>
        <w:spacing w:after="0"/>
        <w:ind w:right="-284"/>
        <w:jc w:val="both"/>
        <w:rPr>
          <w:rFonts w:ascii="Arial" w:hAnsi="Arial" w:cs="Arial"/>
          <w:sz w:val="22"/>
          <w:szCs w:val="22"/>
          <w:lang w:eastAsia="en-GB"/>
        </w:rPr>
      </w:pPr>
      <w:r w:rsidRPr="005A6120">
        <w:rPr>
          <w:rFonts w:ascii="Arial" w:hAnsi="Arial" w:cs="Arial"/>
          <w:sz w:val="22"/>
          <w:szCs w:val="22"/>
          <w:lang w:eastAsia="en-GB"/>
        </w:rPr>
        <w:t xml:space="preserve">We will continue to strive for an improvement in all our results, </w:t>
      </w:r>
    </w:p>
    <w:p w14:paraId="6EBA6936" w14:textId="77777777" w:rsidR="005A6120" w:rsidRPr="005A6120" w:rsidRDefault="001C3F4F" w:rsidP="007525F6">
      <w:pPr>
        <w:numPr>
          <w:ilvl w:val="0"/>
          <w:numId w:val="109"/>
        </w:numPr>
        <w:autoSpaceDE w:val="0"/>
        <w:autoSpaceDN w:val="0"/>
        <w:spacing w:after="0"/>
        <w:ind w:right="-284"/>
        <w:jc w:val="both"/>
        <w:rPr>
          <w:rFonts w:ascii="Arial" w:hAnsi="Arial" w:cs="Arial"/>
          <w:sz w:val="22"/>
          <w:szCs w:val="22"/>
          <w:lang w:eastAsia="en-GB"/>
        </w:rPr>
      </w:pPr>
      <w:r>
        <w:rPr>
          <w:rFonts w:ascii="Arial" w:hAnsi="Arial" w:cs="Arial"/>
          <w:sz w:val="22"/>
          <w:szCs w:val="22"/>
          <w:lang w:eastAsia="en-GB"/>
        </w:rPr>
        <w:t>W</w:t>
      </w:r>
      <w:r w:rsidR="005A6120" w:rsidRPr="005A6120">
        <w:rPr>
          <w:rFonts w:ascii="Arial" w:hAnsi="Arial" w:cs="Arial"/>
          <w:sz w:val="22"/>
          <w:szCs w:val="22"/>
          <w:lang w:eastAsia="en-GB"/>
        </w:rPr>
        <w:t>e will focus on improving the number of staff who recommend Alder Hey as a place to work, against a target of 85%.</w:t>
      </w:r>
    </w:p>
    <w:p w14:paraId="6EBA6937" w14:textId="77777777" w:rsidR="005A6120" w:rsidRDefault="005A6120" w:rsidP="007250F9">
      <w:pPr>
        <w:spacing w:after="0" w:line="240" w:lineRule="auto"/>
        <w:ind w:right="-284"/>
        <w:jc w:val="both"/>
        <w:rPr>
          <w:rFonts w:ascii="Arial" w:hAnsi="Arial" w:cs="Arial"/>
          <w:sz w:val="22"/>
          <w:szCs w:val="22"/>
        </w:rPr>
      </w:pPr>
    </w:p>
    <w:p w14:paraId="6EBA6938" w14:textId="77777777" w:rsidR="00160918" w:rsidRDefault="00160918" w:rsidP="007250F9">
      <w:pPr>
        <w:spacing w:after="0" w:line="240" w:lineRule="auto"/>
        <w:ind w:right="-284"/>
        <w:jc w:val="both"/>
        <w:rPr>
          <w:rFonts w:ascii="Arial" w:hAnsi="Arial" w:cs="Arial"/>
          <w:sz w:val="22"/>
          <w:szCs w:val="22"/>
        </w:rPr>
      </w:pPr>
    </w:p>
    <w:p w14:paraId="6EBA6939" w14:textId="77777777" w:rsidR="007250F9" w:rsidRDefault="007250F9" w:rsidP="007250F9">
      <w:pPr>
        <w:spacing w:after="0" w:line="240" w:lineRule="auto"/>
        <w:ind w:left="-113" w:right="-284"/>
        <w:jc w:val="both"/>
        <w:rPr>
          <w:rFonts w:ascii="Arial" w:hAnsi="Arial" w:cs="Arial"/>
          <w:b/>
          <w:bCs/>
          <w:color w:val="00B050"/>
          <w:sz w:val="22"/>
          <w:szCs w:val="22"/>
        </w:rPr>
      </w:pPr>
      <w:bookmarkStart w:id="24" w:name="_Hlk199940233"/>
      <w:r w:rsidRPr="007250F9">
        <w:rPr>
          <w:rFonts w:ascii="Arial" w:hAnsi="Arial" w:cs="Arial"/>
          <w:b/>
          <w:bCs/>
          <w:color w:val="00B050"/>
          <w:sz w:val="22"/>
          <w:szCs w:val="22"/>
        </w:rPr>
        <w:t>Priority 4. Advocate for Children and young people</w:t>
      </w:r>
    </w:p>
    <w:p w14:paraId="6EBA693A" w14:textId="77777777" w:rsidR="00794B0F" w:rsidRDefault="00794B0F" w:rsidP="007250F9">
      <w:pPr>
        <w:spacing w:after="0" w:line="240" w:lineRule="auto"/>
        <w:ind w:left="-113" w:right="-284"/>
        <w:jc w:val="both"/>
        <w:rPr>
          <w:rFonts w:ascii="Arial" w:hAnsi="Arial" w:cs="Arial"/>
          <w:b/>
          <w:bCs/>
          <w:color w:val="00B050"/>
          <w:sz w:val="22"/>
          <w:szCs w:val="22"/>
        </w:rPr>
      </w:pPr>
    </w:p>
    <w:p w14:paraId="6EBA693B" w14:textId="77777777" w:rsidR="00676FB7" w:rsidRPr="00676FB7" w:rsidRDefault="00676FB7" w:rsidP="00676FB7">
      <w:pPr>
        <w:spacing w:after="0" w:line="240" w:lineRule="auto"/>
        <w:ind w:left="-113" w:right="-284"/>
        <w:jc w:val="both"/>
        <w:rPr>
          <w:rFonts w:ascii="Arial" w:hAnsi="Arial" w:cs="Arial"/>
          <w:sz w:val="22"/>
          <w:szCs w:val="22"/>
        </w:rPr>
      </w:pPr>
      <w:r w:rsidRPr="00676FB7">
        <w:rPr>
          <w:rFonts w:ascii="Arial" w:hAnsi="Arial" w:cs="Arial"/>
          <w:b/>
          <w:bCs/>
          <w:sz w:val="22"/>
          <w:szCs w:val="22"/>
        </w:rPr>
        <w:t>Focus:</w:t>
      </w:r>
      <w:r w:rsidRPr="00676FB7">
        <w:rPr>
          <w:rFonts w:ascii="Arial" w:hAnsi="Arial" w:cs="Arial"/>
          <w:sz w:val="22"/>
          <w:szCs w:val="22"/>
        </w:rPr>
        <w:t> Improve access and advocate for children and young people (CYP) in the wider system through working with partners.</w:t>
      </w:r>
    </w:p>
    <w:p w14:paraId="6EBA693C" w14:textId="77777777" w:rsidR="00676FB7" w:rsidRPr="00676FB7" w:rsidRDefault="00676FB7" w:rsidP="00676FB7">
      <w:pPr>
        <w:spacing w:after="0" w:line="240" w:lineRule="auto"/>
        <w:ind w:left="-113" w:right="-284"/>
        <w:jc w:val="both"/>
        <w:rPr>
          <w:rFonts w:ascii="Arial" w:hAnsi="Arial" w:cs="Arial"/>
          <w:sz w:val="22"/>
          <w:szCs w:val="22"/>
        </w:rPr>
      </w:pPr>
    </w:p>
    <w:p w14:paraId="6EBA693D" w14:textId="77777777" w:rsidR="00676FB7" w:rsidRPr="00676FB7" w:rsidRDefault="00676FB7" w:rsidP="00676FB7">
      <w:pPr>
        <w:spacing w:after="0" w:line="240" w:lineRule="auto"/>
        <w:ind w:left="-113" w:right="-284"/>
        <w:jc w:val="both"/>
        <w:rPr>
          <w:rFonts w:ascii="Arial" w:hAnsi="Arial" w:cs="Arial"/>
          <w:sz w:val="22"/>
          <w:szCs w:val="22"/>
        </w:rPr>
      </w:pPr>
      <w:r w:rsidRPr="00676FB7">
        <w:rPr>
          <w:rFonts w:ascii="Arial" w:hAnsi="Arial" w:cs="Arial"/>
          <w:sz w:val="22"/>
          <w:szCs w:val="22"/>
        </w:rPr>
        <w:t>At Alder Hey, we recognise and act on our role as an advocate for the wellbeing and health of our children and young people (CYP).  It is our ambition to positively impact social value and lead others to do so, to enhance the well-being and life chances of CYP and make a positive contribution to our local economy and community. The Trust’s continued commitment to advocate for CYP is outlined below with some recent examples.</w:t>
      </w:r>
    </w:p>
    <w:p w14:paraId="6EBA693E" w14:textId="77777777" w:rsidR="007250F9" w:rsidRPr="007250F9" w:rsidRDefault="007250F9" w:rsidP="007250F9">
      <w:pPr>
        <w:spacing w:after="0" w:line="240" w:lineRule="auto"/>
        <w:ind w:left="-113" w:right="-284"/>
        <w:jc w:val="both"/>
        <w:rPr>
          <w:rFonts w:ascii="Arial" w:hAnsi="Arial" w:cs="Arial"/>
          <w:b/>
          <w:bCs/>
          <w:sz w:val="22"/>
          <w:szCs w:val="22"/>
        </w:rPr>
      </w:pPr>
    </w:p>
    <w:p w14:paraId="6EBA693F" w14:textId="77777777" w:rsidR="007250F9" w:rsidRPr="007250F9" w:rsidRDefault="007250F9" w:rsidP="007525F6">
      <w:pPr>
        <w:numPr>
          <w:ilvl w:val="0"/>
          <w:numId w:val="61"/>
        </w:numPr>
        <w:spacing w:after="0" w:line="240" w:lineRule="auto"/>
        <w:ind w:left="244" w:right="-284" w:hanging="357"/>
        <w:jc w:val="both"/>
        <w:rPr>
          <w:rFonts w:ascii="Arial" w:hAnsi="Arial" w:cs="Arial"/>
          <w:sz w:val="22"/>
          <w:szCs w:val="22"/>
        </w:rPr>
      </w:pPr>
      <w:r w:rsidRPr="007250F9">
        <w:rPr>
          <w:rFonts w:ascii="Arial" w:hAnsi="Arial" w:cs="Arial"/>
          <w:sz w:val="22"/>
          <w:szCs w:val="22"/>
        </w:rPr>
        <w:t>Continued hosting the Beyond C</w:t>
      </w:r>
      <w:r w:rsidR="002B67A5">
        <w:rPr>
          <w:rFonts w:ascii="Arial" w:hAnsi="Arial" w:cs="Arial"/>
          <w:sz w:val="22"/>
          <w:szCs w:val="22"/>
        </w:rPr>
        <w:t xml:space="preserve">heshire and </w:t>
      </w:r>
      <w:r w:rsidRPr="007250F9">
        <w:rPr>
          <w:rFonts w:ascii="Arial" w:hAnsi="Arial" w:cs="Arial"/>
          <w:sz w:val="22"/>
          <w:szCs w:val="22"/>
        </w:rPr>
        <w:t>M</w:t>
      </w:r>
      <w:r w:rsidR="002B67A5">
        <w:rPr>
          <w:rFonts w:ascii="Arial" w:hAnsi="Arial" w:cs="Arial"/>
          <w:sz w:val="22"/>
          <w:szCs w:val="22"/>
        </w:rPr>
        <w:t>erseyside</w:t>
      </w:r>
      <w:r w:rsidRPr="007250F9">
        <w:rPr>
          <w:rFonts w:ascii="Arial" w:hAnsi="Arial" w:cs="Arial"/>
          <w:sz w:val="22"/>
          <w:szCs w:val="22"/>
        </w:rPr>
        <w:t xml:space="preserve"> </w:t>
      </w:r>
      <w:r w:rsidR="002B67A5">
        <w:rPr>
          <w:rFonts w:ascii="Arial" w:hAnsi="Arial" w:cs="Arial"/>
          <w:sz w:val="22"/>
          <w:szCs w:val="22"/>
        </w:rPr>
        <w:t xml:space="preserve">(C&amp;M) </w:t>
      </w:r>
      <w:r w:rsidRPr="007250F9">
        <w:rPr>
          <w:rFonts w:ascii="Arial" w:hAnsi="Arial" w:cs="Arial"/>
          <w:sz w:val="22"/>
          <w:szCs w:val="22"/>
        </w:rPr>
        <w:t>C</w:t>
      </w:r>
      <w:r w:rsidR="00794B0F">
        <w:rPr>
          <w:rFonts w:ascii="Arial" w:hAnsi="Arial" w:cs="Arial"/>
          <w:sz w:val="22"/>
          <w:szCs w:val="22"/>
        </w:rPr>
        <w:t xml:space="preserve">hildren, </w:t>
      </w:r>
      <w:r w:rsidRPr="007250F9">
        <w:rPr>
          <w:rFonts w:ascii="Arial" w:hAnsi="Arial" w:cs="Arial"/>
          <w:sz w:val="22"/>
          <w:szCs w:val="22"/>
        </w:rPr>
        <w:t>Y</w:t>
      </w:r>
      <w:r w:rsidR="00794B0F">
        <w:rPr>
          <w:rFonts w:ascii="Arial" w:hAnsi="Arial" w:cs="Arial"/>
          <w:sz w:val="22"/>
          <w:szCs w:val="22"/>
        </w:rPr>
        <w:t xml:space="preserve">oung </w:t>
      </w:r>
      <w:r w:rsidRPr="007250F9">
        <w:rPr>
          <w:rFonts w:ascii="Arial" w:hAnsi="Arial" w:cs="Arial"/>
          <w:sz w:val="22"/>
          <w:szCs w:val="22"/>
        </w:rPr>
        <w:t>P</w:t>
      </w:r>
      <w:r w:rsidR="00794B0F">
        <w:rPr>
          <w:rFonts w:ascii="Arial" w:hAnsi="Arial" w:cs="Arial"/>
          <w:sz w:val="22"/>
          <w:szCs w:val="22"/>
        </w:rPr>
        <w:t>erson (CYP)</w:t>
      </w:r>
      <w:r w:rsidRPr="007250F9">
        <w:rPr>
          <w:rFonts w:ascii="Arial" w:hAnsi="Arial" w:cs="Arial"/>
          <w:sz w:val="22"/>
          <w:szCs w:val="22"/>
        </w:rPr>
        <w:t xml:space="preserve"> Transformation Programme on behalf of the Cheshire and Merseyside Integrated Care System (ICS) embedding and ensuring CYP voice and transformation is prioritised in our system.</w:t>
      </w:r>
    </w:p>
    <w:p w14:paraId="6EBA6940" w14:textId="77777777" w:rsidR="007250F9" w:rsidRPr="007250F9" w:rsidRDefault="007250F9" w:rsidP="007525F6">
      <w:pPr>
        <w:numPr>
          <w:ilvl w:val="0"/>
          <w:numId w:val="61"/>
        </w:numPr>
        <w:spacing w:after="0" w:line="240" w:lineRule="auto"/>
        <w:ind w:left="244" w:right="-284" w:hanging="357"/>
        <w:jc w:val="both"/>
        <w:rPr>
          <w:rFonts w:ascii="Arial" w:hAnsi="Arial" w:cs="Arial"/>
          <w:sz w:val="22"/>
          <w:szCs w:val="22"/>
        </w:rPr>
      </w:pPr>
      <w:r w:rsidRPr="007250F9">
        <w:rPr>
          <w:rFonts w:ascii="Arial" w:hAnsi="Arial" w:cs="Arial"/>
          <w:sz w:val="22"/>
          <w:szCs w:val="22"/>
        </w:rPr>
        <w:t>Supported the Alder Hey Children’s Charity ‘Put Children First’ campaign, working with government to develop a ‘children’s NHS’ that seeks to reduce health inequality and sustain an NHS fit for the future.</w:t>
      </w:r>
    </w:p>
    <w:p w14:paraId="6EBA6941" w14:textId="77777777" w:rsidR="007250F9" w:rsidRPr="007250F9" w:rsidRDefault="007250F9" w:rsidP="007525F6">
      <w:pPr>
        <w:numPr>
          <w:ilvl w:val="0"/>
          <w:numId w:val="61"/>
        </w:numPr>
        <w:spacing w:after="0" w:line="240" w:lineRule="auto"/>
        <w:ind w:left="244" w:right="-284" w:hanging="357"/>
        <w:jc w:val="both"/>
        <w:rPr>
          <w:rFonts w:ascii="Arial" w:hAnsi="Arial" w:cs="Arial"/>
          <w:sz w:val="22"/>
          <w:szCs w:val="22"/>
        </w:rPr>
      </w:pPr>
      <w:r w:rsidRPr="007250F9">
        <w:rPr>
          <w:rFonts w:ascii="Arial" w:hAnsi="Arial" w:cs="Arial"/>
          <w:sz w:val="22"/>
          <w:szCs w:val="22"/>
        </w:rPr>
        <w:t>With Liverpool City Region we hosted partners across Cheshire &amp; Merseyside to agree our collective role to go further faster on neighbourhood health, for children, young people, and families.</w:t>
      </w:r>
    </w:p>
    <w:p w14:paraId="6EBA6942" w14:textId="77777777" w:rsidR="007250F9" w:rsidRPr="007250F9" w:rsidRDefault="007250F9" w:rsidP="007525F6">
      <w:pPr>
        <w:numPr>
          <w:ilvl w:val="0"/>
          <w:numId w:val="61"/>
        </w:numPr>
        <w:spacing w:after="0" w:line="240" w:lineRule="auto"/>
        <w:ind w:left="244" w:right="-284" w:hanging="357"/>
        <w:jc w:val="both"/>
        <w:rPr>
          <w:rFonts w:ascii="Arial" w:hAnsi="Arial" w:cs="Arial"/>
          <w:sz w:val="22"/>
          <w:szCs w:val="22"/>
        </w:rPr>
      </w:pPr>
      <w:r w:rsidRPr="007250F9">
        <w:rPr>
          <w:rFonts w:ascii="Arial" w:hAnsi="Arial" w:cs="Arial"/>
          <w:sz w:val="22"/>
          <w:szCs w:val="22"/>
        </w:rPr>
        <w:t>Responded to the NHS Change consultation to inform the new 10 Year Health Plan. Our response represented the views of CYP and Alder Hey staff, including calls for a CYP commissioning framework and cross-departmental population health strategy to ensure CYP remain a priority for this government.</w:t>
      </w:r>
    </w:p>
    <w:p w14:paraId="6EBA6943" w14:textId="77777777" w:rsidR="007250F9" w:rsidRPr="007250F9" w:rsidRDefault="007250F9" w:rsidP="007525F6">
      <w:pPr>
        <w:numPr>
          <w:ilvl w:val="0"/>
          <w:numId w:val="61"/>
        </w:numPr>
        <w:spacing w:after="0" w:line="240" w:lineRule="auto"/>
        <w:ind w:left="244" w:right="-284" w:hanging="357"/>
        <w:jc w:val="both"/>
        <w:rPr>
          <w:rFonts w:ascii="Arial" w:hAnsi="Arial" w:cs="Arial"/>
          <w:sz w:val="22"/>
          <w:szCs w:val="22"/>
        </w:rPr>
      </w:pPr>
      <w:r w:rsidRPr="007250F9">
        <w:rPr>
          <w:rFonts w:ascii="Arial" w:hAnsi="Arial" w:cs="Arial"/>
          <w:sz w:val="22"/>
          <w:szCs w:val="22"/>
        </w:rPr>
        <w:t>Advised ongoing national CYP transformation and policy development at NHSE, supporting an engagement event with national partners on government’s three proposed transformation areas to inform 10 Year Plan development.</w:t>
      </w:r>
    </w:p>
    <w:p w14:paraId="6EBA6944" w14:textId="77777777" w:rsidR="007250F9" w:rsidRPr="007250F9" w:rsidRDefault="007250F9" w:rsidP="007525F6">
      <w:pPr>
        <w:numPr>
          <w:ilvl w:val="0"/>
          <w:numId w:val="61"/>
        </w:numPr>
        <w:spacing w:after="0" w:line="240" w:lineRule="auto"/>
        <w:ind w:left="244" w:right="-284" w:hanging="357"/>
        <w:jc w:val="both"/>
        <w:rPr>
          <w:rFonts w:ascii="Arial" w:hAnsi="Arial" w:cs="Arial"/>
          <w:sz w:val="22"/>
          <w:szCs w:val="22"/>
        </w:rPr>
      </w:pPr>
      <w:r w:rsidRPr="007250F9">
        <w:rPr>
          <w:rFonts w:ascii="Arial" w:hAnsi="Arial" w:cs="Arial"/>
          <w:sz w:val="22"/>
          <w:szCs w:val="22"/>
        </w:rPr>
        <w:t>Continued partnership as part of the Children’s Hospital Alliance network of specialist NHS trusts working together to improve the quality, access and experience of hospital care for children and families.</w:t>
      </w:r>
    </w:p>
    <w:bookmarkEnd w:id="24"/>
    <w:p w14:paraId="6EBA6945" w14:textId="77777777" w:rsidR="007250F9" w:rsidRDefault="007250F9" w:rsidP="007250F9">
      <w:pPr>
        <w:spacing w:after="0" w:line="240" w:lineRule="auto"/>
        <w:ind w:left="-113" w:right="-284"/>
        <w:jc w:val="both"/>
        <w:rPr>
          <w:rFonts w:ascii="Arial" w:hAnsi="Arial" w:cs="Arial"/>
          <w:b/>
          <w:bCs/>
          <w:sz w:val="22"/>
          <w:szCs w:val="22"/>
        </w:rPr>
      </w:pPr>
    </w:p>
    <w:p w14:paraId="43DBC649" w14:textId="77777777" w:rsidR="00B678E2" w:rsidRDefault="00B678E2" w:rsidP="007250F9">
      <w:pPr>
        <w:spacing w:after="0" w:line="240" w:lineRule="auto"/>
        <w:ind w:left="-113" w:right="-284"/>
        <w:jc w:val="both"/>
        <w:rPr>
          <w:rFonts w:ascii="Arial" w:hAnsi="Arial" w:cs="Arial"/>
          <w:b/>
          <w:bCs/>
          <w:sz w:val="22"/>
          <w:szCs w:val="22"/>
        </w:rPr>
        <w:sectPr w:rsidR="00B678E2" w:rsidSect="00753706">
          <w:pgSz w:w="11906" w:h="16838"/>
          <w:pgMar w:top="851" w:right="1440" w:bottom="851" w:left="1440" w:header="709" w:footer="709" w:gutter="0"/>
          <w:cols w:space="708"/>
          <w:docGrid w:linePitch="360"/>
        </w:sectPr>
      </w:pPr>
    </w:p>
    <w:p w14:paraId="6EBA6946" w14:textId="77777777" w:rsidR="007250F9" w:rsidRDefault="007250F9" w:rsidP="007250F9">
      <w:pPr>
        <w:spacing w:after="0" w:line="240" w:lineRule="auto"/>
        <w:ind w:left="-113" w:right="-284"/>
        <w:jc w:val="both"/>
        <w:rPr>
          <w:rFonts w:ascii="Arial" w:hAnsi="Arial" w:cs="Arial"/>
          <w:b/>
          <w:bCs/>
          <w:sz w:val="22"/>
          <w:szCs w:val="22"/>
        </w:rPr>
      </w:pPr>
    </w:p>
    <w:p w14:paraId="6EBA6947" w14:textId="77777777" w:rsidR="007250F9" w:rsidRPr="007250F9" w:rsidRDefault="007250F9" w:rsidP="007250F9">
      <w:pPr>
        <w:spacing w:after="0" w:line="240" w:lineRule="auto"/>
        <w:ind w:left="-113" w:right="-284"/>
        <w:jc w:val="both"/>
        <w:rPr>
          <w:rFonts w:ascii="Arial" w:hAnsi="Arial" w:cs="Arial"/>
          <w:b/>
          <w:bCs/>
          <w:color w:val="00B050"/>
          <w:sz w:val="22"/>
          <w:szCs w:val="22"/>
        </w:rPr>
      </w:pPr>
      <w:r w:rsidRPr="007250F9">
        <w:rPr>
          <w:rFonts w:ascii="Arial" w:hAnsi="Arial" w:cs="Arial"/>
          <w:b/>
          <w:bCs/>
          <w:color w:val="00B050"/>
          <w:sz w:val="22"/>
          <w:szCs w:val="22"/>
        </w:rPr>
        <w:t>Priority 5. The Safest Place</w:t>
      </w:r>
    </w:p>
    <w:p w14:paraId="6EBA6948" w14:textId="77777777" w:rsidR="007250F9" w:rsidRDefault="007250F9" w:rsidP="007250F9">
      <w:pPr>
        <w:spacing w:after="0" w:line="240" w:lineRule="auto"/>
        <w:ind w:left="-113" w:right="-284"/>
        <w:jc w:val="both"/>
        <w:rPr>
          <w:rFonts w:ascii="Arial" w:hAnsi="Arial" w:cs="Arial"/>
          <w:b/>
          <w:bCs/>
          <w:sz w:val="22"/>
          <w:szCs w:val="22"/>
        </w:rPr>
      </w:pPr>
    </w:p>
    <w:p w14:paraId="6EBA6949" w14:textId="77777777" w:rsidR="007250F9" w:rsidRPr="007250F9" w:rsidRDefault="007250F9" w:rsidP="007250F9">
      <w:pPr>
        <w:spacing w:after="0"/>
        <w:ind w:left="-113" w:right="-284"/>
        <w:jc w:val="both"/>
        <w:rPr>
          <w:rFonts w:ascii="Arial" w:hAnsi="Arial" w:cs="Arial"/>
          <w:b/>
          <w:bCs/>
          <w:sz w:val="22"/>
          <w:szCs w:val="22"/>
        </w:rPr>
      </w:pPr>
      <w:r w:rsidRPr="007250F9">
        <w:rPr>
          <w:rFonts w:ascii="Arial" w:hAnsi="Arial" w:cs="Arial"/>
          <w:b/>
          <w:bCs/>
          <w:sz w:val="22"/>
          <w:szCs w:val="22"/>
        </w:rPr>
        <w:t>Promoting Safety and Quality at Alder Hey Children’s Hospital</w:t>
      </w:r>
    </w:p>
    <w:p w14:paraId="6EBA694A" w14:textId="77777777" w:rsidR="007250F9" w:rsidRPr="007250F9" w:rsidRDefault="007250F9" w:rsidP="007250F9">
      <w:pPr>
        <w:spacing w:after="0"/>
        <w:ind w:left="-113" w:right="-284"/>
        <w:jc w:val="both"/>
        <w:rPr>
          <w:rFonts w:ascii="Arial" w:hAnsi="Arial" w:cs="Arial"/>
          <w:sz w:val="22"/>
          <w:szCs w:val="22"/>
        </w:rPr>
      </w:pPr>
      <w:r w:rsidRPr="007250F9">
        <w:rPr>
          <w:rFonts w:ascii="Arial" w:hAnsi="Arial" w:cs="Arial"/>
          <w:sz w:val="22"/>
          <w:szCs w:val="22"/>
        </w:rPr>
        <w:t xml:space="preserve">Alder Hey Innovation continues to drive forward a culture of safety and quality through the development, evaluation, and implementation of cutting-edge health technologies. </w:t>
      </w:r>
      <w:r w:rsidR="00A2557D">
        <w:rPr>
          <w:rFonts w:ascii="Arial" w:hAnsi="Arial" w:cs="Arial"/>
          <w:sz w:val="22"/>
          <w:szCs w:val="22"/>
        </w:rPr>
        <w:t xml:space="preserve"> </w:t>
      </w:r>
      <w:r w:rsidRPr="007250F9">
        <w:rPr>
          <w:rFonts w:ascii="Arial" w:hAnsi="Arial" w:cs="Arial"/>
          <w:sz w:val="22"/>
          <w:szCs w:val="22"/>
        </w:rPr>
        <w:t>Leveraging a state-of-the-art health technology development facility and a multidisciplinary team, our innovations support safer, more efficient, and more patient-centred care across the Trust.</w:t>
      </w:r>
    </w:p>
    <w:p w14:paraId="6EBA694B" w14:textId="77777777" w:rsidR="007250F9" w:rsidRPr="007250F9" w:rsidRDefault="007250F9" w:rsidP="007250F9">
      <w:pPr>
        <w:spacing w:after="0"/>
        <w:ind w:left="-113" w:right="-284"/>
        <w:jc w:val="both"/>
        <w:rPr>
          <w:rFonts w:ascii="Arial" w:hAnsi="Arial" w:cs="Arial"/>
          <w:sz w:val="22"/>
          <w:szCs w:val="22"/>
        </w:rPr>
      </w:pPr>
    </w:p>
    <w:p w14:paraId="6EBA694C" w14:textId="77777777" w:rsidR="007250F9" w:rsidRPr="007250F9" w:rsidRDefault="007250F9" w:rsidP="007250F9">
      <w:pPr>
        <w:spacing w:after="0"/>
        <w:ind w:left="-113" w:right="-284"/>
        <w:jc w:val="both"/>
        <w:rPr>
          <w:rFonts w:ascii="Arial" w:hAnsi="Arial" w:cs="Arial"/>
          <w:b/>
          <w:bCs/>
          <w:sz w:val="22"/>
          <w:szCs w:val="22"/>
        </w:rPr>
      </w:pPr>
      <w:r w:rsidRPr="007250F9">
        <w:rPr>
          <w:rFonts w:ascii="Arial" w:hAnsi="Arial" w:cs="Arial"/>
          <w:b/>
          <w:bCs/>
          <w:sz w:val="22"/>
          <w:szCs w:val="22"/>
        </w:rPr>
        <w:t>Innovation Pipeline</w:t>
      </w:r>
    </w:p>
    <w:p w14:paraId="6EBA694D" w14:textId="77777777" w:rsidR="007250F9" w:rsidRPr="007250F9" w:rsidRDefault="007250F9" w:rsidP="007250F9">
      <w:pPr>
        <w:spacing w:after="0"/>
        <w:ind w:left="-113" w:right="-284"/>
        <w:jc w:val="both"/>
        <w:rPr>
          <w:rFonts w:ascii="Arial" w:hAnsi="Arial" w:cs="Arial"/>
          <w:sz w:val="22"/>
          <w:szCs w:val="22"/>
        </w:rPr>
      </w:pPr>
      <w:r w:rsidRPr="007250F9">
        <w:rPr>
          <w:rFonts w:ascii="Arial" w:hAnsi="Arial" w:cs="Arial"/>
          <w:sz w:val="22"/>
          <w:szCs w:val="22"/>
        </w:rPr>
        <w:t xml:space="preserve">In 2024/25, Alder Hey’s innovation responded to </w:t>
      </w:r>
      <w:r w:rsidRPr="007250F9">
        <w:rPr>
          <w:rFonts w:ascii="Arial" w:hAnsi="Arial" w:cs="Arial"/>
          <w:b/>
          <w:bCs/>
          <w:sz w:val="22"/>
          <w:szCs w:val="22"/>
        </w:rPr>
        <w:t>84</w:t>
      </w:r>
      <w:r w:rsidRPr="007250F9">
        <w:rPr>
          <w:rFonts w:ascii="Arial" w:hAnsi="Arial" w:cs="Arial"/>
          <w:sz w:val="22"/>
          <w:szCs w:val="22"/>
        </w:rPr>
        <w:t xml:space="preserve"> challenges submitted by clinical teams and services. This resulted in</w:t>
      </w:r>
      <w:r w:rsidRPr="007250F9">
        <w:rPr>
          <w:rFonts w:ascii="Arial" w:hAnsi="Arial" w:cs="Arial"/>
          <w:b/>
          <w:bCs/>
          <w:sz w:val="22"/>
          <w:szCs w:val="22"/>
        </w:rPr>
        <w:t xml:space="preserve"> 5</w:t>
      </w:r>
      <w:r w:rsidRPr="007250F9">
        <w:rPr>
          <w:rFonts w:ascii="Arial" w:hAnsi="Arial" w:cs="Arial"/>
          <w:sz w:val="22"/>
          <w:szCs w:val="22"/>
        </w:rPr>
        <w:t xml:space="preserve"> projects progressing to the active build stage and </w:t>
      </w:r>
      <w:r w:rsidRPr="007250F9">
        <w:rPr>
          <w:rFonts w:ascii="Arial" w:hAnsi="Arial" w:cs="Arial"/>
          <w:b/>
          <w:bCs/>
          <w:sz w:val="22"/>
          <w:szCs w:val="22"/>
        </w:rPr>
        <w:t xml:space="preserve">2 </w:t>
      </w:r>
      <w:r w:rsidRPr="007250F9">
        <w:rPr>
          <w:rFonts w:ascii="Arial" w:hAnsi="Arial" w:cs="Arial"/>
          <w:sz w:val="22"/>
          <w:szCs w:val="22"/>
        </w:rPr>
        <w:t>being piloted within the same year. This agile, demand-led pipeline ensures that frontline staff are supported to identify, escalate, and resolve patient safety issues efficiently. The service continues to be recognised as a national exemplar in NHS innovation.</w:t>
      </w:r>
    </w:p>
    <w:p w14:paraId="6EBA694E" w14:textId="77777777" w:rsidR="007250F9" w:rsidRPr="007250F9" w:rsidRDefault="007250F9" w:rsidP="007250F9">
      <w:pPr>
        <w:spacing w:after="0"/>
        <w:ind w:left="-113" w:right="-284"/>
        <w:jc w:val="both"/>
        <w:rPr>
          <w:rFonts w:ascii="Arial" w:hAnsi="Arial" w:cs="Arial"/>
          <w:sz w:val="22"/>
          <w:szCs w:val="22"/>
        </w:rPr>
      </w:pPr>
    </w:p>
    <w:p w14:paraId="6EBA694F" w14:textId="77777777" w:rsidR="007250F9" w:rsidRPr="007250F9" w:rsidRDefault="007250F9" w:rsidP="007250F9">
      <w:pPr>
        <w:spacing w:after="0"/>
        <w:ind w:left="-113" w:right="-284"/>
        <w:jc w:val="both"/>
        <w:rPr>
          <w:rFonts w:ascii="Arial" w:hAnsi="Arial" w:cs="Arial"/>
          <w:b/>
          <w:bCs/>
          <w:sz w:val="22"/>
          <w:szCs w:val="22"/>
        </w:rPr>
      </w:pPr>
      <w:r w:rsidRPr="007250F9">
        <w:rPr>
          <w:rFonts w:ascii="Arial" w:hAnsi="Arial" w:cs="Arial"/>
          <w:b/>
          <w:bCs/>
          <w:sz w:val="22"/>
          <w:szCs w:val="22"/>
        </w:rPr>
        <w:t>Little Hearts at Home – Digital Platforms Work Stream</w:t>
      </w:r>
    </w:p>
    <w:p w14:paraId="6EBA6950" w14:textId="77777777" w:rsidR="007250F9" w:rsidRDefault="007250F9" w:rsidP="00B678E2">
      <w:pPr>
        <w:spacing w:after="0"/>
        <w:ind w:left="-113" w:right="-284"/>
        <w:jc w:val="both"/>
        <w:rPr>
          <w:rFonts w:ascii="Arial" w:hAnsi="Arial" w:cs="Arial"/>
          <w:sz w:val="22"/>
          <w:szCs w:val="22"/>
        </w:rPr>
      </w:pPr>
      <w:r w:rsidRPr="007250F9">
        <w:rPr>
          <w:rFonts w:ascii="Arial" w:hAnsi="Arial" w:cs="Arial"/>
          <w:sz w:val="22"/>
          <w:szCs w:val="22"/>
        </w:rPr>
        <w:t xml:space="preserve">The </w:t>
      </w:r>
      <w:r w:rsidRPr="007250F9">
        <w:rPr>
          <w:rFonts w:ascii="Arial" w:hAnsi="Arial" w:cs="Arial"/>
          <w:i/>
          <w:iCs/>
          <w:sz w:val="22"/>
          <w:szCs w:val="22"/>
        </w:rPr>
        <w:t>Little Hearts at Home</w:t>
      </w:r>
      <w:r w:rsidRPr="007250F9">
        <w:rPr>
          <w:rFonts w:ascii="Arial" w:hAnsi="Arial" w:cs="Arial"/>
          <w:sz w:val="22"/>
          <w:szCs w:val="22"/>
        </w:rPr>
        <w:t xml:space="preserve"> platform, co-developed with community nursing teams, empowers nurses to capture patient observations from home and alerts clinicians if readings breach red flag parameters. </w:t>
      </w:r>
      <w:r w:rsidR="00A2557D">
        <w:rPr>
          <w:rFonts w:ascii="Arial" w:hAnsi="Arial" w:cs="Arial"/>
          <w:sz w:val="22"/>
          <w:szCs w:val="22"/>
        </w:rPr>
        <w:t xml:space="preserve"> </w:t>
      </w:r>
      <w:r w:rsidRPr="007250F9">
        <w:rPr>
          <w:rFonts w:ascii="Arial" w:hAnsi="Arial" w:cs="Arial"/>
          <w:sz w:val="22"/>
          <w:szCs w:val="22"/>
        </w:rPr>
        <w:t>A clinician dashboard enables ongoing monitoring of trends over time.</w:t>
      </w:r>
    </w:p>
    <w:p w14:paraId="6EBA6951" w14:textId="77777777" w:rsidR="007250F9" w:rsidRPr="007250F9" w:rsidRDefault="007250F9" w:rsidP="00B43CB0">
      <w:pPr>
        <w:spacing w:after="0"/>
        <w:ind w:left="-113" w:right="-113"/>
        <w:rPr>
          <w:rFonts w:ascii="Arial" w:hAnsi="Arial" w:cs="Arial"/>
          <w:sz w:val="22"/>
          <w:szCs w:val="22"/>
        </w:rPr>
      </w:pPr>
    </w:p>
    <w:p w14:paraId="6EBA6952" w14:textId="77777777" w:rsidR="007250F9" w:rsidRPr="007250F9" w:rsidRDefault="007250F9" w:rsidP="00B43CB0">
      <w:pPr>
        <w:spacing w:line="259" w:lineRule="auto"/>
        <w:ind w:right="-113"/>
        <w:jc w:val="both"/>
        <w:rPr>
          <w:rFonts w:ascii="Arial" w:hAnsi="Arial" w:cs="Arial"/>
          <w:sz w:val="22"/>
          <w:szCs w:val="22"/>
        </w:rPr>
      </w:pPr>
      <w:r w:rsidRPr="007250F9">
        <w:rPr>
          <w:rFonts w:ascii="Arial" w:hAnsi="Arial" w:cs="Arial"/>
          <w:sz w:val="22"/>
          <w:szCs w:val="22"/>
        </w:rPr>
        <w:t xml:space="preserve">In 2024/25, the platform supported </w:t>
      </w:r>
      <w:r w:rsidRPr="007250F9">
        <w:rPr>
          <w:rFonts w:ascii="Arial" w:hAnsi="Arial" w:cs="Arial"/>
          <w:b/>
          <w:bCs/>
          <w:sz w:val="22"/>
          <w:szCs w:val="22"/>
        </w:rPr>
        <w:t>126 patients</w:t>
      </w:r>
      <w:r w:rsidRPr="007250F9">
        <w:rPr>
          <w:rFonts w:ascii="Arial" w:hAnsi="Arial" w:cs="Arial"/>
          <w:sz w:val="22"/>
          <w:szCs w:val="22"/>
        </w:rPr>
        <w:t xml:space="preserve">, with </w:t>
      </w:r>
      <w:r w:rsidRPr="007250F9">
        <w:rPr>
          <w:rFonts w:ascii="Arial" w:hAnsi="Arial" w:cs="Arial"/>
          <w:b/>
          <w:bCs/>
          <w:sz w:val="22"/>
          <w:szCs w:val="22"/>
        </w:rPr>
        <w:t>47 currently active</w:t>
      </w:r>
      <w:r w:rsidRPr="007250F9">
        <w:rPr>
          <w:rFonts w:ascii="Arial" w:hAnsi="Arial" w:cs="Arial"/>
          <w:sz w:val="22"/>
          <w:szCs w:val="22"/>
        </w:rPr>
        <w:t>.</w:t>
      </w:r>
    </w:p>
    <w:p w14:paraId="6EBA6953" w14:textId="77777777" w:rsidR="007250F9" w:rsidRPr="007250F9" w:rsidRDefault="007250F9" w:rsidP="007525F6">
      <w:pPr>
        <w:numPr>
          <w:ilvl w:val="0"/>
          <w:numId w:val="66"/>
        </w:numPr>
        <w:spacing w:after="0" w:line="259" w:lineRule="auto"/>
        <w:ind w:right="-113"/>
        <w:jc w:val="both"/>
        <w:rPr>
          <w:rFonts w:ascii="Arial" w:hAnsi="Arial" w:cs="Arial"/>
          <w:sz w:val="22"/>
          <w:szCs w:val="22"/>
        </w:rPr>
      </w:pPr>
      <w:r w:rsidRPr="007250F9">
        <w:rPr>
          <w:rFonts w:ascii="Arial" w:hAnsi="Arial" w:cs="Arial"/>
          <w:sz w:val="22"/>
          <w:szCs w:val="22"/>
        </w:rPr>
        <w:t xml:space="preserve">Early success has drawn national interest, with </w:t>
      </w:r>
      <w:r w:rsidRPr="007250F9">
        <w:rPr>
          <w:rFonts w:ascii="Arial" w:hAnsi="Arial" w:cs="Arial"/>
          <w:b/>
          <w:bCs/>
          <w:sz w:val="22"/>
          <w:szCs w:val="22"/>
        </w:rPr>
        <w:t>Newcastle due to begin piloting</w:t>
      </w:r>
      <w:r w:rsidRPr="007250F9">
        <w:rPr>
          <w:rFonts w:ascii="Arial" w:hAnsi="Arial" w:cs="Arial"/>
          <w:sz w:val="22"/>
          <w:szCs w:val="22"/>
        </w:rPr>
        <w:t xml:space="preserve"> by the end of April 2025.</w:t>
      </w:r>
    </w:p>
    <w:p w14:paraId="6EBA6954" w14:textId="77777777" w:rsidR="007250F9" w:rsidRPr="007250F9" w:rsidRDefault="007250F9" w:rsidP="007525F6">
      <w:pPr>
        <w:numPr>
          <w:ilvl w:val="0"/>
          <w:numId w:val="66"/>
        </w:numPr>
        <w:spacing w:after="0" w:line="259" w:lineRule="auto"/>
        <w:ind w:right="-113"/>
        <w:jc w:val="both"/>
        <w:rPr>
          <w:rFonts w:ascii="Arial" w:hAnsi="Arial" w:cs="Arial"/>
          <w:sz w:val="22"/>
          <w:szCs w:val="22"/>
        </w:rPr>
      </w:pPr>
      <w:r w:rsidRPr="007250F9">
        <w:rPr>
          <w:rFonts w:ascii="Arial" w:hAnsi="Arial" w:cs="Arial"/>
          <w:sz w:val="22"/>
          <w:szCs w:val="22"/>
        </w:rPr>
        <w:t xml:space="preserve">New development work is underway on a </w:t>
      </w:r>
      <w:r w:rsidRPr="007250F9">
        <w:rPr>
          <w:rFonts w:ascii="Arial" w:hAnsi="Arial" w:cs="Arial"/>
          <w:b/>
          <w:bCs/>
          <w:sz w:val="22"/>
          <w:szCs w:val="22"/>
        </w:rPr>
        <w:t>clinical pathway for HSP/IgA Vasculitis</w:t>
      </w:r>
      <w:r w:rsidRPr="007250F9">
        <w:rPr>
          <w:rFonts w:ascii="Arial" w:hAnsi="Arial" w:cs="Arial"/>
          <w:sz w:val="22"/>
          <w:szCs w:val="22"/>
        </w:rPr>
        <w:t xml:space="preserve"> and a </w:t>
      </w:r>
      <w:r w:rsidRPr="007250F9">
        <w:rPr>
          <w:rFonts w:ascii="Arial" w:hAnsi="Arial" w:cs="Arial"/>
          <w:b/>
          <w:bCs/>
          <w:sz w:val="22"/>
          <w:szCs w:val="22"/>
        </w:rPr>
        <w:t>parental access portal</w:t>
      </w:r>
      <w:r w:rsidRPr="007250F9">
        <w:rPr>
          <w:rFonts w:ascii="Arial" w:hAnsi="Arial" w:cs="Arial"/>
          <w:sz w:val="22"/>
          <w:szCs w:val="22"/>
        </w:rPr>
        <w:t>, ensuring the platform evolves to meet patient and family needs.</w:t>
      </w:r>
    </w:p>
    <w:p w14:paraId="6EBA6955" w14:textId="77777777" w:rsidR="007250F9" w:rsidRPr="007250F9" w:rsidRDefault="007250F9" w:rsidP="007525F6">
      <w:pPr>
        <w:numPr>
          <w:ilvl w:val="0"/>
          <w:numId w:val="66"/>
        </w:numPr>
        <w:spacing w:after="0" w:line="259" w:lineRule="auto"/>
        <w:ind w:right="-113"/>
        <w:jc w:val="both"/>
        <w:rPr>
          <w:rFonts w:ascii="Arial" w:hAnsi="Arial" w:cs="Arial"/>
          <w:sz w:val="22"/>
          <w:szCs w:val="22"/>
        </w:rPr>
      </w:pPr>
      <w:r w:rsidRPr="007250F9">
        <w:rPr>
          <w:rFonts w:ascii="Arial" w:hAnsi="Arial" w:cs="Arial"/>
          <w:sz w:val="22"/>
          <w:szCs w:val="22"/>
        </w:rPr>
        <w:t>Further data is being gathered to measure the impact on unplanned admissions and emergency contacts.</w:t>
      </w:r>
    </w:p>
    <w:p w14:paraId="6EBA6956" w14:textId="77777777" w:rsidR="007250F9" w:rsidRPr="00B83C3A" w:rsidRDefault="007250F9" w:rsidP="00B43CB0">
      <w:pPr>
        <w:spacing w:after="0"/>
        <w:ind w:right="-113"/>
      </w:pPr>
    </w:p>
    <w:p w14:paraId="6EBA6957" w14:textId="77777777" w:rsidR="00A2557D" w:rsidRPr="00A2557D" w:rsidRDefault="007250F9" w:rsidP="00B43CB0">
      <w:pPr>
        <w:spacing w:after="0"/>
        <w:ind w:left="-113" w:right="-113"/>
        <w:rPr>
          <w:rFonts w:ascii="Arial" w:hAnsi="Arial" w:cs="Arial"/>
          <w:b/>
          <w:bCs/>
          <w:sz w:val="22"/>
          <w:szCs w:val="22"/>
        </w:rPr>
      </w:pPr>
      <w:r w:rsidRPr="00A2557D">
        <w:rPr>
          <w:rFonts w:ascii="Arial" w:hAnsi="Arial" w:cs="Arial"/>
          <w:b/>
          <w:bCs/>
          <w:sz w:val="22"/>
          <w:szCs w:val="22"/>
        </w:rPr>
        <w:t xml:space="preserve">Robotic Process Automation </w:t>
      </w:r>
    </w:p>
    <w:p w14:paraId="6EBA6958" w14:textId="77777777" w:rsidR="007250F9" w:rsidRDefault="007250F9" w:rsidP="00B43CB0">
      <w:pPr>
        <w:spacing w:after="0"/>
        <w:ind w:left="-113" w:right="-113"/>
        <w:jc w:val="both"/>
        <w:rPr>
          <w:rFonts w:ascii="Arial" w:hAnsi="Arial" w:cs="Arial"/>
          <w:sz w:val="22"/>
          <w:szCs w:val="22"/>
        </w:rPr>
      </w:pPr>
      <w:r w:rsidRPr="00A2557D">
        <w:rPr>
          <w:rFonts w:ascii="Arial" w:hAnsi="Arial" w:cs="Arial"/>
          <w:sz w:val="22"/>
          <w:szCs w:val="22"/>
        </w:rPr>
        <w:t>Building on previous success, Alder Hey has significantly expanded its robotic process automation capability to streamline administrative workflows and improve data accuracy.</w:t>
      </w:r>
    </w:p>
    <w:p w14:paraId="6EBA6959" w14:textId="77777777" w:rsidR="00A2557D" w:rsidRPr="00A2557D" w:rsidRDefault="00A2557D" w:rsidP="00B43CB0">
      <w:pPr>
        <w:spacing w:after="0"/>
        <w:ind w:left="-113" w:right="-113"/>
        <w:jc w:val="both"/>
        <w:rPr>
          <w:rFonts w:ascii="Arial" w:hAnsi="Arial" w:cs="Arial"/>
          <w:sz w:val="22"/>
          <w:szCs w:val="22"/>
        </w:rPr>
      </w:pPr>
    </w:p>
    <w:p w14:paraId="6EBA695A" w14:textId="77777777" w:rsidR="007250F9" w:rsidRPr="00A2557D" w:rsidRDefault="007250F9" w:rsidP="007525F6">
      <w:pPr>
        <w:numPr>
          <w:ilvl w:val="0"/>
          <w:numId w:val="65"/>
        </w:numPr>
        <w:spacing w:line="259" w:lineRule="auto"/>
        <w:ind w:right="-113"/>
        <w:jc w:val="both"/>
        <w:rPr>
          <w:rFonts w:ascii="Arial" w:hAnsi="Arial" w:cs="Arial"/>
          <w:sz w:val="22"/>
          <w:szCs w:val="22"/>
        </w:rPr>
      </w:pPr>
      <w:r w:rsidRPr="00A2557D">
        <w:rPr>
          <w:rFonts w:ascii="Arial" w:hAnsi="Arial" w:cs="Arial"/>
          <w:sz w:val="22"/>
          <w:szCs w:val="22"/>
        </w:rPr>
        <w:t>In 2024/25, 8 new automations were created, building on the 17 from the previous year.</w:t>
      </w:r>
    </w:p>
    <w:p w14:paraId="6EBA695B" w14:textId="77777777" w:rsidR="007250F9" w:rsidRPr="00A2557D" w:rsidRDefault="007250F9" w:rsidP="007525F6">
      <w:pPr>
        <w:numPr>
          <w:ilvl w:val="0"/>
          <w:numId w:val="65"/>
        </w:numPr>
        <w:spacing w:line="259" w:lineRule="auto"/>
        <w:ind w:right="-113"/>
        <w:jc w:val="both"/>
        <w:rPr>
          <w:rFonts w:ascii="Arial" w:hAnsi="Arial" w:cs="Arial"/>
          <w:sz w:val="22"/>
          <w:szCs w:val="22"/>
        </w:rPr>
      </w:pPr>
      <w:r w:rsidRPr="00A2557D">
        <w:rPr>
          <w:rFonts w:ascii="Arial" w:hAnsi="Arial" w:cs="Arial"/>
          <w:sz w:val="22"/>
          <w:szCs w:val="22"/>
        </w:rPr>
        <w:t xml:space="preserve">To date, over </w:t>
      </w:r>
      <w:r w:rsidRPr="00A2557D">
        <w:rPr>
          <w:rFonts w:ascii="Arial" w:hAnsi="Arial" w:cs="Arial"/>
          <w:b/>
          <w:bCs/>
          <w:sz w:val="22"/>
          <w:szCs w:val="22"/>
        </w:rPr>
        <w:t>134,000</w:t>
      </w:r>
      <w:r w:rsidRPr="00A2557D">
        <w:rPr>
          <w:rFonts w:ascii="Arial" w:hAnsi="Arial" w:cs="Arial"/>
          <w:sz w:val="22"/>
          <w:szCs w:val="22"/>
        </w:rPr>
        <w:t xml:space="preserve"> patient records have been updated, saving </w:t>
      </w:r>
      <w:proofErr w:type="gramStart"/>
      <w:r w:rsidRPr="00A2557D">
        <w:rPr>
          <w:rFonts w:ascii="Arial" w:hAnsi="Arial" w:cs="Arial"/>
          <w:sz w:val="22"/>
          <w:szCs w:val="22"/>
        </w:rPr>
        <w:t>in excess of</w:t>
      </w:r>
      <w:proofErr w:type="gramEnd"/>
      <w:r w:rsidRPr="00A2557D">
        <w:rPr>
          <w:rFonts w:ascii="Arial" w:hAnsi="Arial" w:cs="Arial"/>
          <w:sz w:val="22"/>
          <w:szCs w:val="22"/>
        </w:rPr>
        <w:t xml:space="preserve"> </w:t>
      </w:r>
      <w:r w:rsidRPr="00A2557D">
        <w:rPr>
          <w:rFonts w:ascii="Arial" w:hAnsi="Arial" w:cs="Arial"/>
          <w:b/>
          <w:bCs/>
          <w:sz w:val="22"/>
          <w:szCs w:val="22"/>
        </w:rPr>
        <w:t>20,000 hours</w:t>
      </w:r>
      <w:r w:rsidRPr="00A2557D">
        <w:rPr>
          <w:rFonts w:ascii="Arial" w:hAnsi="Arial" w:cs="Arial"/>
          <w:sz w:val="22"/>
          <w:szCs w:val="22"/>
        </w:rPr>
        <w:t xml:space="preserve"> of manual input time.</w:t>
      </w:r>
    </w:p>
    <w:p w14:paraId="6EBA695C" w14:textId="77777777" w:rsidR="007250F9" w:rsidRPr="00A2557D" w:rsidRDefault="007250F9" w:rsidP="007525F6">
      <w:pPr>
        <w:numPr>
          <w:ilvl w:val="0"/>
          <w:numId w:val="65"/>
        </w:numPr>
        <w:spacing w:line="259" w:lineRule="auto"/>
        <w:ind w:right="-113"/>
        <w:jc w:val="both"/>
        <w:rPr>
          <w:rFonts w:ascii="Arial" w:hAnsi="Arial" w:cs="Arial"/>
          <w:sz w:val="22"/>
          <w:szCs w:val="22"/>
        </w:rPr>
      </w:pPr>
      <w:r w:rsidRPr="00A2557D">
        <w:rPr>
          <w:rFonts w:ascii="Arial" w:hAnsi="Arial" w:cs="Arial"/>
          <w:sz w:val="22"/>
          <w:szCs w:val="22"/>
        </w:rPr>
        <w:t>New areas of automation are being explored within Booking &amp; Scheduling, Community and Access to Records.</w:t>
      </w:r>
    </w:p>
    <w:p w14:paraId="6EBA695D" w14:textId="77777777" w:rsidR="007250F9" w:rsidRPr="00A2557D" w:rsidRDefault="007250F9" w:rsidP="007525F6">
      <w:pPr>
        <w:numPr>
          <w:ilvl w:val="0"/>
          <w:numId w:val="65"/>
        </w:numPr>
        <w:spacing w:line="259" w:lineRule="auto"/>
        <w:ind w:right="-113"/>
        <w:jc w:val="both"/>
        <w:rPr>
          <w:rFonts w:ascii="Arial" w:hAnsi="Arial" w:cs="Arial"/>
          <w:sz w:val="22"/>
          <w:szCs w:val="22"/>
        </w:rPr>
      </w:pPr>
      <w:r w:rsidRPr="00A2557D">
        <w:rPr>
          <w:rFonts w:ascii="Arial" w:hAnsi="Arial" w:cs="Arial"/>
          <w:sz w:val="22"/>
          <w:szCs w:val="22"/>
        </w:rPr>
        <w:t xml:space="preserve">Automation team built a </w:t>
      </w:r>
      <w:r w:rsidR="00A2557D" w:rsidRPr="00A2557D">
        <w:rPr>
          <w:rFonts w:ascii="Arial" w:hAnsi="Arial" w:cs="Arial"/>
          <w:sz w:val="22"/>
          <w:szCs w:val="22"/>
        </w:rPr>
        <w:t>yearlong</w:t>
      </w:r>
      <w:r w:rsidRPr="00A2557D">
        <w:rPr>
          <w:rFonts w:ascii="Arial" w:hAnsi="Arial" w:cs="Arial"/>
          <w:sz w:val="22"/>
          <w:szCs w:val="22"/>
        </w:rPr>
        <w:t xml:space="preserve"> priority back log </w:t>
      </w:r>
      <w:r w:rsidR="00794B0F">
        <w:rPr>
          <w:rFonts w:ascii="Arial" w:hAnsi="Arial" w:cs="Arial"/>
          <w:sz w:val="22"/>
          <w:szCs w:val="22"/>
        </w:rPr>
        <w:t xml:space="preserve">(Agile Framework) which creates a shared, transparent view to </w:t>
      </w:r>
      <w:r w:rsidRPr="00A2557D">
        <w:rPr>
          <w:rFonts w:ascii="Arial" w:hAnsi="Arial" w:cs="Arial"/>
          <w:sz w:val="22"/>
          <w:szCs w:val="22"/>
        </w:rPr>
        <w:t xml:space="preserve">focus on </w:t>
      </w:r>
      <w:r w:rsidR="00CC3607">
        <w:rPr>
          <w:rFonts w:ascii="Arial" w:hAnsi="Arial" w:cs="Arial"/>
          <w:sz w:val="22"/>
          <w:szCs w:val="22"/>
        </w:rPr>
        <w:t>T</w:t>
      </w:r>
      <w:r w:rsidRPr="00A2557D">
        <w:rPr>
          <w:rFonts w:ascii="Arial" w:hAnsi="Arial" w:cs="Arial"/>
          <w:sz w:val="22"/>
          <w:szCs w:val="22"/>
        </w:rPr>
        <w:t>rust needs and have created a dashboard to track and publish benefits.</w:t>
      </w:r>
    </w:p>
    <w:p w14:paraId="6EBA695E" w14:textId="77777777" w:rsidR="007250F9" w:rsidRDefault="007250F9" w:rsidP="007250F9">
      <w:pPr>
        <w:spacing w:after="0" w:line="240" w:lineRule="auto"/>
        <w:ind w:left="-113" w:right="-284"/>
        <w:jc w:val="both"/>
        <w:rPr>
          <w:rFonts w:ascii="Arial" w:hAnsi="Arial" w:cs="Arial"/>
          <w:b/>
          <w:bCs/>
          <w:sz w:val="22"/>
          <w:szCs w:val="22"/>
        </w:rPr>
      </w:pPr>
    </w:p>
    <w:p w14:paraId="6EBA695F" w14:textId="77777777" w:rsidR="00A2557D" w:rsidRDefault="00B201EC" w:rsidP="007250F9">
      <w:pPr>
        <w:spacing w:after="0" w:line="240" w:lineRule="auto"/>
        <w:ind w:left="-113" w:right="-284"/>
        <w:jc w:val="both"/>
        <w:rPr>
          <w:noProof/>
          <w:lang w:eastAsia="en-GB"/>
        </w:rPr>
      </w:pPr>
      <w:r w:rsidRPr="007C4D92">
        <w:rPr>
          <w:noProof/>
          <w:lang w:eastAsia="en-GB"/>
        </w:rPr>
        <w:lastRenderedPageBreak/>
        <w:drawing>
          <wp:inline distT="0" distB="0" distL="0" distR="0" wp14:anchorId="6EBA6E4B" wp14:editId="6EBA6E4C">
            <wp:extent cx="5610225" cy="29718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0225" cy="2971800"/>
                    </a:xfrm>
                    <a:prstGeom prst="rect">
                      <a:avLst/>
                    </a:prstGeom>
                    <a:noFill/>
                    <a:ln>
                      <a:noFill/>
                    </a:ln>
                  </pic:spPr>
                </pic:pic>
              </a:graphicData>
            </a:graphic>
          </wp:inline>
        </w:drawing>
      </w:r>
    </w:p>
    <w:p w14:paraId="6EBA6960" w14:textId="77777777" w:rsidR="00A2557D" w:rsidRDefault="00A2557D" w:rsidP="007250F9">
      <w:pPr>
        <w:spacing w:after="0" w:line="240" w:lineRule="auto"/>
        <w:ind w:left="-113" w:right="-284"/>
        <w:jc w:val="both"/>
        <w:rPr>
          <w:noProof/>
          <w:lang w:eastAsia="en-GB"/>
        </w:rPr>
      </w:pPr>
    </w:p>
    <w:p w14:paraId="6EBA6961" w14:textId="77777777" w:rsidR="00A2557D" w:rsidRPr="00A2557D" w:rsidRDefault="00A2557D" w:rsidP="00B43CB0">
      <w:pPr>
        <w:spacing w:after="0"/>
        <w:ind w:left="-113" w:right="-113"/>
        <w:jc w:val="both"/>
        <w:rPr>
          <w:rFonts w:ascii="Arial" w:hAnsi="Arial" w:cs="Arial"/>
          <w:b/>
          <w:bCs/>
          <w:sz w:val="22"/>
          <w:szCs w:val="22"/>
        </w:rPr>
      </w:pPr>
      <w:r w:rsidRPr="00A2557D">
        <w:rPr>
          <w:rFonts w:ascii="Arial" w:hAnsi="Arial" w:cs="Arial"/>
          <w:b/>
          <w:bCs/>
          <w:sz w:val="22"/>
          <w:szCs w:val="22"/>
        </w:rPr>
        <w:t>Isla Care – Remote Wound Monitoring</w:t>
      </w:r>
    </w:p>
    <w:p w14:paraId="6EBA6962" w14:textId="77777777" w:rsidR="00A2557D" w:rsidRDefault="00A2557D" w:rsidP="00B43CB0">
      <w:pPr>
        <w:spacing w:after="0"/>
        <w:ind w:left="-113" w:right="-113"/>
        <w:jc w:val="both"/>
        <w:rPr>
          <w:rFonts w:ascii="Arial" w:hAnsi="Arial" w:cs="Arial"/>
          <w:sz w:val="22"/>
          <w:szCs w:val="22"/>
        </w:rPr>
      </w:pPr>
      <w:r w:rsidRPr="00A2557D">
        <w:rPr>
          <w:rFonts w:ascii="Arial" w:hAnsi="Arial" w:cs="Arial"/>
          <w:sz w:val="22"/>
          <w:szCs w:val="22"/>
        </w:rPr>
        <w:t>This secure digital platform enables families and clinicians to upload and review photos, videos, and audio to monitor wound healing remotely.</w:t>
      </w:r>
    </w:p>
    <w:p w14:paraId="6EBA6963" w14:textId="77777777" w:rsidR="00A2557D" w:rsidRPr="00A2557D" w:rsidRDefault="00A2557D" w:rsidP="00B43CB0">
      <w:pPr>
        <w:spacing w:after="0"/>
        <w:ind w:left="-113" w:right="-113"/>
        <w:jc w:val="both"/>
        <w:rPr>
          <w:rFonts w:ascii="Arial" w:hAnsi="Arial" w:cs="Arial"/>
          <w:sz w:val="22"/>
          <w:szCs w:val="22"/>
        </w:rPr>
      </w:pPr>
    </w:p>
    <w:p w14:paraId="6EBA6964" w14:textId="77777777" w:rsidR="00DA1BD0" w:rsidRPr="001C3F4F" w:rsidRDefault="00A2557D" w:rsidP="00B43CB0">
      <w:pPr>
        <w:ind w:left="-113" w:right="-113"/>
        <w:jc w:val="both"/>
        <w:rPr>
          <w:rFonts w:ascii="Arial" w:hAnsi="Arial" w:cs="Arial"/>
          <w:sz w:val="22"/>
          <w:szCs w:val="22"/>
        </w:rPr>
      </w:pPr>
      <w:r w:rsidRPr="00A2557D">
        <w:rPr>
          <w:rFonts w:ascii="Arial" w:hAnsi="Arial" w:cs="Arial"/>
          <w:sz w:val="22"/>
          <w:szCs w:val="22"/>
        </w:rPr>
        <w:t xml:space="preserve">In </w:t>
      </w:r>
      <w:r w:rsidR="00007A15">
        <w:rPr>
          <w:rFonts w:ascii="Arial" w:hAnsi="Arial" w:cs="Arial"/>
          <w:sz w:val="22"/>
          <w:szCs w:val="22"/>
        </w:rPr>
        <w:t>2024/25</w:t>
      </w:r>
      <w:r w:rsidRPr="00A2557D">
        <w:rPr>
          <w:rFonts w:ascii="Arial" w:hAnsi="Arial" w:cs="Arial"/>
          <w:sz w:val="22"/>
          <w:szCs w:val="22"/>
        </w:rPr>
        <w:t xml:space="preserve"> </w:t>
      </w:r>
      <w:r w:rsidR="00007A15">
        <w:rPr>
          <w:rFonts w:ascii="Arial" w:hAnsi="Arial" w:cs="Arial"/>
          <w:sz w:val="22"/>
          <w:szCs w:val="22"/>
        </w:rPr>
        <w:t xml:space="preserve">AI capability to automatically request images was enhanced based on </w:t>
      </w:r>
      <w:r w:rsidR="00781E37" w:rsidRPr="00A2557D">
        <w:rPr>
          <w:rFonts w:ascii="Arial" w:hAnsi="Arial" w:cs="Arial"/>
          <w:sz w:val="22"/>
          <w:szCs w:val="22"/>
        </w:rPr>
        <w:t>patients’</w:t>
      </w:r>
      <w:r w:rsidRPr="00A2557D">
        <w:rPr>
          <w:rFonts w:ascii="Arial" w:hAnsi="Arial" w:cs="Arial"/>
          <w:sz w:val="22"/>
          <w:szCs w:val="22"/>
        </w:rPr>
        <w:t xml:space="preserve"> </w:t>
      </w:r>
      <w:r w:rsidRPr="00007A15">
        <w:rPr>
          <w:rFonts w:ascii="Arial" w:hAnsi="Arial" w:cs="Arial"/>
          <w:sz w:val="22"/>
          <w:szCs w:val="22"/>
        </w:rPr>
        <w:t>information in referral note</w:t>
      </w:r>
      <w:r w:rsidR="00402971" w:rsidRPr="00007A15">
        <w:rPr>
          <w:rFonts w:ascii="Arial" w:hAnsi="Arial" w:cs="Arial"/>
          <w:sz w:val="22"/>
          <w:szCs w:val="22"/>
        </w:rPr>
        <w:t>s,</w:t>
      </w:r>
      <w:r w:rsidRPr="00007A15">
        <w:rPr>
          <w:rFonts w:ascii="Arial" w:hAnsi="Arial" w:cs="Arial"/>
          <w:sz w:val="22"/>
          <w:szCs w:val="22"/>
        </w:rPr>
        <w:t xml:space="preserve"> which reduced clinician admin</w:t>
      </w:r>
      <w:r w:rsidR="00007A15" w:rsidRPr="00007A15">
        <w:rPr>
          <w:rFonts w:ascii="Arial" w:hAnsi="Arial" w:cs="Arial"/>
          <w:sz w:val="22"/>
          <w:szCs w:val="22"/>
        </w:rPr>
        <w:t>istration</w:t>
      </w:r>
      <w:r w:rsidRPr="00007A15">
        <w:rPr>
          <w:rFonts w:ascii="Arial" w:hAnsi="Arial" w:cs="Arial"/>
          <w:sz w:val="22"/>
          <w:szCs w:val="22"/>
        </w:rPr>
        <w:t xml:space="preserve"> time and increased time to diagnosis.</w:t>
      </w:r>
      <w:r w:rsidRPr="00A2557D">
        <w:rPr>
          <w:rFonts w:ascii="Arial" w:hAnsi="Arial" w:cs="Arial"/>
          <w:sz w:val="22"/>
          <w:szCs w:val="22"/>
        </w:rPr>
        <w:t xml:space="preserve"> </w:t>
      </w:r>
    </w:p>
    <w:p w14:paraId="6EBA6965" w14:textId="77777777" w:rsidR="00A2557D" w:rsidRPr="00A2557D" w:rsidRDefault="00A2557D" w:rsidP="00B43CB0">
      <w:pPr>
        <w:spacing w:after="0"/>
        <w:ind w:left="-113" w:right="-113"/>
        <w:rPr>
          <w:rFonts w:ascii="Arial" w:hAnsi="Arial" w:cs="Arial"/>
          <w:b/>
          <w:bCs/>
          <w:sz w:val="22"/>
          <w:szCs w:val="22"/>
        </w:rPr>
      </w:pPr>
      <w:r w:rsidRPr="00A2557D">
        <w:rPr>
          <w:rFonts w:ascii="Arial" w:hAnsi="Arial" w:cs="Arial"/>
          <w:b/>
          <w:bCs/>
          <w:sz w:val="22"/>
          <w:szCs w:val="22"/>
        </w:rPr>
        <w:t>T2Tx</w:t>
      </w:r>
    </w:p>
    <w:p w14:paraId="6EBA6966" w14:textId="77777777" w:rsidR="00A2557D" w:rsidRDefault="00A2557D" w:rsidP="00B43CB0">
      <w:pPr>
        <w:spacing w:after="0"/>
        <w:ind w:left="-113" w:right="-113"/>
        <w:jc w:val="both"/>
        <w:rPr>
          <w:rFonts w:ascii="Arial" w:hAnsi="Arial" w:cs="Arial"/>
          <w:sz w:val="22"/>
          <w:szCs w:val="22"/>
        </w:rPr>
      </w:pPr>
      <w:r w:rsidRPr="00A2557D">
        <w:rPr>
          <w:rFonts w:ascii="Arial" w:hAnsi="Arial" w:cs="Arial"/>
          <w:sz w:val="22"/>
          <w:szCs w:val="22"/>
        </w:rPr>
        <w:t>T2tx is a groundbreaking software platform designed to transform the management of childhood systemic lupus erythematosus (cSLE), enabling personalised disease monitoring, proactive care, and improved patient outcomes through collaboration between clinicians, patients, and families.</w:t>
      </w:r>
    </w:p>
    <w:p w14:paraId="6EBA6967" w14:textId="77777777" w:rsidR="00A2557D" w:rsidRPr="00A2557D" w:rsidRDefault="00A2557D" w:rsidP="00B43CB0">
      <w:pPr>
        <w:spacing w:after="0"/>
        <w:ind w:left="-113" w:right="-113"/>
        <w:jc w:val="both"/>
        <w:rPr>
          <w:rFonts w:ascii="Arial" w:hAnsi="Arial" w:cs="Arial"/>
          <w:sz w:val="22"/>
          <w:szCs w:val="22"/>
        </w:rPr>
      </w:pPr>
    </w:p>
    <w:p w14:paraId="6EBA6968" w14:textId="77777777" w:rsidR="00A2557D" w:rsidRPr="00F14830" w:rsidRDefault="00A2557D" w:rsidP="00F14830">
      <w:pPr>
        <w:spacing w:after="0"/>
        <w:ind w:left="-113" w:right="-113"/>
        <w:rPr>
          <w:rFonts w:ascii="Arial" w:hAnsi="Arial" w:cs="Arial"/>
          <w:b/>
          <w:bCs/>
          <w:sz w:val="22"/>
          <w:szCs w:val="22"/>
        </w:rPr>
      </w:pPr>
      <w:r w:rsidRPr="001C3F4F">
        <w:rPr>
          <w:rFonts w:ascii="Arial" w:hAnsi="Arial" w:cs="Arial"/>
          <w:b/>
          <w:bCs/>
          <w:sz w:val="22"/>
          <w:szCs w:val="22"/>
        </w:rPr>
        <w:t>Anticipated Benefits for Patients and Families:</w:t>
      </w:r>
    </w:p>
    <w:p w14:paraId="6EBA6969" w14:textId="77777777" w:rsidR="00A2557D" w:rsidRDefault="00A2557D" w:rsidP="00B43CB0">
      <w:pPr>
        <w:spacing w:after="0"/>
        <w:ind w:left="-113" w:right="-113"/>
        <w:rPr>
          <w:rFonts w:ascii="Arial" w:hAnsi="Arial" w:cs="Arial"/>
          <w:sz w:val="22"/>
          <w:szCs w:val="22"/>
        </w:rPr>
      </w:pPr>
      <w:r w:rsidRPr="00A2557D">
        <w:rPr>
          <w:rFonts w:ascii="Arial" w:hAnsi="Arial" w:cs="Arial"/>
          <w:sz w:val="22"/>
          <w:szCs w:val="22"/>
        </w:rPr>
        <w:t>The impact of T2Tx could be transformative for children living with cSLE:</w:t>
      </w:r>
    </w:p>
    <w:p w14:paraId="6EBA696A" w14:textId="77777777" w:rsidR="00A2557D" w:rsidRPr="00A2557D" w:rsidRDefault="00A2557D" w:rsidP="00A2557D">
      <w:pPr>
        <w:spacing w:after="0"/>
        <w:ind w:left="-113"/>
        <w:rPr>
          <w:rFonts w:ascii="Arial" w:hAnsi="Arial" w:cs="Arial"/>
          <w:sz w:val="22"/>
          <w:szCs w:val="22"/>
        </w:rPr>
      </w:pPr>
    </w:p>
    <w:p w14:paraId="6EBA696B" w14:textId="77777777" w:rsidR="00A2557D" w:rsidRPr="00A2557D" w:rsidRDefault="00A2557D" w:rsidP="007525F6">
      <w:pPr>
        <w:numPr>
          <w:ilvl w:val="0"/>
          <w:numId w:val="62"/>
        </w:numPr>
        <w:spacing w:line="259" w:lineRule="auto"/>
        <w:ind w:left="357" w:right="-113" w:hanging="357"/>
        <w:rPr>
          <w:rFonts w:ascii="Arial" w:hAnsi="Arial" w:cs="Arial"/>
          <w:sz w:val="22"/>
          <w:szCs w:val="22"/>
        </w:rPr>
      </w:pPr>
      <w:r w:rsidRPr="00A2557D">
        <w:rPr>
          <w:rFonts w:ascii="Arial" w:hAnsi="Arial" w:cs="Arial"/>
          <w:sz w:val="22"/>
          <w:szCs w:val="22"/>
        </w:rPr>
        <w:t>Improved Outcomes: Proactive disease management may lower the risk of severe organ damage.</w:t>
      </w:r>
    </w:p>
    <w:p w14:paraId="6EBA696C" w14:textId="77777777" w:rsidR="00A2557D" w:rsidRPr="00A2557D" w:rsidRDefault="00A2557D" w:rsidP="007525F6">
      <w:pPr>
        <w:numPr>
          <w:ilvl w:val="0"/>
          <w:numId w:val="62"/>
        </w:numPr>
        <w:spacing w:line="259" w:lineRule="auto"/>
        <w:ind w:left="357" w:right="-113" w:hanging="357"/>
        <w:rPr>
          <w:rFonts w:ascii="Arial" w:hAnsi="Arial" w:cs="Arial"/>
          <w:sz w:val="22"/>
          <w:szCs w:val="22"/>
        </w:rPr>
      </w:pPr>
      <w:r w:rsidRPr="00A2557D">
        <w:rPr>
          <w:rFonts w:ascii="Arial" w:hAnsi="Arial" w:cs="Arial"/>
          <w:sz w:val="22"/>
          <w:szCs w:val="22"/>
        </w:rPr>
        <w:t>Reduced Hospital Admissions: Better monitoring and intervention reduce the need for emergency care.</w:t>
      </w:r>
    </w:p>
    <w:p w14:paraId="6EBA696D" w14:textId="77777777" w:rsidR="00A2557D" w:rsidRPr="00A2557D" w:rsidRDefault="00A2557D" w:rsidP="007525F6">
      <w:pPr>
        <w:numPr>
          <w:ilvl w:val="0"/>
          <w:numId w:val="62"/>
        </w:numPr>
        <w:spacing w:line="259" w:lineRule="auto"/>
        <w:ind w:left="357" w:right="-113" w:hanging="357"/>
        <w:rPr>
          <w:rFonts w:ascii="Arial" w:hAnsi="Arial" w:cs="Arial"/>
          <w:sz w:val="22"/>
          <w:szCs w:val="22"/>
        </w:rPr>
      </w:pPr>
      <w:r w:rsidRPr="00A2557D">
        <w:rPr>
          <w:rFonts w:ascii="Arial" w:hAnsi="Arial" w:cs="Arial"/>
          <w:sz w:val="22"/>
          <w:szCs w:val="22"/>
        </w:rPr>
        <w:t>Enhanced Quality of Life: Patients and families benefit from a more structured, transparent, and supportive care journey.</w:t>
      </w:r>
    </w:p>
    <w:p w14:paraId="6EBA696E" w14:textId="77777777" w:rsidR="00A2557D" w:rsidRDefault="00A2557D" w:rsidP="007250F9">
      <w:pPr>
        <w:spacing w:after="0" w:line="240" w:lineRule="auto"/>
        <w:ind w:left="-113" w:right="-284"/>
        <w:jc w:val="both"/>
        <w:rPr>
          <w:rFonts w:ascii="Arial" w:hAnsi="Arial" w:cs="Arial"/>
          <w:b/>
          <w:bCs/>
          <w:sz w:val="22"/>
          <w:szCs w:val="22"/>
        </w:rPr>
      </w:pPr>
    </w:p>
    <w:p w14:paraId="6EBA696F" w14:textId="77777777" w:rsidR="00A2557D" w:rsidRDefault="00B201EC" w:rsidP="00160918">
      <w:pPr>
        <w:spacing w:after="0" w:line="240" w:lineRule="auto"/>
        <w:ind w:right="-284"/>
        <w:jc w:val="both"/>
        <w:rPr>
          <w:noProof/>
          <w:lang w:eastAsia="en-GB"/>
        </w:rPr>
      </w:pPr>
      <w:r w:rsidRPr="007C4D92">
        <w:rPr>
          <w:noProof/>
          <w:lang w:eastAsia="en-GB"/>
        </w:rPr>
        <w:lastRenderedPageBreak/>
        <w:drawing>
          <wp:inline distT="0" distB="0" distL="0" distR="0" wp14:anchorId="6EBA6E4D" wp14:editId="6EBA6E4E">
            <wp:extent cx="4667250" cy="2628900"/>
            <wp:effectExtent l="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7250" cy="2628900"/>
                    </a:xfrm>
                    <a:prstGeom prst="rect">
                      <a:avLst/>
                    </a:prstGeom>
                    <a:noFill/>
                    <a:ln>
                      <a:noFill/>
                    </a:ln>
                  </pic:spPr>
                </pic:pic>
              </a:graphicData>
            </a:graphic>
          </wp:inline>
        </w:drawing>
      </w:r>
    </w:p>
    <w:p w14:paraId="6EBA6970" w14:textId="77777777" w:rsidR="00A2557D" w:rsidRDefault="00A2557D" w:rsidP="00F14830">
      <w:pPr>
        <w:spacing w:after="0" w:line="240" w:lineRule="auto"/>
        <w:ind w:right="-284"/>
        <w:jc w:val="both"/>
        <w:rPr>
          <w:noProof/>
          <w:lang w:eastAsia="en-GB"/>
        </w:rPr>
      </w:pPr>
    </w:p>
    <w:p w14:paraId="6EBA6971" w14:textId="77777777" w:rsidR="00DA1BD0" w:rsidRPr="00DE447A" w:rsidRDefault="00A2557D" w:rsidP="00B43CB0">
      <w:pPr>
        <w:spacing w:after="0"/>
        <w:ind w:right="-113"/>
        <w:rPr>
          <w:rFonts w:ascii="Arial" w:hAnsi="Arial" w:cs="Arial"/>
          <w:b/>
          <w:bCs/>
          <w:sz w:val="22"/>
          <w:szCs w:val="22"/>
        </w:rPr>
      </w:pPr>
      <w:r w:rsidRPr="00DE447A">
        <w:rPr>
          <w:rFonts w:ascii="Arial" w:hAnsi="Arial" w:cs="Arial"/>
          <w:b/>
          <w:bCs/>
          <w:sz w:val="22"/>
          <w:szCs w:val="22"/>
        </w:rPr>
        <w:t>Speech Path</w:t>
      </w:r>
    </w:p>
    <w:p w14:paraId="6EBA6972" w14:textId="77777777" w:rsidR="00A2557D" w:rsidRDefault="00A2557D" w:rsidP="00781E37">
      <w:pPr>
        <w:spacing w:after="0"/>
        <w:ind w:right="-227"/>
        <w:jc w:val="both"/>
        <w:rPr>
          <w:rFonts w:ascii="Arial" w:hAnsi="Arial" w:cs="Arial"/>
          <w:sz w:val="22"/>
          <w:szCs w:val="22"/>
        </w:rPr>
      </w:pPr>
      <w:r w:rsidRPr="00DE447A">
        <w:rPr>
          <w:rFonts w:ascii="Arial" w:hAnsi="Arial" w:cs="Arial"/>
          <w:sz w:val="22"/>
          <w:szCs w:val="22"/>
        </w:rPr>
        <w:t>Speech</w:t>
      </w:r>
      <w:r w:rsidR="00A23E18" w:rsidRPr="00DE447A">
        <w:rPr>
          <w:rFonts w:ascii="Arial" w:hAnsi="Arial" w:cs="Arial"/>
          <w:sz w:val="22"/>
          <w:szCs w:val="22"/>
        </w:rPr>
        <w:t xml:space="preserve"> </w:t>
      </w:r>
      <w:r w:rsidRPr="00DE447A">
        <w:rPr>
          <w:rFonts w:ascii="Arial" w:hAnsi="Arial" w:cs="Arial"/>
          <w:sz w:val="22"/>
          <w:szCs w:val="22"/>
        </w:rPr>
        <w:t>Path is an innovative digital platform designed to transform the at-home speech therapy experience for children with a Cleft Palate. By combining gamified exercises, personalised therapy plans, and guided support, Speech</w:t>
      </w:r>
      <w:r w:rsidR="00A23E18" w:rsidRPr="00DE447A">
        <w:rPr>
          <w:rFonts w:ascii="Arial" w:hAnsi="Arial" w:cs="Arial"/>
          <w:sz w:val="22"/>
          <w:szCs w:val="22"/>
        </w:rPr>
        <w:t xml:space="preserve"> </w:t>
      </w:r>
      <w:r w:rsidRPr="00DE447A">
        <w:rPr>
          <w:rFonts w:ascii="Arial" w:hAnsi="Arial" w:cs="Arial"/>
          <w:sz w:val="22"/>
          <w:szCs w:val="22"/>
        </w:rPr>
        <w:t>Path fosters consistent practice, improved speech outcomes, and stronger collaboration between families and clinicians.</w:t>
      </w:r>
    </w:p>
    <w:p w14:paraId="6EBA6973" w14:textId="77777777" w:rsidR="00F14830" w:rsidRPr="00DE447A" w:rsidRDefault="00F14830" w:rsidP="00F14830">
      <w:pPr>
        <w:spacing w:after="0"/>
        <w:ind w:right="-113"/>
        <w:rPr>
          <w:rFonts w:ascii="Arial" w:hAnsi="Arial" w:cs="Arial"/>
          <w:sz w:val="22"/>
          <w:szCs w:val="22"/>
        </w:rPr>
      </w:pPr>
    </w:p>
    <w:p w14:paraId="6EBA6974" w14:textId="77777777" w:rsidR="00A2557D" w:rsidRDefault="00A2557D" w:rsidP="00B678E2">
      <w:pPr>
        <w:spacing w:after="0"/>
        <w:rPr>
          <w:rFonts w:ascii="Arial" w:hAnsi="Arial" w:cs="Arial"/>
          <w:sz w:val="22"/>
          <w:szCs w:val="22"/>
        </w:rPr>
      </w:pPr>
      <w:r w:rsidRPr="00DE447A">
        <w:rPr>
          <w:rFonts w:ascii="Arial" w:hAnsi="Arial" w:cs="Arial"/>
          <w:sz w:val="22"/>
          <w:szCs w:val="22"/>
        </w:rPr>
        <w:t>By making therapy interactive and accessible, Speech</w:t>
      </w:r>
      <w:r w:rsidR="00A23E18" w:rsidRPr="00DE447A">
        <w:rPr>
          <w:rFonts w:ascii="Arial" w:hAnsi="Arial" w:cs="Arial"/>
          <w:sz w:val="22"/>
          <w:szCs w:val="22"/>
        </w:rPr>
        <w:t xml:space="preserve"> </w:t>
      </w:r>
      <w:r w:rsidRPr="00DE447A">
        <w:rPr>
          <w:rFonts w:ascii="Arial" w:hAnsi="Arial" w:cs="Arial"/>
          <w:sz w:val="22"/>
          <w:szCs w:val="22"/>
        </w:rPr>
        <w:t>Path aims to:</w:t>
      </w:r>
    </w:p>
    <w:p w14:paraId="6EBA6975" w14:textId="77777777" w:rsidR="00160918" w:rsidRPr="00DE447A" w:rsidRDefault="00160918" w:rsidP="00B678E2">
      <w:pPr>
        <w:spacing w:after="0"/>
        <w:rPr>
          <w:rFonts w:ascii="Arial" w:hAnsi="Arial" w:cs="Arial"/>
          <w:sz w:val="22"/>
          <w:szCs w:val="22"/>
        </w:rPr>
      </w:pPr>
    </w:p>
    <w:p w14:paraId="6EBA6976" w14:textId="77777777" w:rsidR="00A2557D" w:rsidRPr="00DE447A" w:rsidRDefault="00A2557D" w:rsidP="007525F6">
      <w:pPr>
        <w:numPr>
          <w:ilvl w:val="0"/>
          <w:numId w:val="64"/>
        </w:numPr>
        <w:spacing w:line="259" w:lineRule="auto"/>
        <w:rPr>
          <w:rFonts w:ascii="Arial" w:hAnsi="Arial" w:cs="Arial"/>
          <w:sz w:val="22"/>
          <w:szCs w:val="22"/>
        </w:rPr>
      </w:pPr>
      <w:r w:rsidRPr="00DE447A">
        <w:rPr>
          <w:rFonts w:ascii="Arial" w:hAnsi="Arial" w:cs="Arial"/>
          <w:sz w:val="22"/>
          <w:szCs w:val="22"/>
        </w:rPr>
        <w:t>Increase children’s engagement with therapy.</w:t>
      </w:r>
    </w:p>
    <w:p w14:paraId="6EBA6977" w14:textId="77777777" w:rsidR="00A2557D" w:rsidRPr="00DE447A" w:rsidRDefault="00A2557D" w:rsidP="007525F6">
      <w:pPr>
        <w:numPr>
          <w:ilvl w:val="0"/>
          <w:numId w:val="64"/>
        </w:numPr>
        <w:spacing w:line="259" w:lineRule="auto"/>
        <w:rPr>
          <w:rFonts w:ascii="Arial" w:hAnsi="Arial" w:cs="Arial"/>
          <w:sz w:val="22"/>
          <w:szCs w:val="22"/>
        </w:rPr>
      </w:pPr>
      <w:r w:rsidRPr="00DE447A">
        <w:rPr>
          <w:rFonts w:ascii="Arial" w:hAnsi="Arial" w:cs="Arial"/>
          <w:sz w:val="22"/>
          <w:szCs w:val="22"/>
        </w:rPr>
        <w:t>Improve speech outcomes through consistent practice.</w:t>
      </w:r>
    </w:p>
    <w:p w14:paraId="6EBA6978" w14:textId="77777777" w:rsidR="00A2557D" w:rsidRPr="00DE447A" w:rsidRDefault="00A2557D" w:rsidP="007525F6">
      <w:pPr>
        <w:numPr>
          <w:ilvl w:val="0"/>
          <w:numId w:val="64"/>
        </w:numPr>
        <w:spacing w:line="259" w:lineRule="auto"/>
        <w:rPr>
          <w:rFonts w:ascii="Arial" w:hAnsi="Arial" w:cs="Arial"/>
          <w:sz w:val="22"/>
          <w:szCs w:val="22"/>
        </w:rPr>
      </w:pPr>
      <w:r w:rsidRPr="00DE447A">
        <w:rPr>
          <w:rFonts w:ascii="Arial" w:hAnsi="Arial" w:cs="Arial"/>
          <w:sz w:val="22"/>
          <w:szCs w:val="22"/>
        </w:rPr>
        <w:t>Empower parents with tools to support their child’s progress.</w:t>
      </w:r>
    </w:p>
    <w:p w14:paraId="6EBA6979" w14:textId="77777777" w:rsidR="00A2557D" w:rsidRPr="00DE447A" w:rsidRDefault="00A2557D" w:rsidP="007525F6">
      <w:pPr>
        <w:numPr>
          <w:ilvl w:val="0"/>
          <w:numId w:val="64"/>
        </w:numPr>
        <w:spacing w:line="259" w:lineRule="auto"/>
        <w:rPr>
          <w:rFonts w:ascii="Arial" w:hAnsi="Arial" w:cs="Arial"/>
          <w:sz w:val="22"/>
          <w:szCs w:val="22"/>
        </w:rPr>
      </w:pPr>
      <w:r w:rsidRPr="00DE447A">
        <w:rPr>
          <w:rFonts w:ascii="Arial" w:hAnsi="Arial" w:cs="Arial"/>
          <w:sz w:val="22"/>
          <w:szCs w:val="22"/>
        </w:rPr>
        <w:t xml:space="preserve">Reduce clinic dependency, freeing </w:t>
      </w:r>
      <w:r w:rsidR="00402971">
        <w:rPr>
          <w:rFonts w:ascii="Arial" w:hAnsi="Arial" w:cs="Arial"/>
          <w:sz w:val="22"/>
          <w:szCs w:val="22"/>
        </w:rPr>
        <w:t>Speech and Language Therapists (</w:t>
      </w:r>
      <w:r w:rsidRPr="00DE447A">
        <w:rPr>
          <w:rFonts w:ascii="Arial" w:hAnsi="Arial" w:cs="Arial"/>
          <w:sz w:val="22"/>
          <w:szCs w:val="22"/>
        </w:rPr>
        <w:t>SLTs</w:t>
      </w:r>
      <w:r w:rsidR="00402971">
        <w:rPr>
          <w:rFonts w:ascii="Arial" w:hAnsi="Arial" w:cs="Arial"/>
          <w:sz w:val="22"/>
          <w:szCs w:val="22"/>
        </w:rPr>
        <w:t>)</w:t>
      </w:r>
      <w:r w:rsidRPr="00DE447A">
        <w:rPr>
          <w:rFonts w:ascii="Arial" w:hAnsi="Arial" w:cs="Arial"/>
          <w:sz w:val="22"/>
          <w:szCs w:val="22"/>
        </w:rPr>
        <w:t xml:space="preserve"> to focus on new cases and complex challenges.</w:t>
      </w:r>
    </w:p>
    <w:p w14:paraId="6EBA697A" w14:textId="77777777" w:rsidR="00DA1BD0" w:rsidRPr="00DE447A" w:rsidRDefault="00DA1BD0" w:rsidP="007250F9">
      <w:pPr>
        <w:spacing w:after="0" w:line="240" w:lineRule="auto"/>
        <w:ind w:left="-113" w:right="-284"/>
        <w:jc w:val="both"/>
        <w:rPr>
          <w:rFonts w:ascii="Arial" w:hAnsi="Arial" w:cs="Arial"/>
          <w:noProof/>
          <w:sz w:val="22"/>
          <w:szCs w:val="22"/>
          <w:lang w:eastAsia="en-GB"/>
        </w:rPr>
      </w:pPr>
    </w:p>
    <w:p w14:paraId="6EBA697B" w14:textId="77777777" w:rsidR="00DA1BD0" w:rsidRPr="00DE447A" w:rsidRDefault="00B201EC" w:rsidP="007250F9">
      <w:pPr>
        <w:spacing w:after="0" w:line="240" w:lineRule="auto"/>
        <w:ind w:left="-113" w:right="-284"/>
        <w:jc w:val="both"/>
        <w:rPr>
          <w:rFonts w:ascii="Arial" w:hAnsi="Arial" w:cs="Arial"/>
          <w:noProof/>
          <w:sz w:val="22"/>
          <w:szCs w:val="22"/>
          <w:lang w:eastAsia="en-GB"/>
        </w:rPr>
      </w:pPr>
      <w:r w:rsidRPr="00DE447A">
        <w:rPr>
          <w:rFonts w:ascii="Arial" w:hAnsi="Arial" w:cs="Arial"/>
          <w:noProof/>
          <w:sz w:val="22"/>
          <w:szCs w:val="22"/>
        </w:rPr>
        <w:drawing>
          <wp:inline distT="0" distB="0" distL="0" distR="0" wp14:anchorId="6EBA6E4F" wp14:editId="05F649E5">
            <wp:extent cx="5734050" cy="2861954"/>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4320" cy="2867080"/>
                    </a:xfrm>
                    <a:prstGeom prst="rect">
                      <a:avLst/>
                    </a:prstGeom>
                    <a:noFill/>
                    <a:ln>
                      <a:noFill/>
                    </a:ln>
                  </pic:spPr>
                </pic:pic>
              </a:graphicData>
            </a:graphic>
          </wp:inline>
        </w:drawing>
      </w:r>
    </w:p>
    <w:p w14:paraId="6EBA697C" w14:textId="77777777" w:rsidR="00DA1BD0" w:rsidRPr="00DE447A" w:rsidRDefault="00DA1BD0" w:rsidP="007250F9">
      <w:pPr>
        <w:spacing w:after="0" w:line="240" w:lineRule="auto"/>
        <w:ind w:left="-113" w:right="-284"/>
        <w:jc w:val="both"/>
        <w:rPr>
          <w:rFonts w:ascii="Arial" w:hAnsi="Arial" w:cs="Arial"/>
          <w:noProof/>
          <w:sz w:val="22"/>
          <w:szCs w:val="22"/>
          <w:lang w:eastAsia="en-GB"/>
        </w:rPr>
      </w:pPr>
    </w:p>
    <w:p w14:paraId="6EBA697D" w14:textId="77777777" w:rsidR="00DA1BD0" w:rsidRPr="00DE447A" w:rsidRDefault="00DA1BD0" w:rsidP="00DA1BD0">
      <w:pPr>
        <w:spacing w:after="0"/>
        <w:ind w:left="-113"/>
        <w:rPr>
          <w:rFonts w:ascii="Arial" w:hAnsi="Arial" w:cs="Arial"/>
          <w:b/>
          <w:bCs/>
          <w:sz w:val="22"/>
          <w:szCs w:val="22"/>
        </w:rPr>
      </w:pPr>
      <w:r w:rsidRPr="00DE447A">
        <w:rPr>
          <w:rFonts w:ascii="Arial" w:hAnsi="Arial" w:cs="Arial"/>
          <w:b/>
          <w:bCs/>
          <w:sz w:val="22"/>
          <w:szCs w:val="22"/>
        </w:rPr>
        <w:lastRenderedPageBreak/>
        <w:t>Plans for Further Improvement in 2025/26</w:t>
      </w:r>
    </w:p>
    <w:p w14:paraId="6EBA697E" w14:textId="77777777" w:rsidR="00DA1BD0" w:rsidRPr="00DE447A" w:rsidRDefault="00DA1BD0" w:rsidP="00DA1BD0">
      <w:pPr>
        <w:spacing w:after="0"/>
        <w:ind w:left="-113"/>
        <w:rPr>
          <w:rFonts w:ascii="Arial" w:hAnsi="Arial" w:cs="Arial"/>
          <w:b/>
          <w:bCs/>
          <w:sz w:val="22"/>
          <w:szCs w:val="22"/>
        </w:rPr>
      </w:pPr>
    </w:p>
    <w:p w14:paraId="6EBA697F" w14:textId="77777777" w:rsidR="00DA1BD0" w:rsidRPr="00DE447A" w:rsidRDefault="00DA1BD0" w:rsidP="007525F6">
      <w:pPr>
        <w:numPr>
          <w:ilvl w:val="0"/>
          <w:numId w:val="63"/>
        </w:numPr>
        <w:spacing w:line="259" w:lineRule="auto"/>
        <w:ind w:right="-284"/>
        <w:jc w:val="both"/>
        <w:rPr>
          <w:rFonts w:ascii="Arial" w:hAnsi="Arial" w:cs="Arial"/>
          <w:sz w:val="22"/>
          <w:szCs w:val="22"/>
        </w:rPr>
      </w:pPr>
      <w:r w:rsidRPr="00DE447A">
        <w:rPr>
          <w:rFonts w:ascii="Arial" w:hAnsi="Arial" w:cs="Arial"/>
          <w:b/>
          <w:bCs/>
          <w:sz w:val="22"/>
          <w:szCs w:val="22"/>
        </w:rPr>
        <w:t>Scale and Spread</w:t>
      </w:r>
      <w:r w:rsidRPr="00DE447A">
        <w:rPr>
          <w:rFonts w:ascii="Arial" w:hAnsi="Arial" w:cs="Arial"/>
          <w:sz w:val="22"/>
          <w:szCs w:val="22"/>
        </w:rPr>
        <w:t xml:space="preserve">: Expand the </w:t>
      </w:r>
      <w:r w:rsidRPr="00DE447A">
        <w:rPr>
          <w:rFonts w:ascii="Arial" w:hAnsi="Arial" w:cs="Arial"/>
          <w:i/>
          <w:iCs/>
          <w:sz w:val="22"/>
          <w:szCs w:val="22"/>
        </w:rPr>
        <w:t>Little Hearts at Home</w:t>
      </w:r>
      <w:r w:rsidRPr="00DE447A">
        <w:rPr>
          <w:rFonts w:ascii="Arial" w:hAnsi="Arial" w:cs="Arial"/>
          <w:sz w:val="22"/>
          <w:szCs w:val="22"/>
        </w:rPr>
        <w:t xml:space="preserve"> platform across additional conditions and partner hospitals across the Congenital Heart Network.</w:t>
      </w:r>
    </w:p>
    <w:p w14:paraId="6EBA6980" w14:textId="77777777" w:rsidR="00DA1BD0" w:rsidRPr="00DE447A" w:rsidRDefault="00DA1BD0" w:rsidP="007525F6">
      <w:pPr>
        <w:numPr>
          <w:ilvl w:val="0"/>
          <w:numId w:val="63"/>
        </w:numPr>
        <w:spacing w:line="259" w:lineRule="auto"/>
        <w:ind w:right="-284"/>
        <w:jc w:val="both"/>
        <w:rPr>
          <w:rFonts w:ascii="Arial" w:hAnsi="Arial" w:cs="Arial"/>
          <w:sz w:val="22"/>
          <w:szCs w:val="22"/>
        </w:rPr>
      </w:pPr>
      <w:r w:rsidRPr="00DE447A">
        <w:rPr>
          <w:rFonts w:ascii="Arial" w:hAnsi="Arial" w:cs="Arial"/>
          <w:b/>
          <w:bCs/>
          <w:sz w:val="22"/>
          <w:szCs w:val="22"/>
        </w:rPr>
        <w:t>AI &amp; Automation</w:t>
      </w:r>
      <w:r w:rsidRPr="00DE447A">
        <w:rPr>
          <w:rFonts w:ascii="Arial" w:hAnsi="Arial" w:cs="Arial"/>
          <w:sz w:val="22"/>
          <w:szCs w:val="22"/>
        </w:rPr>
        <w:t>: Broaden the use of robotic process automation into patient-facing and clinical safety tasks, particularly around safeguarding alerts, clinical audit, and medication reconciliation.</w:t>
      </w:r>
    </w:p>
    <w:p w14:paraId="6EBA6981" w14:textId="77777777" w:rsidR="00DA1BD0" w:rsidRPr="00DE447A" w:rsidRDefault="00DA1BD0" w:rsidP="007525F6">
      <w:pPr>
        <w:numPr>
          <w:ilvl w:val="0"/>
          <w:numId w:val="63"/>
        </w:numPr>
        <w:spacing w:line="259" w:lineRule="auto"/>
        <w:ind w:right="-284"/>
        <w:jc w:val="both"/>
        <w:rPr>
          <w:rFonts w:ascii="Arial" w:hAnsi="Arial" w:cs="Arial"/>
          <w:sz w:val="22"/>
          <w:szCs w:val="22"/>
        </w:rPr>
      </w:pPr>
      <w:r w:rsidRPr="00DE447A">
        <w:rPr>
          <w:rFonts w:ascii="Arial" w:hAnsi="Arial" w:cs="Arial"/>
          <w:b/>
          <w:bCs/>
          <w:sz w:val="22"/>
          <w:szCs w:val="22"/>
        </w:rPr>
        <w:t>Integrated Digital Pathways</w:t>
      </w:r>
      <w:r w:rsidRPr="00DE447A">
        <w:rPr>
          <w:rFonts w:ascii="Arial" w:hAnsi="Arial" w:cs="Arial"/>
          <w:sz w:val="22"/>
          <w:szCs w:val="22"/>
        </w:rPr>
        <w:t>: Complete development of new pathways in remote monitoring (e.g., HSP/IgA Vasculitis) and ensure real-world implementation and evaluation.</w:t>
      </w:r>
    </w:p>
    <w:p w14:paraId="6EBA6982" w14:textId="77777777" w:rsidR="00DA1BD0" w:rsidRPr="00DE447A" w:rsidRDefault="00DA1BD0" w:rsidP="007525F6">
      <w:pPr>
        <w:numPr>
          <w:ilvl w:val="0"/>
          <w:numId w:val="63"/>
        </w:numPr>
        <w:spacing w:after="0" w:line="259" w:lineRule="auto"/>
        <w:ind w:right="-284"/>
        <w:jc w:val="both"/>
        <w:rPr>
          <w:rFonts w:ascii="Arial" w:hAnsi="Arial" w:cs="Arial"/>
          <w:sz w:val="22"/>
          <w:szCs w:val="22"/>
        </w:rPr>
      </w:pPr>
      <w:r w:rsidRPr="00DE447A">
        <w:rPr>
          <w:rFonts w:ascii="Arial" w:hAnsi="Arial" w:cs="Arial"/>
          <w:b/>
          <w:bCs/>
          <w:sz w:val="22"/>
          <w:szCs w:val="22"/>
        </w:rPr>
        <w:t>Impact Evaluation</w:t>
      </w:r>
      <w:r w:rsidRPr="00DE447A">
        <w:rPr>
          <w:rFonts w:ascii="Arial" w:hAnsi="Arial" w:cs="Arial"/>
          <w:sz w:val="22"/>
          <w:szCs w:val="22"/>
        </w:rPr>
        <w:t>: Strengthen our data infrastructure to better capture and analyse the safety, experience, and efficiency impacts of innovation across the Trust.</w:t>
      </w:r>
    </w:p>
    <w:p w14:paraId="6EBA6983" w14:textId="77777777" w:rsidR="00DA1BD0" w:rsidRPr="00DE447A" w:rsidRDefault="00DA1BD0" w:rsidP="00DA1BD0">
      <w:pPr>
        <w:spacing w:after="0"/>
        <w:ind w:left="-113" w:right="-284"/>
        <w:jc w:val="both"/>
        <w:rPr>
          <w:rFonts w:ascii="Arial" w:hAnsi="Arial" w:cs="Arial"/>
          <w:sz w:val="22"/>
          <w:szCs w:val="22"/>
        </w:rPr>
      </w:pPr>
    </w:p>
    <w:p w14:paraId="6EBA6984" w14:textId="77777777" w:rsidR="008E5299" w:rsidRDefault="00DA1BD0" w:rsidP="00F20575">
      <w:pPr>
        <w:spacing w:after="0"/>
        <w:ind w:left="-113" w:right="-284"/>
        <w:jc w:val="both"/>
        <w:rPr>
          <w:rFonts w:ascii="Arial" w:hAnsi="Arial" w:cs="Arial"/>
          <w:sz w:val="22"/>
          <w:szCs w:val="22"/>
        </w:rPr>
      </w:pPr>
      <w:r w:rsidRPr="00DE447A">
        <w:rPr>
          <w:rFonts w:ascii="Arial" w:hAnsi="Arial" w:cs="Arial"/>
          <w:sz w:val="22"/>
          <w:szCs w:val="22"/>
        </w:rPr>
        <w:t>Alder Hey remains committed to being the safest place for children and young people. Through strategic investment in innovation, we aim not only to address today’s challenges but also to proactively shape safer systems of care for tomorrow.</w:t>
      </w:r>
    </w:p>
    <w:p w14:paraId="6EBA6985" w14:textId="77777777" w:rsidR="00F14830" w:rsidRDefault="00F14830" w:rsidP="00F20575">
      <w:pPr>
        <w:spacing w:after="0"/>
        <w:ind w:left="-113" w:right="-284"/>
        <w:jc w:val="both"/>
        <w:rPr>
          <w:rFonts w:ascii="Arial" w:hAnsi="Arial" w:cs="Arial"/>
          <w:sz w:val="22"/>
          <w:szCs w:val="22"/>
        </w:rPr>
      </w:pPr>
    </w:p>
    <w:p w14:paraId="6EBA6986" w14:textId="77777777" w:rsidR="00160918" w:rsidRDefault="00160918" w:rsidP="00F14830">
      <w:pPr>
        <w:spacing w:after="0" w:line="240" w:lineRule="auto"/>
        <w:ind w:right="-284"/>
        <w:jc w:val="both"/>
        <w:rPr>
          <w:noProof/>
          <w:lang w:eastAsia="en-GB"/>
        </w:rPr>
        <w:sectPr w:rsidR="00160918" w:rsidSect="00753706">
          <w:pgSz w:w="11906" w:h="16838"/>
          <w:pgMar w:top="851" w:right="1440" w:bottom="851" w:left="1440" w:header="709" w:footer="709" w:gutter="0"/>
          <w:cols w:space="708"/>
          <w:docGrid w:linePitch="360"/>
        </w:sectPr>
      </w:pPr>
    </w:p>
    <w:p w14:paraId="6EBA6987" w14:textId="77777777" w:rsidR="00DA1BD0" w:rsidRDefault="00B201EC" w:rsidP="00F14830">
      <w:pPr>
        <w:spacing w:after="0" w:line="240" w:lineRule="auto"/>
        <w:ind w:right="-284"/>
        <w:jc w:val="both"/>
        <w:rPr>
          <w:noProof/>
          <w:lang w:eastAsia="en-GB"/>
        </w:rPr>
      </w:pPr>
      <w:r>
        <w:rPr>
          <w:noProof/>
        </w:rPr>
        <w:lastRenderedPageBreak/>
        <w:drawing>
          <wp:anchor distT="0" distB="0" distL="71755" distR="71755" simplePos="0" relativeHeight="251652608" behindDoc="1" locked="0" layoutInCell="1" allowOverlap="1" wp14:anchorId="6EBA6E51" wp14:editId="6EBA6E52">
            <wp:simplePos x="0" y="0"/>
            <wp:positionH relativeFrom="margin">
              <wp:posOffset>4775200</wp:posOffset>
            </wp:positionH>
            <wp:positionV relativeFrom="margin">
              <wp:posOffset>186055</wp:posOffset>
            </wp:positionV>
            <wp:extent cx="1284605" cy="1175385"/>
            <wp:effectExtent l="0" t="0" r="0" b="0"/>
            <wp:wrapSquare wrapText="bothSides"/>
            <wp:docPr id="1050946832"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4605"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BA6988" w14:textId="77777777" w:rsidR="00A2557D" w:rsidRPr="00A23E18" w:rsidRDefault="00A23E18" w:rsidP="007250F9">
      <w:pPr>
        <w:spacing w:after="0" w:line="240" w:lineRule="auto"/>
        <w:ind w:left="-113" w:right="-284"/>
        <w:jc w:val="both"/>
        <w:rPr>
          <w:rFonts w:ascii="Arial" w:hAnsi="Arial" w:cs="Arial"/>
          <w:b/>
          <w:bCs/>
          <w:noProof/>
          <w:color w:val="00B050"/>
          <w:lang w:eastAsia="en-GB"/>
        </w:rPr>
      </w:pPr>
      <w:r w:rsidRPr="00A23E18">
        <w:rPr>
          <w:rFonts w:ascii="Arial" w:hAnsi="Arial" w:cs="Arial"/>
          <w:b/>
          <w:bCs/>
          <w:noProof/>
          <w:color w:val="00B050"/>
          <w:lang w:eastAsia="en-GB"/>
        </w:rPr>
        <w:t>3.3.12. Championing Health, Wellbeing and Engagement</w:t>
      </w:r>
    </w:p>
    <w:p w14:paraId="6EBA6989" w14:textId="77777777" w:rsidR="00A23E18" w:rsidRDefault="00A23E18" w:rsidP="007250F9">
      <w:pPr>
        <w:spacing w:after="0" w:line="240" w:lineRule="auto"/>
        <w:ind w:left="-113" w:right="-284"/>
        <w:jc w:val="both"/>
        <w:rPr>
          <w:noProof/>
          <w:lang w:eastAsia="en-GB"/>
        </w:rPr>
      </w:pPr>
    </w:p>
    <w:p w14:paraId="6EBA698A" w14:textId="77777777" w:rsidR="00A23E18" w:rsidRDefault="00A23E18" w:rsidP="00A23E18">
      <w:pPr>
        <w:pStyle w:val="BodyText"/>
        <w:tabs>
          <w:tab w:val="left" w:pos="709"/>
        </w:tabs>
        <w:ind w:left="-113" w:right="-284"/>
        <w:jc w:val="both"/>
      </w:pPr>
      <w:r>
        <w:t>Alder Hey continues to implement a cohesive organisational approach to supporting health and wellbeing. Interventions that lead to positive outcomes for employee wellbeing are those where health care staff have options within a whole-system approach (NHS Employers, 2025). This includes a focus on the whole employment experience such as workload, autonomy, employee voice and management processes.</w:t>
      </w:r>
    </w:p>
    <w:p w14:paraId="6EBA698B" w14:textId="77777777" w:rsidR="001C3F4F" w:rsidRDefault="001C3F4F" w:rsidP="00F14830">
      <w:pPr>
        <w:pStyle w:val="BodyText"/>
        <w:tabs>
          <w:tab w:val="left" w:pos="709"/>
        </w:tabs>
        <w:ind w:left="0" w:right="-284"/>
        <w:jc w:val="both"/>
      </w:pPr>
    </w:p>
    <w:p w14:paraId="6EBA698C" w14:textId="77777777" w:rsidR="00A23E18" w:rsidRDefault="00A23E18" w:rsidP="00A23E18">
      <w:pPr>
        <w:pStyle w:val="BodyText"/>
        <w:tabs>
          <w:tab w:val="left" w:pos="709"/>
        </w:tabs>
        <w:ind w:left="-113" w:right="-284"/>
        <w:jc w:val="both"/>
      </w:pPr>
      <w:r w:rsidRPr="002973D4">
        <w:t>Our award-winning approach has been recognised for its excellence and innovation with national and global health awards</w:t>
      </w:r>
      <w:r>
        <w:t xml:space="preserve"> over the past four years and our diverse range of options continues to adapt and develop to the post-pandemic operational context. </w:t>
      </w:r>
      <w:r w:rsidRPr="002973D4">
        <w:t>There are various challenges facing the NHS, including financial issues, patient care backlogs, healthcare inequalities, and meeting the needs of a rising population with complex health needs (Khan, 2023)</w:t>
      </w:r>
      <w:r>
        <w:t>, which are exacerbated by health inequalities in our local region</w:t>
      </w:r>
      <w:r w:rsidRPr="002973D4">
        <w:t>. This contributes to a vici</w:t>
      </w:r>
      <w:r>
        <w:t>o</w:t>
      </w:r>
      <w:r w:rsidRPr="002973D4">
        <w:t xml:space="preserve">us cycle of mounting pressures on existing staff which exacerbate difficulties around staff wellbeing and retention (BMA, 2024). </w:t>
      </w:r>
    </w:p>
    <w:p w14:paraId="6EBA698D" w14:textId="77777777" w:rsidR="00A23E18" w:rsidRDefault="00A23E18" w:rsidP="00A23E18">
      <w:pPr>
        <w:pStyle w:val="BodyText"/>
        <w:tabs>
          <w:tab w:val="left" w:pos="709"/>
        </w:tabs>
        <w:ind w:left="-113" w:right="-284"/>
        <w:jc w:val="both"/>
      </w:pPr>
    </w:p>
    <w:p w14:paraId="6EBA698E" w14:textId="77777777" w:rsidR="001C3F4F" w:rsidRDefault="00A23E18" w:rsidP="00A23E18">
      <w:pPr>
        <w:pStyle w:val="BodyText"/>
        <w:tabs>
          <w:tab w:val="left" w:pos="709"/>
        </w:tabs>
        <w:ind w:left="-113" w:right="-284"/>
        <w:jc w:val="both"/>
      </w:pPr>
      <w:r w:rsidRPr="002973D4">
        <w:t xml:space="preserve">Effective delivery of NHS services relies on a safe and well workforce. </w:t>
      </w:r>
      <w:r w:rsidRPr="00C464FA">
        <w:t>Data published by NHS Digital reveal a steady increase in sickness absence rates</w:t>
      </w:r>
      <w:r w:rsidR="00B45029">
        <w:t>,</w:t>
      </w:r>
      <w:r w:rsidRPr="00C464FA">
        <w:t xml:space="preserve"> which surged during the pandemic and have remained elevated compared to pre-pandemic levels (Majeed, 2024). </w:t>
      </w:r>
      <w:r w:rsidR="00B45029">
        <w:t>T</w:t>
      </w:r>
      <w:r>
        <w:t>he Trust</w:t>
      </w:r>
      <w:r w:rsidRPr="00C464FA">
        <w:t xml:space="preserve"> continue</w:t>
      </w:r>
      <w:r w:rsidR="00B45029">
        <w:t>s</w:t>
      </w:r>
      <w:r w:rsidRPr="00C464FA">
        <w:t xml:space="preserve"> to support a workforce affected by complex and acute mental health difficulties. Mental illness accounts for 8%–12% of sickness absence each year in the UK labour force, compared with around 25% per year in the NHS workforce (Majeed, 2024). </w:t>
      </w:r>
      <w:r>
        <w:t xml:space="preserve"> </w:t>
      </w:r>
    </w:p>
    <w:p w14:paraId="6EBA698F" w14:textId="77777777" w:rsidR="001C3F4F" w:rsidRDefault="001C3F4F" w:rsidP="00A23E18">
      <w:pPr>
        <w:pStyle w:val="BodyText"/>
        <w:tabs>
          <w:tab w:val="left" w:pos="709"/>
        </w:tabs>
        <w:ind w:left="-113" w:right="-284"/>
        <w:jc w:val="both"/>
      </w:pPr>
    </w:p>
    <w:p w14:paraId="6EBA6990" w14:textId="77777777" w:rsidR="00A23E18" w:rsidRPr="00C464FA" w:rsidRDefault="00A23E18" w:rsidP="00A23E18">
      <w:pPr>
        <w:pStyle w:val="BodyText"/>
        <w:tabs>
          <w:tab w:val="left" w:pos="709"/>
        </w:tabs>
        <w:ind w:left="-113" w:right="-284"/>
        <w:jc w:val="both"/>
      </w:pPr>
      <w:r>
        <w:t>Burnout levels remain high and whilst showing some improvement, the percentage of staff reporting being unwell because of work-related stress remains high at 41% in the 2024 national staff survey. In our local NHS staff survey, this trend was mirrored with 51.83% reporting coming to work despite not feeling well enough to perform duties and 26.83% of staff reporting feeling burnt out.</w:t>
      </w:r>
    </w:p>
    <w:p w14:paraId="6EBA6991" w14:textId="77777777" w:rsidR="00A23E18" w:rsidRDefault="00A23E18" w:rsidP="00A23E18">
      <w:pPr>
        <w:pStyle w:val="BodyText"/>
        <w:ind w:left="-113" w:right="-284"/>
        <w:jc w:val="both"/>
      </w:pPr>
    </w:p>
    <w:p w14:paraId="6EBA6992" w14:textId="77777777" w:rsidR="00A23E18" w:rsidRPr="00C464FA" w:rsidRDefault="00A23E18" w:rsidP="00A23E18">
      <w:pPr>
        <w:pStyle w:val="BodyText"/>
        <w:ind w:left="-113" w:right="-284"/>
        <w:jc w:val="both"/>
      </w:pPr>
      <w:r w:rsidRPr="00C464FA">
        <w:rPr>
          <w:color w:val="6F2F9F"/>
        </w:rPr>
        <w:t>An organisational health and wellbeing approach</w:t>
      </w:r>
    </w:p>
    <w:p w14:paraId="6EBA6993" w14:textId="77777777" w:rsidR="00A23E18" w:rsidRPr="00C464FA" w:rsidRDefault="00A23E18" w:rsidP="00A23E18">
      <w:pPr>
        <w:pStyle w:val="BodyText"/>
        <w:ind w:left="-113" w:right="-284"/>
        <w:jc w:val="both"/>
      </w:pPr>
      <w:r w:rsidRPr="00C464FA">
        <w:t xml:space="preserve">Our approach to staff support at Alder Hey </w:t>
      </w:r>
      <w:r>
        <w:t>is</w:t>
      </w:r>
      <w:r w:rsidRPr="00C464FA">
        <w:t xml:space="preserve"> closely informed by </w:t>
      </w:r>
      <w:r>
        <w:t>an</w:t>
      </w:r>
      <w:r w:rsidRPr="00C464FA">
        <w:rPr>
          <w:spacing w:val="-18"/>
        </w:rPr>
        <w:t xml:space="preserve"> </w:t>
      </w:r>
      <w:r w:rsidRPr="00C464FA">
        <w:t>evidence</w:t>
      </w:r>
      <w:r w:rsidRPr="00C464FA">
        <w:rPr>
          <w:spacing w:val="-17"/>
        </w:rPr>
        <w:t xml:space="preserve"> </w:t>
      </w:r>
      <w:r w:rsidRPr="00C464FA">
        <w:t>base</w:t>
      </w:r>
      <w:r w:rsidRPr="00C464FA">
        <w:rPr>
          <w:spacing w:val="-16"/>
        </w:rPr>
        <w:t xml:space="preserve"> </w:t>
      </w:r>
      <w:r>
        <w:t>regarding</w:t>
      </w:r>
      <w:r w:rsidRPr="00C464FA">
        <w:rPr>
          <w:spacing w:val="-15"/>
        </w:rPr>
        <w:t xml:space="preserve"> </w:t>
      </w:r>
      <w:r w:rsidRPr="00C464FA">
        <w:t>what</w:t>
      </w:r>
      <w:r w:rsidRPr="00C464FA">
        <w:rPr>
          <w:spacing w:val="-16"/>
        </w:rPr>
        <w:t xml:space="preserve"> </w:t>
      </w:r>
      <w:r w:rsidRPr="00C464FA">
        <w:t>works,</w:t>
      </w:r>
      <w:r w:rsidRPr="00C464FA">
        <w:rPr>
          <w:spacing w:val="-18"/>
        </w:rPr>
        <w:t xml:space="preserve"> </w:t>
      </w:r>
      <w:r w:rsidRPr="00C464FA">
        <w:t>for</w:t>
      </w:r>
      <w:r w:rsidRPr="00C464FA">
        <w:rPr>
          <w:spacing w:val="-16"/>
        </w:rPr>
        <w:t xml:space="preserve"> </w:t>
      </w:r>
      <w:r w:rsidRPr="00C464FA">
        <w:t>whom,</w:t>
      </w:r>
      <w:r w:rsidRPr="00C464FA">
        <w:rPr>
          <w:spacing w:val="-17"/>
        </w:rPr>
        <w:t xml:space="preserve"> </w:t>
      </w:r>
      <w:r w:rsidRPr="00C464FA">
        <w:t>and</w:t>
      </w:r>
      <w:r w:rsidRPr="00C464FA">
        <w:rPr>
          <w:spacing w:val="-17"/>
        </w:rPr>
        <w:t xml:space="preserve"> </w:t>
      </w:r>
      <w:r w:rsidRPr="00C464FA">
        <w:t>in</w:t>
      </w:r>
      <w:r w:rsidRPr="00C464FA">
        <w:rPr>
          <w:spacing w:val="-16"/>
        </w:rPr>
        <w:t xml:space="preserve"> </w:t>
      </w:r>
      <w:r w:rsidRPr="00C464FA">
        <w:t>what</w:t>
      </w:r>
      <w:r w:rsidRPr="00C464FA">
        <w:rPr>
          <w:spacing w:val="-15"/>
        </w:rPr>
        <w:t xml:space="preserve"> </w:t>
      </w:r>
      <w:r w:rsidRPr="00C464FA">
        <w:t>context.</w:t>
      </w:r>
      <w:r>
        <w:t xml:space="preserve"> I</w:t>
      </w:r>
      <w:r w:rsidRPr="00C464FA">
        <w:t>nitiatives need to integrate the dual responsibility of individuals and their employing organisations to stay well. A recent review of employee wellbeing found that individual-level interventions that do not engage with working conditions are less effective (Fleming, 2024). Rapid access to support within an organisational context is more effective, and offer</w:t>
      </w:r>
      <w:r>
        <w:t>s</w:t>
      </w:r>
      <w:r w:rsidRPr="00C464FA">
        <w:t xml:space="preserve"> a clear return on investment (LSE, 2022).</w:t>
      </w:r>
    </w:p>
    <w:p w14:paraId="6EBA6994" w14:textId="77777777" w:rsidR="00A23E18" w:rsidRPr="00C464FA" w:rsidRDefault="00A23E18" w:rsidP="00A23E18">
      <w:pPr>
        <w:pStyle w:val="BodyText"/>
        <w:ind w:left="-113" w:right="-284" w:firstLine="38"/>
        <w:jc w:val="both"/>
      </w:pPr>
    </w:p>
    <w:p w14:paraId="6EBA6995" w14:textId="77777777" w:rsidR="00A23E18" w:rsidRDefault="00A23E18" w:rsidP="00A23E18">
      <w:pPr>
        <w:pStyle w:val="BodyText"/>
        <w:ind w:left="-113" w:right="-284"/>
        <w:jc w:val="both"/>
      </w:pPr>
      <w:r w:rsidRPr="002F2207">
        <w:t xml:space="preserve">The Staff Advice &amp; Liaison Service (SALS) and other </w:t>
      </w:r>
      <w:r w:rsidR="001C3F4F" w:rsidRPr="002F2207">
        <w:t>support</w:t>
      </w:r>
      <w:r w:rsidR="00B45029">
        <w:t xml:space="preserve"> mechanisms</w:t>
      </w:r>
      <w:r w:rsidRPr="002F2207">
        <w:t xml:space="preserve"> in the organisation, therefore, take an organisational health and wellbeing approach</w:t>
      </w:r>
      <w:r>
        <w:t xml:space="preserve"> in line with the NHSE</w:t>
      </w:r>
      <w:r w:rsidRPr="002F2207">
        <w:t xml:space="preserve"> Organisational Health and Wellbeing framework</w:t>
      </w:r>
      <w:r>
        <w:t xml:space="preserve">. </w:t>
      </w:r>
      <w:r w:rsidRPr="002F2207">
        <w:t xml:space="preserve">The diagram below summarises our organisational offers in line with </w:t>
      </w:r>
      <w:r>
        <w:t>this framework with supporting information relating to four of the key indicators.</w:t>
      </w:r>
    </w:p>
    <w:p w14:paraId="6EBA6996" w14:textId="77777777" w:rsidR="00A23E18" w:rsidRDefault="00A23E18" w:rsidP="00A23E18">
      <w:pPr>
        <w:spacing w:after="0" w:line="240" w:lineRule="auto"/>
        <w:ind w:left="-113" w:right="-284"/>
        <w:jc w:val="both"/>
        <w:rPr>
          <w:noProof/>
          <w:lang w:eastAsia="en-GB"/>
        </w:rPr>
      </w:pPr>
    </w:p>
    <w:p w14:paraId="6EBA6997" w14:textId="77777777" w:rsidR="00A23E18" w:rsidRDefault="00A23E18" w:rsidP="00B45029">
      <w:pPr>
        <w:spacing w:after="0" w:line="240" w:lineRule="auto"/>
        <w:ind w:right="-284"/>
        <w:jc w:val="both"/>
        <w:rPr>
          <w:noProof/>
          <w:lang w:eastAsia="en-GB"/>
        </w:rPr>
      </w:pPr>
    </w:p>
    <w:p w14:paraId="6EBA6998" w14:textId="77777777" w:rsidR="00A23E18" w:rsidRDefault="00B201EC" w:rsidP="007250F9">
      <w:pPr>
        <w:spacing w:after="0" w:line="240" w:lineRule="auto"/>
        <w:ind w:left="-113" w:right="-284"/>
        <w:jc w:val="both"/>
        <w:rPr>
          <w:noProof/>
          <w:lang w:eastAsia="en-GB"/>
        </w:rPr>
      </w:pPr>
      <w:r w:rsidRPr="007C4D92">
        <w:rPr>
          <w:noProof/>
        </w:rPr>
        <w:lastRenderedPageBreak/>
        <w:drawing>
          <wp:inline distT="0" distB="0" distL="0" distR="0" wp14:anchorId="6EBA6E53" wp14:editId="6EBA6E54">
            <wp:extent cx="5781675" cy="35433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81675" cy="3543300"/>
                    </a:xfrm>
                    <a:prstGeom prst="rect">
                      <a:avLst/>
                    </a:prstGeom>
                    <a:noFill/>
                    <a:ln>
                      <a:noFill/>
                    </a:ln>
                  </pic:spPr>
                </pic:pic>
              </a:graphicData>
            </a:graphic>
          </wp:inline>
        </w:drawing>
      </w:r>
    </w:p>
    <w:p w14:paraId="6EBA6999" w14:textId="77777777" w:rsidR="001C3F4F" w:rsidRDefault="001C3F4F" w:rsidP="001C3F4F">
      <w:pPr>
        <w:spacing w:after="0" w:line="240" w:lineRule="auto"/>
        <w:ind w:right="-284"/>
        <w:jc w:val="both"/>
        <w:rPr>
          <w:b/>
          <w:bCs/>
          <w:color w:val="6F2F9F"/>
        </w:rPr>
      </w:pPr>
    </w:p>
    <w:p w14:paraId="6EBA699A" w14:textId="77777777" w:rsidR="00A23E18" w:rsidRPr="001C3F4F" w:rsidRDefault="00A23E18" w:rsidP="001C3F4F">
      <w:pPr>
        <w:spacing w:after="0" w:line="240" w:lineRule="auto"/>
        <w:ind w:right="-284"/>
        <w:jc w:val="both"/>
        <w:rPr>
          <w:noProof/>
          <w:lang w:eastAsia="en-GB"/>
        </w:rPr>
      </w:pPr>
      <w:r w:rsidRPr="00A23E18">
        <w:rPr>
          <w:b/>
          <w:bCs/>
          <w:color w:val="6F2F9F"/>
        </w:rPr>
        <w:t>Improving personal health &amp; wellbeing</w:t>
      </w:r>
    </w:p>
    <w:p w14:paraId="6EBA699B" w14:textId="77777777" w:rsidR="00A23E18" w:rsidRPr="00A23E18" w:rsidRDefault="00A23E18" w:rsidP="00A23E18">
      <w:pPr>
        <w:pStyle w:val="BodyText"/>
        <w:tabs>
          <w:tab w:val="left" w:pos="709"/>
        </w:tabs>
        <w:ind w:right="735"/>
        <w:jc w:val="both"/>
        <w:rPr>
          <w:color w:val="6F2F9F"/>
        </w:rPr>
      </w:pPr>
    </w:p>
    <w:p w14:paraId="6EBA699C" w14:textId="77777777" w:rsidR="00A23E18" w:rsidRPr="009519E4" w:rsidRDefault="00A23E18" w:rsidP="00A23E18">
      <w:pPr>
        <w:pStyle w:val="NoSpacing"/>
        <w:rPr>
          <w:rFonts w:ascii="Arial" w:hAnsi="Arial" w:cs="Arial"/>
          <w:i/>
          <w:iCs/>
          <w:color w:val="156082"/>
        </w:rPr>
      </w:pPr>
      <w:r w:rsidRPr="009519E4">
        <w:rPr>
          <w:rStyle w:val="IntenseEmphasis"/>
          <w:rFonts w:ascii="Arial" w:hAnsi="Arial" w:cs="Arial"/>
          <w:i w:val="0"/>
          <w:iCs w:val="0"/>
        </w:rPr>
        <w:t>Staff Advice and Liaison Service</w:t>
      </w:r>
    </w:p>
    <w:p w14:paraId="6EBA699D" w14:textId="77777777" w:rsidR="00A2557D" w:rsidRDefault="00A2557D" w:rsidP="007250F9">
      <w:pPr>
        <w:spacing w:after="0" w:line="240" w:lineRule="auto"/>
        <w:ind w:left="-113" w:right="-284"/>
        <w:jc w:val="both"/>
        <w:rPr>
          <w:noProof/>
          <w:lang w:eastAsia="en-GB"/>
        </w:rPr>
      </w:pPr>
    </w:p>
    <w:p w14:paraId="6EBA699E" w14:textId="77777777" w:rsidR="00A23E18" w:rsidRPr="00C464FA" w:rsidRDefault="00B201EC" w:rsidP="00A23E18">
      <w:pPr>
        <w:pStyle w:val="BodyText"/>
        <w:ind w:left="-113" w:right="-284" w:hanging="142"/>
        <w:jc w:val="both"/>
      </w:pPr>
      <w:bookmarkStart w:id="25" w:name="_Hlk162433384"/>
      <w:r>
        <w:rPr>
          <w:noProof/>
        </w:rPr>
        <w:drawing>
          <wp:anchor distT="0" distB="0" distL="114300" distR="114300" simplePos="0" relativeHeight="251653632" behindDoc="1" locked="0" layoutInCell="1" allowOverlap="1" wp14:anchorId="6EBA6E55" wp14:editId="6EBA6E56">
            <wp:simplePos x="0" y="0"/>
            <wp:positionH relativeFrom="column">
              <wp:posOffset>1270</wp:posOffset>
            </wp:positionH>
            <wp:positionV relativeFrom="paragraph">
              <wp:posOffset>30480</wp:posOffset>
            </wp:positionV>
            <wp:extent cx="1703070" cy="1143000"/>
            <wp:effectExtent l="0" t="0" r="0" b="0"/>
            <wp:wrapTight wrapText="bothSides">
              <wp:wrapPolygon edited="0">
                <wp:start x="0" y="0"/>
                <wp:lineTo x="0" y="21240"/>
                <wp:lineTo x="21262" y="21240"/>
                <wp:lineTo x="21262" y="0"/>
                <wp:lineTo x="0" y="0"/>
              </wp:wrapPolygon>
            </wp:wrapTight>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0307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3E18" w:rsidRPr="00C464FA">
        <w:t>The Staff Advice and Liaison Service</w:t>
      </w:r>
      <w:r w:rsidR="00A23E18">
        <w:t xml:space="preserve"> (SALS)</w:t>
      </w:r>
      <w:r w:rsidR="00A23E18" w:rsidRPr="00C464FA">
        <w:t xml:space="preserve"> celebrates its </w:t>
      </w:r>
      <w:r w:rsidR="00A23E18">
        <w:t>fifth</w:t>
      </w:r>
      <w:r w:rsidR="00A23E18" w:rsidRPr="00C464FA">
        <w:t xml:space="preserve"> year at Alder Hey and continues to provide support </w:t>
      </w:r>
      <w:r w:rsidR="00A23E18">
        <w:t xml:space="preserve">to all staff and learners </w:t>
      </w:r>
      <w:r w:rsidR="00A23E18" w:rsidRPr="00C464FA">
        <w:t>within the organisation as a one door ‘listening service’. The service acts as a hub within the organisation and has had over 1</w:t>
      </w:r>
      <w:r w:rsidR="00A23E18">
        <w:t>5</w:t>
      </w:r>
      <w:r w:rsidR="00A23E18" w:rsidRPr="00C464FA">
        <w:t>,000 contacts</w:t>
      </w:r>
      <w:r w:rsidR="00A23E18">
        <w:t xml:space="preserve"> (approximately 3000 individual staff members)</w:t>
      </w:r>
      <w:r w:rsidR="00A23E18" w:rsidRPr="00C464FA">
        <w:t xml:space="preserve"> to date</w:t>
      </w:r>
      <w:r w:rsidR="00A23E18">
        <w:t>, representing 50</w:t>
      </w:r>
      <w:r w:rsidR="00A23E18" w:rsidRPr="00C464FA">
        <w:t xml:space="preserve">% of the workforce. Feedback from staff accessing the service remains very positive with 100% of a sample surveyed saying </w:t>
      </w:r>
      <w:r w:rsidR="00A23E18">
        <w:t xml:space="preserve">that </w:t>
      </w:r>
      <w:r w:rsidR="00A23E18" w:rsidRPr="00C464FA">
        <w:t>they would recommend the service to friends or colleagues in the</w:t>
      </w:r>
      <w:r w:rsidR="00A23E18" w:rsidRPr="00C464FA">
        <w:rPr>
          <w:spacing w:val="-15"/>
        </w:rPr>
        <w:t xml:space="preserve"> </w:t>
      </w:r>
      <w:r w:rsidR="00A23E18" w:rsidRPr="00C464FA">
        <w:t>organisation.</w:t>
      </w:r>
    </w:p>
    <w:p w14:paraId="6EBA699F" w14:textId="77777777" w:rsidR="00A23E18" w:rsidRDefault="00A23E18" w:rsidP="00A23E18">
      <w:pPr>
        <w:pStyle w:val="BodyText"/>
        <w:ind w:left="-113" w:right="-284"/>
        <w:jc w:val="both"/>
      </w:pPr>
    </w:p>
    <w:p w14:paraId="6EBA69A0" w14:textId="77777777" w:rsidR="00A23E18" w:rsidRDefault="00A23E18" w:rsidP="00A23E18">
      <w:pPr>
        <w:pStyle w:val="BodyText"/>
        <w:ind w:left="-113" w:right="-284"/>
        <w:jc w:val="both"/>
      </w:pPr>
      <w:r>
        <w:t xml:space="preserve">On average, the service </w:t>
      </w:r>
      <w:r w:rsidR="00A92117">
        <w:t>receives 90</w:t>
      </w:r>
      <w:r>
        <w:t xml:space="preserve"> new referrals per month. Contact data</w:t>
      </w:r>
      <w:r w:rsidRPr="00C464FA">
        <w:t xml:space="preserve"> tells us that </w:t>
      </w:r>
      <w:r>
        <w:t xml:space="preserve">there are an average of 346 contacts in the service </w:t>
      </w:r>
      <w:r w:rsidRPr="00A23E18">
        <w:rPr>
          <w:color w:val="000000"/>
        </w:rPr>
        <w:t>per month</w:t>
      </w:r>
      <w:r w:rsidRPr="00A23E18">
        <w:rPr>
          <w:color w:val="0E2841"/>
        </w:rPr>
        <w:t xml:space="preserve"> </w:t>
      </w:r>
      <w:r>
        <w:t xml:space="preserve">with the service </w:t>
      </w:r>
      <w:r w:rsidRPr="00C464FA">
        <w:t>see</w:t>
      </w:r>
      <w:r>
        <w:t>ing</w:t>
      </w:r>
      <w:r w:rsidRPr="00C464FA">
        <w:t xml:space="preserve"> staff </w:t>
      </w:r>
      <w:r w:rsidR="0049442A">
        <w:t>a</w:t>
      </w:r>
      <w:r>
        <w:t>n</w:t>
      </w:r>
      <w:r w:rsidRPr="00C464FA">
        <w:t xml:space="preserve"> average</w:t>
      </w:r>
      <w:r>
        <w:t xml:space="preserve"> of</w:t>
      </w:r>
      <w:r w:rsidRPr="00C464FA">
        <w:t xml:space="preserve"> 4.5 times</w:t>
      </w:r>
      <w:r>
        <w:t>,</w:t>
      </w:r>
      <w:r w:rsidRPr="00C464FA">
        <w:t xml:space="preserve"> indicating that</w:t>
      </w:r>
      <w:r>
        <w:t xml:space="preserve"> the service is well used in the organisation </w:t>
      </w:r>
      <w:r w:rsidR="00FC7D21">
        <w:t>and</w:t>
      </w:r>
      <w:r>
        <w:t>, crucially, that</w:t>
      </w:r>
      <w:r w:rsidRPr="00C464FA">
        <w:t xml:space="preserve"> a little can go a long way when it is tailored to an individual and provided at the right time. Providing a responsive and person-centred service is key. Underpinning the model is the message that ‘It’s OK not to be OK’ and SALS aims to normalise distress, provide a positive experience of help seeking, and liaise with appropriate individuals and services to develop a network of support around an individual. </w:t>
      </w:r>
    </w:p>
    <w:p w14:paraId="6EBA69A1" w14:textId="77777777" w:rsidR="00A23E18" w:rsidRDefault="00A23E18" w:rsidP="00A23E18">
      <w:pPr>
        <w:pStyle w:val="BodyText"/>
        <w:ind w:left="-113" w:right="-284"/>
        <w:jc w:val="both"/>
      </w:pPr>
    </w:p>
    <w:p w14:paraId="6EBA69A2" w14:textId="77777777" w:rsidR="00A23E18" w:rsidRPr="00C464FA" w:rsidRDefault="00A23E18" w:rsidP="00A23E18">
      <w:pPr>
        <w:pStyle w:val="BodyText"/>
        <w:tabs>
          <w:tab w:val="left" w:pos="8789"/>
        </w:tabs>
        <w:spacing w:before="81"/>
        <w:ind w:left="-113" w:right="-284"/>
        <w:jc w:val="both"/>
      </w:pPr>
      <w:r w:rsidRPr="00C464FA">
        <w:t xml:space="preserve">There is </w:t>
      </w:r>
      <w:r>
        <w:t xml:space="preserve">a </w:t>
      </w:r>
      <w:r w:rsidRPr="00C464FA">
        <w:t>focus in SALS on systemic intervention</w:t>
      </w:r>
      <w:r>
        <w:t xml:space="preserve"> and the dual responsibility of an individual and an organisation to support their wellbeing</w:t>
      </w:r>
      <w:r w:rsidRPr="00C464FA">
        <w:t>. Considerable focus is also given</w:t>
      </w:r>
      <w:r w:rsidRPr="00C464FA">
        <w:rPr>
          <w:spacing w:val="-9"/>
        </w:rPr>
        <w:t xml:space="preserve"> </w:t>
      </w:r>
      <w:r w:rsidRPr="00C464FA">
        <w:t>to</w:t>
      </w:r>
      <w:r w:rsidRPr="00C464FA">
        <w:rPr>
          <w:spacing w:val="-8"/>
        </w:rPr>
        <w:t xml:space="preserve"> </w:t>
      </w:r>
      <w:r w:rsidRPr="00C464FA">
        <w:t>supporting</w:t>
      </w:r>
      <w:r w:rsidRPr="00C464FA">
        <w:rPr>
          <w:spacing w:val="-8"/>
        </w:rPr>
        <w:t xml:space="preserve"> </w:t>
      </w:r>
      <w:r w:rsidRPr="00C464FA">
        <w:t>staff</w:t>
      </w:r>
      <w:r w:rsidRPr="00C464FA">
        <w:rPr>
          <w:spacing w:val="-9"/>
        </w:rPr>
        <w:t xml:space="preserve"> </w:t>
      </w:r>
      <w:r w:rsidRPr="00C464FA">
        <w:t>to</w:t>
      </w:r>
      <w:r w:rsidRPr="00C464FA">
        <w:rPr>
          <w:spacing w:val="-8"/>
        </w:rPr>
        <w:t xml:space="preserve"> </w:t>
      </w:r>
      <w:r w:rsidRPr="00C464FA">
        <w:t>both</w:t>
      </w:r>
      <w:r w:rsidRPr="00C464FA">
        <w:rPr>
          <w:spacing w:val="-8"/>
        </w:rPr>
        <w:t xml:space="preserve"> </w:t>
      </w:r>
      <w:r w:rsidRPr="00C464FA">
        <w:t>transition</w:t>
      </w:r>
      <w:r w:rsidRPr="00C464FA">
        <w:rPr>
          <w:spacing w:val="-8"/>
        </w:rPr>
        <w:t xml:space="preserve"> </w:t>
      </w:r>
      <w:r w:rsidRPr="00C464FA">
        <w:t>to</w:t>
      </w:r>
      <w:r w:rsidRPr="00C464FA">
        <w:rPr>
          <w:spacing w:val="-9"/>
        </w:rPr>
        <w:t xml:space="preserve"> </w:t>
      </w:r>
      <w:r w:rsidRPr="00C464FA">
        <w:t>and</w:t>
      </w:r>
      <w:r w:rsidRPr="00C464FA">
        <w:rPr>
          <w:spacing w:val="-8"/>
        </w:rPr>
        <w:t xml:space="preserve"> </w:t>
      </w:r>
      <w:r w:rsidRPr="00C464FA">
        <w:t>navigate</w:t>
      </w:r>
      <w:r w:rsidRPr="00C464FA">
        <w:rPr>
          <w:spacing w:val="-8"/>
        </w:rPr>
        <w:t xml:space="preserve"> </w:t>
      </w:r>
      <w:r w:rsidRPr="00C464FA">
        <w:t>through</w:t>
      </w:r>
      <w:r w:rsidRPr="00C464FA">
        <w:rPr>
          <w:spacing w:val="-9"/>
        </w:rPr>
        <w:t xml:space="preserve"> </w:t>
      </w:r>
      <w:r w:rsidRPr="00C464FA">
        <w:t>services,</w:t>
      </w:r>
      <w:r w:rsidRPr="00C464FA">
        <w:rPr>
          <w:spacing w:val="-9"/>
        </w:rPr>
        <w:t xml:space="preserve"> </w:t>
      </w:r>
      <w:r w:rsidRPr="00C464FA">
        <w:t>providing</w:t>
      </w:r>
      <w:r w:rsidRPr="00C464FA">
        <w:rPr>
          <w:spacing w:val="-8"/>
        </w:rPr>
        <w:t xml:space="preserve"> </w:t>
      </w:r>
      <w:r w:rsidRPr="00C464FA">
        <w:t>a</w:t>
      </w:r>
      <w:r w:rsidRPr="00C464FA">
        <w:rPr>
          <w:spacing w:val="-8"/>
        </w:rPr>
        <w:t xml:space="preserve"> </w:t>
      </w:r>
      <w:r w:rsidRPr="00C464FA">
        <w:t>“safety</w:t>
      </w:r>
      <w:r w:rsidRPr="00C464FA">
        <w:rPr>
          <w:spacing w:val="-10"/>
        </w:rPr>
        <w:t xml:space="preserve"> </w:t>
      </w:r>
      <w:r w:rsidRPr="00C464FA">
        <w:t>net” of support during what can be extremely difficult journeys and processes.</w:t>
      </w:r>
      <w:r>
        <w:t xml:space="preserve"> SALS organically adapt to the welfare needs of our workforce during acute and difficult times. This has included an intensive, targeted and trauma informed response to the Southport Incident.</w:t>
      </w:r>
    </w:p>
    <w:p w14:paraId="6EBA69A3" w14:textId="77777777" w:rsidR="00A23E18" w:rsidRDefault="00A23E18" w:rsidP="00A23E18">
      <w:pPr>
        <w:pStyle w:val="BodyText"/>
        <w:ind w:left="-113" w:right="-284"/>
        <w:jc w:val="both"/>
      </w:pPr>
    </w:p>
    <w:p w14:paraId="6C4E56DD" w14:textId="77777777" w:rsidR="00B678E2" w:rsidRDefault="00B678E2" w:rsidP="00A23E18">
      <w:pPr>
        <w:pStyle w:val="BodyText"/>
        <w:ind w:left="-113" w:right="-284"/>
        <w:jc w:val="both"/>
      </w:pPr>
    </w:p>
    <w:p w14:paraId="6EBA69A4" w14:textId="77777777" w:rsidR="00A23E18" w:rsidRDefault="00A23E18" w:rsidP="00B43CB0">
      <w:pPr>
        <w:pStyle w:val="BodyText"/>
        <w:ind w:left="-113" w:right="-284"/>
        <w:jc w:val="both"/>
      </w:pPr>
      <w:r w:rsidRPr="00A23E18">
        <w:rPr>
          <w:color w:val="000000"/>
        </w:rPr>
        <w:lastRenderedPageBreak/>
        <w:t xml:space="preserve">The SALS team supported a focused response to staff directly and indirectly affected and impacted by the major incident in Southport in July 2024 which included outreach to 36 teams affected in addition to individual support for those most affected. SALS offered psychoeducation about secondary and vicarious trauma through the sharing of a trauma leaflet and attendance at Trust-wide briefings. SALS also supported the coordination of debriefs and worked closely with our Clinical Health psychology colleagues. Following the impact on the community connected to the riots, our psychologist attended the </w:t>
      </w:r>
      <w:r w:rsidR="0049442A">
        <w:rPr>
          <w:color w:val="000000"/>
        </w:rPr>
        <w:t>T</w:t>
      </w:r>
      <w:r w:rsidRPr="00A23E18">
        <w:rPr>
          <w:color w:val="000000"/>
        </w:rPr>
        <w:t xml:space="preserve">rust wide “Safety and Support Listening Sessions” in conjunction with the REACH network, our EDI lead and Chief People Officer. </w:t>
      </w:r>
      <w:r w:rsidRPr="00041C77">
        <w:t>We have also provided support and a safe place for colleagues affected by moral distress and moral injury whilst also supporting the organisation to gather information to inform intelligent action and a compassionate strategic response.</w:t>
      </w:r>
      <w:bookmarkStart w:id="26" w:name="_Hlk162433491"/>
      <w:bookmarkEnd w:id="25"/>
    </w:p>
    <w:p w14:paraId="6EBA69A5" w14:textId="77777777" w:rsidR="00B43CB0" w:rsidRPr="00B43CB0" w:rsidRDefault="00B43CB0" w:rsidP="00B43CB0">
      <w:pPr>
        <w:pStyle w:val="BodyText"/>
        <w:ind w:left="-113" w:right="-284"/>
        <w:jc w:val="both"/>
        <w:rPr>
          <w:color w:val="000000"/>
        </w:rPr>
      </w:pPr>
    </w:p>
    <w:p w14:paraId="6EBA69A6" w14:textId="77777777" w:rsidR="00A23E18" w:rsidRPr="009519E4" w:rsidRDefault="00A23E18" w:rsidP="00FC7D21">
      <w:pPr>
        <w:pStyle w:val="NoSpacing"/>
        <w:ind w:left="-113" w:right="-284"/>
        <w:jc w:val="both"/>
        <w:rPr>
          <w:rStyle w:val="IntenseEmphasis"/>
          <w:rFonts w:ascii="Arial" w:hAnsi="Arial" w:cs="Arial"/>
          <w:i w:val="0"/>
          <w:iCs w:val="0"/>
        </w:rPr>
      </w:pPr>
      <w:r w:rsidRPr="009519E4">
        <w:rPr>
          <w:rStyle w:val="IntenseEmphasis"/>
          <w:rFonts w:ascii="Arial" w:hAnsi="Arial" w:cs="Arial"/>
          <w:i w:val="0"/>
          <w:iCs w:val="0"/>
        </w:rPr>
        <w:t>Proactive Prevention</w:t>
      </w:r>
    </w:p>
    <w:p w14:paraId="6EBA69A7" w14:textId="77777777" w:rsidR="00A23E18" w:rsidRPr="00A37A79" w:rsidRDefault="00A23E18" w:rsidP="00FC7D21">
      <w:pPr>
        <w:pStyle w:val="NoSpacing"/>
        <w:ind w:left="-113" w:right="-284"/>
        <w:jc w:val="both"/>
        <w:rPr>
          <w:rStyle w:val="IntenseEmphasis"/>
          <w:rFonts w:ascii="Arial" w:hAnsi="Arial" w:cs="Arial"/>
          <w:i w:val="0"/>
          <w:iCs w:val="0"/>
          <w:color w:val="auto"/>
        </w:rPr>
      </w:pPr>
      <w:r w:rsidRPr="00A37A79">
        <w:rPr>
          <w:rStyle w:val="IntenseEmphasis"/>
          <w:rFonts w:ascii="Arial" w:hAnsi="Arial" w:cs="Arial"/>
          <w:i w:val="0"/>
          <w:iCs w:val="0"/>
          <w:color w:val="auto"/>
        </w:rPr>
        <w:t xml:space="preserve">Alongside support for critical incidents, SALS consistently support a whole community approach to proactively supporting health and wellbeing through a preventative approach. This included a spotlight feature and live educational sessions during Mental Health Awareness Week focussed on the global theme of “Movement”. In May 2025, we plan to arrange a month of accessible activities focused on this year’s theme: ‘Community’. </w:t>
      </w:r>
    </w:p>
    <w:p w14:paraId="6EBA69A8" w14:textId="77777777" w:rsidR="00A23E18" w:rsidRPr="00A37A79" w:rsidRDefault="00A23E18" w:rsidP="00FC7D21">
      <w:pPr>
        <w:pStyle w:val="NoSpacing"/>
        <w:ind w:left="-113" w:right="-284"/>
        <w:jc w:val="both"/>
        <w:rPr>
          <w:rStyle w:val="IntenseEmphasis"/>
          <w:rFonts w:ascii="Arial" w:hAnsi="Arial" w:cs="Arial"/>
          <w:i w:val="0"/>
          <w:iCs w:val="0"/>
          <w:color w:val="auto"/>
        </w:rPr>
      </w:pPr>
    </w:p>
    <w:p w14:paraId="6EBA69A9" w14:textId="77777777" w:rsidR="00A23E18" w:rsidRPr="00A37A79" w:rsidRDefault="00A23E18" w:rsidP="00FC7D21">
      <w:pPr>
        <w:pStyle w:val="NoSpacing"/>
        <w:ind w:left="-113" w:right="-284"/>
        <w:jc w:val="both"/>
        <w:rPr>
          <w:rStyle w:val="IntenseEmphasis"/>
          <w:rFonts w:ascii="Arial" w:hAnsi="Arial" w:cs="Arial"/>
          <w:i w:val="0"/>
          <w:iCs w:val="0"/>
          <w:color w:val="auto"/>
        </w:rPr>
      </w:pPr>
      <w:r w:rsidRPr="00A37A79">
        <w:rPr>
          <w:rStyle w:val="IntenseEmphasis"/>
          <w:rFonts w:ascii="Arial" w:hAnsi="Arial" w:cs="Arial"/>
          <w:i w:val="0"/>
          <w:iCs w:val="0"/>
          <w:color w:val="auto"/>
        </w:rPr>
        <w:t>For World Suicide Prevention Day (10 September</w:t>
      </w:r>
      <w:r w:rsidR="001C3F4F">
        <w:rPr>
          <w:rStyle w:val="IntenseEmphasis"/>
          <w:rFonts w:ascii="Arial" w:hAnsi="Arial" w:cs="Arial"/>
          <w:i w:val="0"/>
          <w:iCs w:val="0"/>
          <w:color w:val="auto"/>
        </w:rPr>
        <w:t xml:space="preserve"> 2024</w:t>
      </w:r>
      <w:r w:rsidRPr="00A37A79">
        <w:rPr>
          <w:rStyle w:val="IntenseEmphasis"/>
          <w:rFonts w:ascii="Arial" w:hAnsi="Arial" w:cs="Arial"/>
          <w:i w:val="0"/>
          <w:iCs w:val="0"/>
          <w:color w:val="auto"/>
        </w:rPr>
        <w:t>) SALS worked with the global theme “Changing the Narrative on Suicide" with the call to action "Start the Conversation". The call to action encourages everyone to start the conversation on suicide and suicide prevention. Every conversation, no matter how small, contributes to a supportive and understanding organisation. Initiating these vital conversations can break down barriers, raise awareness, and create better cultures of support. A psychologist from the SALS, invited members of the Trust to a live education session featuring helpful information about suicide and mental health first aid.</w:t>
      </w:r>
    </w:p>
    <w:p w14:paraId="6EBA69AA" w14:textId="77777777" w:rsidR="00A23E18" w:rsidRPr="00A37A79" w:rsidRDefault="00A23E18" w:rsidP="00FC7D21">
      <w:pPr>
        <w:pStyle w:val="NoSpacing"/>
        <w:ind w:left="-113" w:right="-284"/>
        <w:jc w:val="both"/>
        <w:rPr>
          <w:rStyle w:val="IntenseEmphasis"/>
          <w:rFonts w:ascii="Arial" w:hAnsi="Arial" w:cs="Arial"/>
          <w:i w:val="0"/>
          <w:iCs w:val="0"/>
          <w:color w:val="auto"/>
        </w:rPr>
      </w:pPr>
    </w:p>
    <w:p w14:paraId="6EBA69AB" w14:textId="77777777" w:rsidR="00A23E18" w:rsidRPr="00BE3689" w:rsidRDefault="00A23E18" w:rsidP="00FC7D21">
      <w:pPr>
        <w:pStyle w:val="NoSpacing"/>
        <w:ind w:left="-113" w:right="-284"/>
        <w:jc w:val="both"/>
        <w:rPr>
          <w:rStyle w:val="IntenseEmphasis"/>
          <w:rFonts w:ascii="Arial" w:hAnsi="Arial" w:cs="Arial"/>
          <w:i w:val="0"/>
          <w:iCs w:val="0"/>
          <w:color w:val="auto"/>
        </w:rPr>
      </w:pPr>
      <w:r w:rsidRPr="00BE3689">
        <w:rPr>
          <w:rStyle w:val="IntenseEmphasis"/>
          <w:rFonts w:ascii="Arial" w:hAnsi="Arial" w:cs="Arial"/>
          <w:i w:val="0"/>
          <w:iCs w:val="0"/>
          <w:color w:val="auto"/>
        </w:rPr>
        <w:t>SALS psychologists regularly support wellbeing activities in the Trust with the support of SALS Pals including the physical health and wellbeing day, and team wellbeing events. With support from the Charity as part of the Bright Ideas programme, SALS started a ‘Connection in your Community’ group which is underpinned by a Compassion Focused Therapy Framework and focuses on building restorative connections, enhancing people’s support networks, and reducing loneliness, which is understood as a public health issue.</w:t>
      </w:r>
      <w:r w:rsidRPr="00BE3689">
        <w:rPr>
          <w:rFonts w:ascii="Arial" w:hAnsi="Arial" w:cs="Arial"/>
          <w:i/>
          <w:iCs/>
        </w:rPr>
        <w:t xml:space="preserve"> The group will run monthly, exploring different locations across the campus to ensure maximum access and inclusion for all staff. </w:t>
      </w:r>
    </w:p>
    <w:p w14:paraId="6EBA69AC" w14:textId="77777777" w:rsidR="00A23E18" w:rsidRPr="00A37A79" w:rsidRDefault="00A23E18" w:rsidP="00FC7D21">
      <w:pPr>
        <w:pStyle w:val="NoSpacing"/>
        <w:ind w:left="-113" w:right="-284"/>
        <w:jc w:val="both"/>
        <w:rPr>
          <w:rStyle w:val="IntenseEmphasis"/>
          <w:rFonts w:ascii="Arial" w:hAnsi="Arial" w:cs="Arial"/>
          <w:i w:val="0"/>
          <w:iCs w:val="0"/>
          <w:color w:val="auto"/>
        </w:rPr>
      </w:pPr>
    </w:p>
    <w:p w14:paraId="6EBA69AD" w14:textId="77777777" w:rsidR="00A23E18" w:rsidRPr="00A37A79" w:rsidRDefault="00A23E18" w:rsidP="00FC7D21">
      <w:pPr>
        <w:pStyle w:val="NoSpacing"/>
        <w:ind w:left="-113" w:right="-284"/>
        <w:jc w:val="both"/>
        <w:rPr>
          <w:rStyle w:val="IntenseEmphasis"/>
          <w:rFonts w:ascii="Arial" w:hAnsi="Arial" w:cs="Arial"/>
          <w:i w:val="0"/>
          <w:iCs w:val="0"/>
          <w:color w:val="auto"/>
        </w:rPr>
      </w:pPr>
      <w:r w:rsidRPr="00A37A79">
        <w:rPr>
          <w:rStyle w:val="IntenseEmphasis"/>
          <w:rFonts w:ascii="Arial" w:hAnsi="Arial" w:cs="Arial"/>
          <w:i w:val="0"/>
          <w:iCs w:val="0"/>
          <w:color w:val="auto"/>
        </w:rPr>
        <w:t xml:space="preserve">SALS also continues to deliver the workshop ‘Strengthening Me’ which focusses on psychological models and ideas that can support health care professionals. This draws on evidence and understandings from biology, psychology, and neuroscience to support staff in staying well and feeling strong and has been designed to support the recovery of staff, alongside the recovery of services during the global pandemic. This has now been delivered to over 500 staff.  In line with NICE Guidelines on Employee mental health (NG212, 2022), SALS has also developed ‘Supporting Mental Health in the Workplace’ Training available to all staff. This online training involves two modules: 1) Strengthening Me – to support individual mental health awareness, 2) Strengthening Others – to support a proactive and preventative approach to managing mental health at work in line with the principles of psychological first aid.  </w:t>
      </w:r>
    </w:p>
    <w:p w14:paraId="6EBA69AE" w14:textId="77777777" w:rsidR="00A23E18" w:rsidRPr="00A37A79" w:rsidRDefault="00A23E18" w:rsidP="00A23E18">
      <w:pPr>
        <w:pStyle w:val="NoSpacing"/>
        <w:rPr>
          <w:rStyle w:val="IntenseEmphasis"/>
          <w:i w:val="0"/>
          <w:iCs w:val="0"/>
        </w:rPr>
      </w:pPr>
    </w:p>
    <w:p w14:paraId="6EBA69AF" w14:textId="77777777" w:rsidR="00A23E18" w:rsidRPr="00FC7D21" w:rsidRDefault="00A23E18" w:rsidP="00FC7D21">
      <w:pPr>
        <w:pStyle w:val="NoSpacing"/>
        <w:ind w:left="-113"/>
        <w:rPr>
          <w:rFonts w:ascii="Arial" w:hAnsi="Arial" w:cs="Arial"/>
          <w:i/>
          <w:iCs/>
          <w:color w:val="156082"/>
        </w:rPr>
      </w:pPr>
      <w:r w:rsidRPr="00FC7D21">
        <w:rPr>
          <w:rStyle w:val="IntenseEmphasis"/>
          <w:rFonts w:ascii="Arial" w:hAnsi="Arial" w:cs="Arial"/>
          <w:i w:val="0"/>
          <w:iCs w:val="0"/>
        </w:rPr>
        <w:t>Working in unity</w:t>
      </w:r>
    </w:p>
    <w:p w14:paraId="6EBA69B0" w14:textId="77777777" w:rsidR="00A23E18" w:rsidRPr="00FC7D21" w:rsidRDefault="00A23E18" w:rsidP="00FC7D21">
      <w:pPr>
        <w:pStyle w:val="BodyText"/>
        <w:ind w:left="-113" w:right="-284"/>
        <w:jc w:val="both"/>
      </w:pPr>
      <w:r w:rsidRPr="00FC7D21">
        <w:t>Building relationships and developing pathways are crucial to the emotional health and wellbeing of our staff. We, therefore, connect with others in the Trust to support individuals to navigate systems on their help seeking journey, and to ensure that offers feel coordinated and cohesive.</w:t>
      </w:r>
    </w:p>
    <w:p w14:paraId="6EBA69B1" w14:textId="77777777" w:rsidR="00A23E18" w:rsidRPr="00FC7D21" w:rsidRDefault="00A23E18" w:rsidP="00FC7D21">
      <w:pPr>
        <w:pStyle w:val="BodyText"/>
        <w:ind w:left="-113" w:right="-284"/>
        <w:jc w:val="both"/>
      </w:pPr>
    </w:p>
    <w:p w14:paraId="6EBA69B2" w14:textId="77777777" w:rsidR="00A23E18" w:rsidRPr="00FC7D21" w:rsidRDefault="00A23E18" w:rsidP="00FC7D21">
      <w:pPr>
        <w:pStyle w:val="BodyText"/>
        <w:ind w:left="-113" w:right="-284"/>
        <w:jc w:val="both"/>
      </w:pPr>
      <w:r w:rsidRPr="00FC7D21">
        <w:t>The Trust has a well-developed and active group of Professional Nurse Advocates who work closely with SALS and have all received SALS Pals Training</w:t>
      </w:r>
      <w:r w:rsidR="00F8297D">
        <w:t xml:space="preserve"> which is a model of wellbeing champions across the Trust</w:t>
      </w:r>
      <w:r w:rsidRPr="00FC7D21">
        <w:t xml:space="preserve">. SALS also work closely with our Lead for Nurse Retention and our </w:t>
      </w:r>
      <w:r w:rsidRPr="00FC7D21">
        <w:lastRenderedPageBreak/>
        <w:t>Freedom to Speak up Guardian (FTSU) and have a pathway in place for signposting staff to both areas. SALS also work closely with our Staff Side Colleagues when needed.</w:t>
      </w:r>
    </w:p>
    <w:p w14:paraId="6EBA69B3" w14:textId="77777777" w:rsidR="00A23E18" w:rsidRPr="00FC7D21" w:rsidRDefault="00A23E18" w:rsidP="00FC7D21">
      <w:pPr>
        <w:pStyle w:val="BodyText"/>
        <w:ind w:left="-113" w:right="-284"/>
        <w:jc w:val="both"/>
      </w:pPr>
    </w:p>
    <w:p w14:paraId="6EBA69B4" w14:textId="77777777" w:rsidR="00A23E18" w:rsidRPr="00FC7D21" w:rsidRDefault="00A23E18" w:rsidP="00FC7D21">
      <w:pPr>
        <w:pStyle w:val="BodyText"/>
        <w:ind w:left="-113" w:right="-284"/>
        <w:jc w:val="both"/>
      </w:pPr>
      <w:r w:rsidRPr="00FC7D21">
        <w:t>SALS have also developed a pathway with community colleagues for staff with neurodiverse children who may be struggling to navigate and understand the service pathways or the implications. This new pathway has enabled staff to be able to quickly speak to an identified professional to gain insight and education around the next steps for their child, which will support our own staff s</w:t>
      </w:r>
      <w:r w:rsidR="00BE3689">
        <w:t>t</w:t>
      </w:r>
      <w:r w:rsidRPr="00FC7D21">
        <w:t>aying happy and healthy in work. Similarly, a new pathway is being developed with our colleagues in the Alder Centre to offer education and guidance to support their own children at difficult times of bereavement.</w:t>
      </w:r>
    </w:p>
    <w:p w14:paraId="6EBA69B5" w14:textId="77777777" w:rsidR="00A23E18" w:rsidRPr="00FC7D21" w:rsidRDefault="00A23E18" w:rsidP="00FC7D21">
      <w:pPr>
        <w:pStyle w:val="BodyText"/>
        <w:ind w:left="-113" w:right="-284"/>
        <w:jc w:val="both"/>
      </w:pPr>
    </w:p>
    <w:p w14:paraId="6EBA69B6" w14:textId="77777777" w:rsidR="00A23E18" w:rsidRPr="00FC7D21" w:rsidRDefault="00A23E18" w:rsidP="00FC7D21">
      <w:pPr>
        <w:pStyle w:val="BodyText"/>
        <w:ind w:left="-113" w:right="-284"/>
        <w:jc w:val="both"/>
        <w:rPr>
          <w:color w:val="000000"/>
        </w:rPr>
      </w:pPr>
      <w:r w:rsidRPr="00FC7D21">
        <w:rPr>
          <w:color w:val="000000"/>
        </w:rPr>
        <w:t>As well as informal networks and support for staff, many of these groups of staff are also part of our Health and</w:t>
      </w:r>
      <w:r w:rsidRPr="00FC7D21">
        <w:rPr>
          <w:b/>
          <w:bCs/>
          <w:color w:val="000000"/>
        </w:rPr>
        <w:t xml:space="preserve"> </w:t>
      </w:r>
      <w:r w:rsidRPr="00FC7D21">
        <w:rPr>
          <w:color w:val="000000"/>
        </w:rPr>
        <w:t>Wellbeing Forum.</w:t>
      </w:r>
      <w:r w:rsidRPr="00FC7D21">
        <w:rPr>
          <w:b/>
          <w:bCs/>
          <w:color w:val="000000"/>
        </w:rPr>
        <w:t xml:space="preserve">  </w:t>
      </w:r>
      <w:r w:rsidRPr="00FC7D21">
        <w:rPr>
          <w:color w:val="000000"/>
        </w:rPr>
        <w:t>The Forum, which meets bi-monthly brings colleagues together with other stakeholders to present, share and discuss information and staff support initiatives. Members of this group include Clinical Health Psychology, The Alder Centre, Lead for Nurse Retention, Arts for Health, SALS, SALS Pals, Chaplaincy, Network Leads, and interested and committed colleagues from across the organisation who then cascade information to their services and teams. Outputs of the Forum include the development of a Supporting Staff Community Resource Pack and support for the ‘Create, Revive and Thrive’ programme which is led by the Arts for Health Team and includes art classes for staff to attend. In the first year of this programme, 92 members of staff participated and this year the team plan to extend this further.</w:t>
      </w:r>
    </w:p>
    <w:p w14:paraId="6EBA69B7" w14:textId="77777777" w:rsidR="00A23E18" w:rsidRPr="00FC7D21" w:rsidRDefault="00A23E18" w:rsidP="00FC7D21">
      <w:pPr>
        <w:pStyle w:val="BodyText"/>
        <w:ind w:left="-113" w:right="-284"/>
        <w:jc w:val="both"/>
        <w:rPr>
          <w:color w:val="FF0000"/>
        </w:rPr>
      </w:pPr>
    </w:p>
    <w:p w14:paraId="6EBA69B8" w14:textId="77777777" w:rsidR="00A23E18" w:rsidRPr="009519E4" w:rsidRDefault="00A23E18" w:rsidP="00FC7D21">
      <w:pPr>
        <w:pStyle w:val="BodyText"/>
        <w:tabs>
          <w:tab w:val="left" w:pos="8789"/>
        </w:tabs>
        <w:ind w:left="-113" w:right="-284"/>
        <w:jc w:val="both"/>
        <w:rPr>
          <w:rStyle w:val="IntenseEmphasis"/>
          <w:i w:val="0"/>
          <w:iCs w:val="0"/>
        </w:rPr>
      </w:pPr>
      <w:r w:rsidRPr="009519E4">
        <w:rPr>
          <w:rStyle w:val="IntenseEmphasis"/>
          <w:i w:val="0"/>
          <w:iCs w:val="0"/>
        </w:rPr>
        <w:t>Financial Wellbeing</w:t>
      </w:r>
    </w:p>
    <w:p w14:paraId="6EBA69B9" w14:textId="77777777" w:rsidR="00A23E18" w:rsidRPr="00FC7D21" w:rsidRDefault="00A23E18" w:rsidP="00BF2327">
      <w:pPr>
        <w:pStyle w:val="BodyText"/>
        <w:tabs>
          <w:tab w:val="left" w:pos="8789"/>
        </w:tabs>
        <w:ind w:left="-113" w:right="-284"/>
        <w:jc w:val="both"/>
      </w:pPr>
      <w:r w:rsidRPr="00FC7D21">
        <w:t>A range of options are still in place for our staff to support with the overall cost of living crisis that began over a year ago. Some of our initiatives include cheaper food options at our restaurant, our Pay it Forward Scheme, which has been very well received by our staff, access to Wage stream</w:t>
      </w:r>
      <w:r w:rsidR="00FF32C6">
        <w:t xml:space="preserve"> which is an app that facilitates flexible access to wages, offering benefits like reducing financial worries and potentially increased retention. </w:t>
      </w:r>
      <w:r w:rsidRPr="00FC7D21">
        <w:t xml:space="preserve">We work closely with Barclays bank who attend site once a month and offer mortgage advice clinics for our staff to attend. We have retained our partnership with Liverpool </w:t>
      </w:r>
      <w:r w:rsidR="00FF32C6">
        <w:t>Citizens Advice (</w:t>
      </w:r>
      <w:r w:rsidRPr="00FC7D21">
        <w:t>CA</w:t>
      </w:r>
      <w:r w:rsidR="00FF32C6">
        <w:t>)</w:t>
      </w:r>
      <w:r w:rsidRPr="00FC7D21">
        <w:t xml:space="preserve"> for our staff to use, with staff accessing the service to gain advice and support. Feedback from the CA suggest our workforce utilise the service for specialist support on parenting advice, domestic abuse, debt, benefits advice and visa support. SALS recently renegotiated our CA contract to ensure we are getting the best value for money from the service, and SALS now pay per referral rather than per month. SALS have also continued with our</w:t>
      </w:r>
      <w:r w:rsidRPr="00FC7D21">
        <w:rPr>
          <w:color w:val="FF0000"/>
        </w:rPr>
        <w:t xml:space="preserve"> </w:t>
      </w:r>
      <w:r w:rsidRPr="00FC7D21">
        <w:t>‘Sway’ leaflet with up-to-date financial offers externally to support staff to access and benefit from local offers of financial support. Since this pathway was developed, 95 individual members of staff have accessed this service, and feedback has been uniformly positive.</w:t>
      </w:r>
      <w:r w:rsidR="00BF2327">
        <w:t xml:space="preserve">  </w:t>
      </w:r>
      <w:r w:rsidRPr="00FC7D21">
        <w:t>Staff have also further benefitted from the continuation of the Charity-funded period poverty intervention</w:t>
      </w:r>
      <w:r w:rsidR="003A6202">
        <w:t>,</w:t>
      </w:r>
      <w:r w:rsidRPr="00FC7D21">
        <w:t xml:space="preserve"> where staff, families and visitors in need can access free sanitary products on site.</w:t>
      </w:r>
    </w:p>
    <w:p w14:paraId="6EBA69BA" w14:textId="77777777" w:rsidR="00A23E18" w:rsidRPr="00FC7D21" w:rsidRDefault="00A23E18" w:rsidP="00FC7D21">
      <w:pPr>
        <w:pStyle w:val="BodyText"/>
        <w:tabs>
          <w:tab w:val="left" w:pos="8789"/>
        </w:tabs>
        <w:ind w:left="-113" w:right="-284"/>
        <w:jc w:val="both"/>
      </w:pPr>
    </w:p>
    <w:p w14:paraId="6EBA69BB" w14:textId="77777777" w:rsidR="00A23E18" w:rsidRPr="009519E4" w:rsidRDefault="00A23E18" w:rsidP="00FC7D21">
      <w:pPr>
        <w:pStyle w:val="BodyText"/>
        <w:tabs>
          <w:tab w:val="left" w:pos="8789"/>
        </w:tabs>
        <w:ind w:left="-113" w:right="-284"/>
        <w:jc w:val="both"/>
        <w:rPr>
          <w:rStyle w:val="IntenseEmphasis"/>
          <w:i w:val="0"/>
          <w:iCs w:val="0"/>
        </w:rPr>
      </w:pPr>
      <w:r w:rsidRPr="009519E4">
        <w:rPr>
          <w:rStyle w:val="IntenseEmphasis"/>
          <w:i w:val="0"/>
          <w:iCs w:val="0"/>
        </w:rPr>
        <w:t>Physical Health</w:t>
      </w:r>
    </w:p>
    <w:p w14:paraId="6EBA69BC" w14:textId="77777777" w:rsidR="00A23E18" w:rsidRPr="00FC7D21" w:rsidRDefault="00A23E18" w:rsidP="00FC7D21">
      <w:pPr>
        <w:pStyle w:val="BodyText"/>
        <w:tabs>
          <w:tab w:val="left" w:pos="8789"/>
        </w:tabs>
        <w:ind w:left="-113" w:right="-284"/>
        <w:jc w:val="both"/>
        <w:rPr>
          <w:color w:val="000000"/>
        </w:rPr>
      </w:pPr>
      <w:r w:rsidRPr="00FC7D21">
        <w:t>Outputs from our growing physical health group include fresh fruit and vegetables available once a week via a community projected called Queen of the Greens; development of physical exercise groups; and sign up for the third year in succession to the NHS Games. The group has also developed a ‘SWAY’ leaflet which can signpost staff to national, local and community-based activity to support with their physical and holistic health and wellbeing. There was also a dedicated day to physical health which focused on offering blood pressure checks and reintroducing some exercises classes. Feedback from attendees showed that the most popular activity was the general health check, which included a blood pressure and BMI check</w:t>
      </w:r>
      <w:r w:rsidRPr="00FC7D21">
        <w:rPr>
          <w:color w:val="000000"/>
        </w:rPr>
        <w:t>s.</w:t>
      </w:r>
    </w:p>
    <w:p w14:paraId="6EBA69BD" w14:textId="77777777" w:rsidR="00A23E18" w:rsidRPr="00FC7D21" w:rsidRDefault="00A23E18" w:rsidP="00FC7D21">
      <w:pPr>
        <w:pStyle w:val="BodyText"/>
        <w:tabs>
          <w:tab w:val="left" w:pos="8789"/>
        </w:tabs>
        <w:ind w:left="-113" w:right="-284"/>
        <w:jc w:val="both"/>
      </w:pPr>
    </w:p>
    <w:p w14:paraId="6EBA69BE" w14:textId="77777777" w:rsidR="00A23E18" w:rsidRPr="00FC7D21" w:rsidRDefault="00A23E18" w:rsidP="003A6202">
      <w:pPr>
        <w:spacing w:after="0" w:line="240" w:lineRule="auto"/>
        <w:ind w:left="-113" w:right="-284"/>
        <w:jc w:val="both"/>
        <w:rPr>
          <w:rFonts w:ascii="Arial" w:hAnsi="Arial" w:cs="Arial"/>
          <w:color w:val="000000"/>
          <w:sz w:val="22"/>
          <w:szCs w:val="22"/>
        </w:rPr>
      </w:pPr>
      <w:r w:rsidRPr="00FC7D21">
        <w:rPr>
          <w:rFonts w:ascii="Arial" w:hAnsi="Arial" w:cs="Arial"/>
          <w:sz w:val="22"/>
          <w:szCs w:val="22"/>
        </w:rPr>
        <w:t xml:space="preserve">The menopause support group continues to be active and now has 200 members. The group has trialled menopause ‘Walk and Talks’ in Springfield Park to support utilisation of our community space and encourage physical activity and access to nature. The group are currently exploring inviting more guest speakers and experts to the group to be able to offer our staff more targeted </w:t>
      </w:r>
      <w:r w:rsidRPr="00FC7D21">
        <w:rPr>
          <w:rFonts w:ascii="Arial" w:hAnsi="Arial" w:cs="Arial"/>
          <w:sz w:val="22"/>
          <w:szCs w:val="22"/>
        </w:rPr>
        <w:lastRenderedPageBreak/>
        <w:t>advice. The menopause policy has been live now for nearly 12 months and a great source of information for both managers and staff across the organisation.</w:t>
      </w:r>
    </w:p>
    <w:p w14:paraId="6EBA69BF" w14:textId="77777777" w:rsidR="00A23E18" w:rsidRPr="004E71A3" w:rsidRDefault="00A23E18" w:rsidP="003A6202">
      <w:pPr>
        <w:pStyle w:val="BodyText"/>
        <w:ind w:right="113"/>
        <w:jc w:val="both"/>
        <w:rPr>
          <w:color w:val="6F2F9F"/>
        </w:rPr>
      </w:pPr>
    </w:p>
    <w:p w14:paraId="6EBA69C0" w14:textId="77777777" w:rsidR="00A23E18" w:rsidRPr="00FC7D21" w:rsidRDefault="00A23E18" w:rsidP="00B43CB0">
      <w:pPr>
        <w:tabs>
          <w:tab w:val="left" w:pos="8789"/>
        </w:tabs>
        <w:spacing w:before="1" w:after="0"/>
        <w:ind w:left="-113" w:right="113"/>
        <w:jc w:val="both"/>
        <w:rPr>
          <w:rFonts w:ascii="Arial" w:hAnsi="Arial" w:cs="Arial"/>
          <w:iCs/>
          <w:sz w:val="22"/>
          <w:szCs w:val="22"/>
        </w:rPr>
      </w:pPr>
      <w:r w:rsidRPr="00FC7D21">
        <w:rPr>
          <w:rFonts w:ascii="Arial" w:hAnsi="Arial" w:cs="Arial"/>
          <w:iCs/>
          <w:color w:val="6F2F9F"/>
          <w:sz w:val="22"/>
          <w:szCs w:val="22"/>
        </w:rPr>
        <w:t>Professional wellbeing support</w:t>
      </w:r>
    </w:p>
    <w:p w14:paraId="6EBA69C1" w14:textId="77777777" w:rsidR="00A23E18" w:rsidRPr="00FC7D21" w:rsidRDefault="00A23E18" w:rsidP="00B43CB0">
      <w:pPr>
        <w:pStyle w:val="BodyText"/>
        <w:tabs>
          <w:tab w:val="left" w:pos="8789"/>
        </w:tabs>
        <w:ind w:left="-113" w:right="-284"/>
        <w:jc w:val="both"/>
      </w:pPr>
      <w:r w:rsidRPr="00FC7D21">
        <w:t>SALS work as part of a wider community of stakeholders supporting professional wellbeing support. This includes, our HR colleagues, the Organisational Development team, FTSU Champions, Occupational Health, and Clinical Health Psychology colleagues. The SALS team also work closely with our communication team to share relevant information and have provided a revised and updated intranet as a base to signpost colleagues. SALS contributes to a ‘Thriving Teams’ MDT to support team functioning and offer bespoke sessions to teams to support the development of professional wellbeing. Team level interventions have demonstrated improvements on the team temperature check and the staff survey and case studies have been presented to Board to share learning.</w:t>
      </w:r>
    </w:p>
    <w:p w14:paraId="6EBA69C2" w14:textId="77777777" w:rsidR="00A23E18" w:rsidRPr="00FC7D21" w:rsidRDefault="00A23E18" w:rsidP="00FC7D21">
      <w:pPr>
        <w:pStyle w:val="BodyText"/>
        <w:tabs>
          <w:tab w:val="left" w:pos="8789"/>
        </w:tabs>
        <w:ind w:left="-113" w:right="-284" w:firstLine="38"/>
        <w:jc w:val="both"/>
      </w:pPr>
    </w:p>
    <w:p w14:paraId="6EBA69C3" w14:textId="77777777" w:rsidR="00A23E18" w:rsidRPr="00FC7D21" w:rsidRDefault="00A23E18" w:rsidP="00FC7D21">
      <w:pPr>
        <w:pStyle w:val="BodyText"/>
        <w:tabs>
          <w:tab w:val="left" w:pos="0"/>
          <w:tab w:val="left" w:pos="8789"/>
        </w:tabs>
        <w:ind w:left="-113" w:right="-284"/>
        <w:jc w:val="both"/>
        <w:rPr>
          <w:color w:val="000000"/>
        </w:rPr>
      </w:pPr>
      <w:r w:rsidRPr="00FC7D21">
        <w:t>In terms of professional health and wellbeing and development, staff have also been able</w:t>
      </w:r>
      <w:r w:rsidR="008761BA">
        <w:t xml:space="preserve"> to</w:t>
      </w:r>
      <w:r w:rsidRPr="00FC7D21">
        <w:t xml:space="preserve"> a</w:t>
      </w:r>
      <w:r w:rsidR="008761BA">
        <w:t>ccess</w:t>
      </w:r>
      <w:r w:rsidRPr="00FC7D21">
        <w:t xml:space="preserve"> growing internal coaching and mentoring. We have enhanced our coaching offer with coaches across specialities and disciplines offering a mixture of wellbeing and more general coaching to</w:t>
      </w:r>
      <w:r w:rsidRPr="00FC7D21">
        <w:rPr>
          <w:spacing w:val="-15"/>
        </w:rPr>
        <w:t xml:space="preserve"> </w:t>
      </w:r>
      <w:r w:rsidRPr="00FC7D21">
        <w:t xml:space="preserve">colleagues. </w:t>
      </w:r>
      <w:r w:rsidRPr="00FC7D21">
        <w:rPr>
          <w:color w:val="000000"/>
        </w:rPr>
        <w:t>Our Strong Foundations Leadership course is going from strength to strength and is now booked into cohort 43. To date over 800 staff have accessed our Strong Foundations course, and we currently have over 100 staff waiting to access the programme.</w:t>
      </w:r>
    </w:p>
    <w:p w14:paraId="6EBA69C4" w14:textId="77777777" w:rsidR="00A23E18" w:rsidRPr="00FC7D21" w:rsidRDefault="00A23E18" w:rsidP="00FC7D21">
      <w:pPr>
        <w:pStyle w:val="BodyText"/>
        <w:tabs>
          <w:tab w:val="left" w:pos="8789"/>
        </w:tabs>
        <w:ind w:left="-113" w:right="-284" w:firstLine="38"/>
        <w:jc w:val="both"/>
      </w:pPr>
    </w:p>
    <w:p w14:paraId="6EBA69C5" w14:textId="60EE57B7" w:rsidR="00A23E18" w:rsidRPr="00FC7D21" w:rsidRDefault="00A23E18" w:rsidP="00FC7D21">
      <w:pPr>
        <w:pStyle w:val="BodyText"/>
        <w:tabs>
          <w:tab w:val="left" w:pos="8789"/>
        </w:tabs>
        <w:ind w:left="-113" w:right="-284" w:firstLine="38"/>
        <w:jc w:val="both"/>
      </w:pPr>
      <w:r w:rsidRPr="00FC7D21">
        <w:t>We continue to provide 7-minute briefings covering seven key points in seven minutes on topics including ‘Kindness’ to target and support civility at work, and ‘Moral Injury’ and ‘Stress’ which has been shared with colleagues and distributed in live briefings, in for example in the Emergency Department Wellbeing Week in 2025.</w:t>
      </w:r>
    </w:p>
    <w:p w14:paraId="6EBA69C6" w14:textId="47ADCF91" w:rsidR="00A23E18" w:rsidRPr="00FC7D21" w:rsidRDefault="00A23E18" w:rsidP="00FC7D21">
      <w:pPr>
        <w:pStyle w:val="BodyText"/>
        <w:tabs>
          <w:tab w:val="left" w:pos="8789"/>
        </w:tabs>
        <w:ind w:left="-113" w:right="-284" w:firstLine="38"/>
        <w:jc w:val="both"/>
      </w:pPr>
    </w:p>
    <w:p w14:paraId="6EBA69C7" w14:textId="7200D393" w:rsidR="00A23E18" w:rsidRPr="00FC7D21" w:rsidRDefault="00B27337" w:rsidP="00FC7D21">
      <w:pPr>
        <w:pStyle w:val="BodyText"/>
        <w:tabs>
          <w:tab w:val="left" w:pos="8789"/>
        </w:tabs>
        <w:ind w:left="-113" w:right="-284"/>
        <w:jc w:val="both"/>
      </w:pPr>
      <w:r w:rsidRPr="00FC7D21">
        <w:rPr>
          <w:noProof/>
        </w:rPr>
        <w:drawing>
          <wp:anchor distT="0" distB="0" distL="114300" distR="114300" simplePos="0" relativeHeight="251654656" behindDoc="1" locked="0" layoutInCell="1" allowOverlap="1" wp14:anchorId="6EBA6E57" wp14:editId="35823FFD">
            <wp:simplePos x="0" y="0"/>
            <wp:positionH relativeFrom="margin">
              <wp:posOffset>3388360</wp:posOffset>
            </wp:positionH>
            <wp:positionV relativeFrom="margin">
              <wp:posOffset>4208780</wp:posOffset>
            </wp:positionV>
            <wp:extent cx="2776220" cy="1822450"/>
            <wp:effectExtent l="0" t="0" r="0" b="0"/>
            <wp:wrapSquare wrapText="bothSides"/>
            <wp:docPr id="2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6220"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3E18" w:rsidRPr="00FC7D21">
        <w:t>Induction processes have been renewed and enhanced with a new policy waiting to be ratified which includes Health and Wellbeing conversations at Induction. This is alongside the training which supports Health and Wellbeing conversations as part of their routine PDR. A newly formed group is looking at enhanced offers to staff for their induction, with the aim that staff are well informed and clear o</w:t>
      </w:r>
      <w:r w:rsidR="00BF2327">
        <w:t>n</w:t>
      </w:r>
      <w:r w:rsidR="00A23E18" w:rsidRPr="00FC7D21">
        <w:t xml:space="preserve"> the Trust Strategy and priorities and how they can seek support and help in their first 100 days. Some of these initiatives include tours around the hospital and market stalls as part of the extended induction process.</w:t>
      </w:r>
    </w:p>
    <w:p w14:paraId="6EBA69C8" w14:textId="77777777" w:rsidR="00A23E18" w:rsidRPr="00FC7D21" w:rsidRDefault="00A23E18" w:rsidP="00FC7D21">
      <w:pPr>
        <w:pStyle w:val="BodyText"/>
        <w:tabs>
          <w:tab w:val="left" w:pos="8789"/>
        </w:tabs>
        <w:ind w:left="-113" w:right="-284" w:firstLine="38"/>
        <w:jc w:val="both"/>
      </w:pPr>
    </w:p>
    <w:p w14:paraId="6EBA69C9" w14:textId="77777777" w:rsidR="00A23E18" w:rsidRPr="00FC7D21" w:rsidRDefault="00A23E18" w:rsidP="00FC7D21">
      <w:pPr>
        <w:pStyle w:val="BodyText"/>
        <w:tabs>
          <w:tab w:val="left" w:pos="8789"/>
        </w:tabs>
        <w:ind w:left="-113" w:right="-284"/>
        <w:jc w:val="both"/>
        <w:rPr>
          <w:color w:val="FF0000"/>
        </w:rPr>
      </w:pPr>
      <w:r w:rsidRPr="00FC7D21">
        <w:t xml:space="preserve">We have also supported an increase in trained facilitators to run Schwartz Rounds, providing staff with safe spaces to process and reflect on the emotional impact of work. Alder Hey has recently relaunched face to face rounds and is currently piloting hybrid rounds, running 3 hybrid rounds in the last 3 months. Themes reflect the focus for the </w:t>
      </w:r>
      <w:r w:rsidR="008761BA">
        <w:t>o</w:t>
      </w:r>
      <w:r w:rsidRPr="00FC7D21">
        <w:t xml:space="preserve">rganisation and have refocused more directly on patient care including ‘A shift that made my day’, ‘A Patient I will never forget’, and ‘The Power of Community’. Feedback highlights the forum is a beneficial space in normalising distress and unifying colleagues, with 100% of people recommending Schwartz to colleagues. </w:t>
      </w:r>
    </w:p>
    <w:bookmarkEnd w:id="26"/>
    <w:p w14:paraId="6EBA69CA" w14:textId="77777777" w:rsidR="00A23E18" w:rsidRPr="00FC7D21" w:rsidRDefault="00A23E18" w:rsidP="00FC7D21">
      <w:pPr>
        <w:pStyle w:val="BodyText"/>
        <w:tabs>
          <w:tab w:val="left" w:pos="8789"/>
        </w:tabs>
        <w:ind w:left="-113" w:right="-284"/>
        <w:jc w:val="both"/>
      </w:pPr>
    </w:p>
    <w:p w14:paraId="6EBA69CB" w14:textId="77777777" w:rsidR="00A23E18" w:rsidRPr="00FC7D21" w:rsidRDefault="00A23E18" w:rsidP="00B43CB0">
      <w:pPr>
        <w:tabs>
          <w:tab w:val="left" w:pos="8789"/>
        </w:tabs>
        <w:spacing w:after="0"/>
        <w:ind w:left="-113" w:right="-284"/>
        <w:rPr>
          <w:rFonts w:ascii="Arial" w:hAnsi="Arial" w:cs="Arial"/>
          <w:iCs/>
          <w:sz w:val="22"/>
          <w:szCs w:val="22"/>
        </w:rPr>
      </w:pPr>
      <w:r w:rsidRPr="00FC7D21">
        <w:rPr>
          <w:rFonts w:ascii="Arial" w:hAnsi="Arial" w:cs="Arial"/>
          <w:iCs/>
          <w:color w:val="6F2F9F"/>
          <w:sz w:val="22"/>
          <w:szCs w:val="22"/>
        </w:rPr>
        <w:t>Relationships</w:t>
      </w:r>
    </w:p>
    <w:p w14:paraId="6EBA69CC" w14:textId="77777777" w:rsidR="00A23E18" w:rsidRPr="00FC7D21" w:rsidRDefault="00A23E18" w:rsidP="00B43CB0">
      <w:pPr>
        <w:pStyle w:val="ListParagraph"/>
        <w:spacing w:after="0"/>
        <w:ind w:left="-113" w:right="-284"/>
        <w:jc w:val="both"/>
        <w:rPr>
          <w:rFonts w:ascii="Arial" w:hAnsi="Arial" w:cs="Arial"/>
          <w:sz w:val="22"/>
          <w:szCs w:val="22"/>
        </w:rPr>
      </w:pPr>
      <w:r w:rsidRPr="00FC7D21">
        <w:rPr>
          <w:rFonts w:ascii="Arial" w:hAnsi="Arial" w:cs="Arial"/>
          <w:sz w:val="22"/>
          <w:szCs w:val="22"/>
        </w:rPr>
        <w:t>There are several networks now available to staff to help form relationships and foster belonging. These include: the Race Ethnicity and Cultural Heritage (REACH) Staff Network; Lesbian, Gay, Bisexual, Transgender, Transsexuals, Queer, Questioning, Intersex, Asexual, Agender + (LGBTQIA+) Staff Network; Ability Celebrate Educate (ACE) Network, and the Armed forces network.</w:t>
      </w:r>
      <w:bookmarkStart w:id="27" w:name="_Hlk158305457"/>
    </w:p>
    <w:p w14:paraId="6EBA69CD" w14:textId="77777777" w:rsidR="00A23E18" w:rsidRPr="00FC7D21" w:rsidRDefault="00A23E18" w:rsidP="00214C59">
      <w:pPr>
        <w:pStyle w:val="ListParagraph"/>
        <w:spacing w:after="0"/>
        <w:ind w:left="-113" w:right="-284"/>
        <w:jc w:val="both"/>
        <w:rPr>
          <w:rFonts w:ascii="Arial" w:hAnsi="Arial" w:cs="Arial"/>
          <w:sz w:val="22"/>
          <w:szCs w:val="22"/>
        </w:rPr>
      </w:pPr>
    </w:p>
    <w:p w14:paraId="6EBA69CE" w14:textId="2885AA7C" w:rsidR="00A23E18" w:rsidRDefault="00A23E18" w:rsidP="00214C59">
      <w:pPr>
        <w:spacing w:after="0" w:line="240" w:lineRule="auto"/>
        <w:ind w:left="-113" w:right="-284"/>
        <w:jc w:val="both"/>
        <w:textAlignment w:val="baseline"/>
        <w:rPr>
          <w:rFonts w:ascii="Arial" w:eastAsia="Times New Roman" w:hAnsi="Arial" w:cs="Arial"/>
          <w:sz w:val="22"/>
          <w:szCs w:val="22"/>
        </w:rPr>
      </w:pPr>
      <w:r w:rsidRPr="00FC7D21">
        <w:rPr>
          <w:rFonts w:ascii="Arial" w:hAnsi="Arial" w:cs="Arial"/>
          <w:sz w:val="22"/>
          <w:szCs w:val="22"/>
        </w:rPr>
        <w:t>After the completion of the two-year project</w:t>
      </w:r>
      <w:r w:rsidR="00007A15">
        <w:rPr>
          <w:rFonts w:ascii="Arial" w:hAnsi="Arial" w:cs="Arial"/>
          <w:sz w:val="22"/>
          <w:szCs w:val="22"/>
        </w:rPr>
        <w:t xml:space="preserve"> </w:t>
      </w:r>
      <w:r w:rsidRPr="00FC7D21">
        <w:rPr>
          <w:rFonts w:ascii="Arial" w:hAnsi="Arial" w:cs="Arial"/>
          <w:sz w:val="22"/>
          <w:szCs w:val="22"/>
        </w:rPr>
        <w:t>funded by NHSE to pilot a model of paid wellbeing champions, our SALS Pals programme has now been rolled out across the organisation. We now have 110 SALS Pals who</w:t>
      </w:r>
      <w:r w:rsidRPr="00FC7D21">
        <w:rPr>
          <w:rFonts w:ascii="Arial" w:eastAsia="Times New Roman" w:hAnsi="Arial" w:cs="Arial"/>
          <w:sz w:val="22"/>
          <w:szCs w:val="22"/>
          <w:lang w:val="en-US"/>
        </w:rPr>
        <w:t xml:space="preserve"> are trained to provide a listening ear in their department and to offer compassionate conversations. </w:t>
      </w:r>
      <w:r w:rsidRPr="00007A15">
        <w:rPr>
          <w:rFonts w:ascii="Arial" w:eastAsia="Times New Roman" w:hAnsi="Arial" w:cs="Arial"/>
          <w:sz w:val="22"/>
          <w:szCs w:val="22"/>
          <w:lang w:val="en-US"/>
        </w:rPr>
        <w:t xml:space="preserve">This hub and spoke model </w:t>
      </w:r>
      <w:r w:rsidR="00A92117" w:rsidRPr="00007A15">
        <w:rPr>
          <w:rFonts w:ascii="Arial" w:eastAsia="Times New Roman" w:hAnsi="Arial" w:cs="Arial"/>
          <w:sz w:val="22"/>
          <w:szCs w:val="22"/>
          <w:lang w:val="en-US"/>
        </w:rPr>
        <w:t>support</w:t>
      </w:r>
      <w:r w:rsidR="00BF2327" w:rsidRPr="00007A15">
        <w:rPr>
          <w:rFonts w:ascii="Arial" w:eastAsia="Times New Roman" w:hAnsi="Arial" w:cs="Arial"/>
          <w:sz w:val="22"/>
          <w:szCs w:val="22"/>
          <w:lang w:val="en-US"/>
        </w:rPr>
        <w:t>s</w:t>
      </w:r>
      <w:r w:rsidRPr="00007A15">
        <w:rPr>
          <w:rFonts w:ascii="Arial" w:eastAsia="Times New Roman" w:hAnsi="Arial" w:cs="Arial"/>
          <w:sz w:val="22"/>
          <w:szCs w:val="22"/>
          <w:lang w:val="en-US"/>
        </w:rPr>
        <w:t xml:space="preserve"> an organisation-wide approach focusing on improving connection &amp; communication, with the aim of </w:t>
      </w:r>
      <w:r w:rsidR="00214C59" w:rsidRPr="00007A15">
        <w:rPr>
          <w:rFonts w:ascii="Arial" w:eastAsia="Times New Roman" w:hAnsi="Arial" w:cs="Arial"/>
          <w:sz w:val="22"/>
          <w:szCs w:val="22"/>
          <w:lang w:val="en-US"/>
        </w:rPr>
        <w:t>minimi</w:t>
      </w:r>
      <w:r w:rsidR="0075044C">
        <w:rPr>
          <w:rFonts w:ascii="Arial" w:eastAsia="Times New Roman" w:hAnsi="Arial" w:cs="Arial"/>
          <w:sz w:val="22"/>
          <w:szCs w:val="22"/>
          <w:lang w:val="en-US"/>
        </w:rPr>
        <w:t>s</w:t>
      </w:r>
      <w:r w:rsidR="00214C59" w:rsidRPr="00007A15">
        <w:rPr>
          <w:rFonts w:ascii="Arial" w:eastAsia="Times New Roman" w:hAnsi="Arial" w:cs="Arial"/>
          <w:sz w:val="22"/>
          <w:szCs w:val="22"/>
          <w:lang w:val="en-US"/>
        </w:rPr>
        <w:t>ing</w:t>
      </w:r>
      <w:r w:rsidRPr="00007A15">
        <w:rPr>
          <w:rFonts w:ascii="Arial" w:eastAsia="Times New Roman" w:hAnsi="Arial" w:cs="Arial"/>
          <w:sz w:val="22"/>
          <w:szCs w:val="22"/>
          <w:lang w:val="en-US"/>
        </w:rPr>
        <w:t xml:space="preserve"> distress &amp; </w:t>
      </w:r>
      <w:r w:rsidR="004E48AE" w:rsidRPr="00007A15">
        <w:rPr>
          <w:rFonts w:ascii="Arial" w:eastAsia="Times New Roman" w:hAnsi="Arial" w:cs="Arial"/>
          <w:sz w:val="22"/>
          <w:szCs w:val="22"/>
          <w:lang w:val="en-US"/>
        </w:rPr>
        <w:t>maximi</w:t>
      </w:r>
      <w:r w:rsidR="004E48AE">
        <w:rPr>
          <w:rFonts w:ascii="Arial" w:eastAsia="Times New Roman" w:hAnsi="Arial" w:cs="Arial"/>
          <w:sz w:val="22"/>
          <w:szCs w:val="22"/>
          <w:lang w:val="en-US"/>
        </w:rPr>
        <w:t>s</w:t>
      </w:r>
      <w:r w:rsidR="004E48AE" w:rsidRPr="00007A15">
        <w:rPr>
          <w:rFonts w:ascii="Arial" w:eastAsia="Times New Roman" w:hAnsi="Arial" w:cs="Arial"/>
          <w:sz w:val="22"/>
          <w:szCs w:val="22"/>
          <w:lang w:val="en-US"/>
        </w:rPr>
        <w:t>ing</w:t>
      </w:r>
      <w:r w:rsidRPr="00007A15">
        <w:rPr>
          <w:rFonts w:ascii="Arial" w:eastAsia="Times New Roman" w:hAnsi="Arial" w:cs="Arial"/>
          <w:sz w:val="22"/>
          <w:szCs w:val="22"/>
          <w:lang w:val="en-US"/>
        </w:rPr>
        <w:t xml:space="preserve"> trust.</w:t>
      </w:r>
      <w:r w:rsidRPr="00FC7D21">
        <w:rPr>
          <w:rFonts w:ascii="Arial" w:eastAsia="Times New Roman" w:hAnsi="Arial" w:cs="Arial"/>
          <w:sz w:val="22"/>
          <w:szCs w:val="22"/>
        </w:rPr>
        <w:t> </w:t>
      </w:r>
    </w:p>
    <w:p w14:paraId="6EBA69CF" w14:textId="77777777" w:rsidR="008761BA" w:rsidRPr="009D5224" w:rsidRDefault="008761BA" w:rsidP="008761BA">
      <w:pPr>
        <w:spacing w:after="0" w:line="240" w:lineRule="auto"/>
        <w:ind w:left="-113" w:right="-284"/>
        <w:jc w:val="both"/>
        <w:textAlignment w:val="baseline"/>
        <w:rPr>
          <w:rFonts w:ascii="Arial" w:eastAsia="Times New Roman" w:hAnsi="Arial" w:cs="Arial"/>
          <w:sz w:val="22"/>
          <w:szCs w:val="22"/>
        </w:rPr>
      </w:pPr>
    </w:p>
    <w:bookmarkEnd w:id="27"/>
    <w:p w14:paraId="6EBA69D0" w14:textId="77777777" w:rsidR="00A23E18" w:rsidRDefault="00A23E18" w:rsidP="00B27337">
      <w:pPr>
        <w:pStyle w:val="BodyText"/>
        <w:tabs>
          <w:tab w:val="left" w:pos="8789"/>
        </w:tabs>
        <w:ind w:left="-113" w:right="-284"/>
        <w:jc w:val="both"/>
      </w:pPr>
      <w:r w:rsidRPr="00DA6EA4">
        <w:t>In the last year, we have built on learning from the pilot to develop guidance around the most effective implementation of SALS Pals</w:t>
      </w:r>
      <w:r>
        <w:t xml:space="preserve"> within existing service budgets</w:t>
      </w:r>
      <w:r w:rsidRPr="00DA6EA4">
        <w:t xml:space="preserve">. This guidance has been designed for individuals and the organisation to ensure there is governance and quality in the delivery of SALS Pals. </w:t>
      </w:r>
      <w:r>
        <w:t>Two teams from the original pilot have continued funding SALS Pals through their own departmental budget: Emergency Department and the Speech and Language Therapy Team. We are closely monitoring activity now that additional funding has been withdrawn across the Trust, and we continue to review sustainability.</w:t>
      </w:r>
    </w:p>
    <w:p w14:paraId="6EBA69D1" w14:textId="77777777" w:rsidR="00A23E18" w:rsidRDefault="00A23E18" w:rsidP="00FC7D21">
      <w:pPr>
        <w:pStyle w:val="BodyText"/>
        <w:ind w:left="-113" w:right="-284"/>
        <w:jc w:val="both"/>
        <w:rPr>
          <w:color w:val="6F2F9F"/>
        </w:rPr>
      </w:pPr>
    </w:p>
    <w:p w14:paraId="6EBA69D2" w14:textId="77777777" w:rsidR="00A23E18" w:rsidRPr="00A30B98" w:rsidRDefault="00A23E18" w:rsidP="00FC7D21">
      <w:pPr>
        <w:pStyle w:val="BodyText"/>
        <w:ind w:left="-113" w:right="-284"/>
        <w:jc w:val="both"/>
      </w:pPr>
      <w:r w:rsidRPr="00A30B98">
        <w:rPr>
          <w:color w:val="6F2F9F"/>
        </w:rPr>
        <w:t>Data Insights</w:t>
      </w:r>
    </w:p>
    <w:p w14:paraId="6EBA69D3" w14:textId="77777777" w:rsidR="00A23E18" w:rsidRDefault="00A23E18" w:rsidP="00FC7D21">
      <w:pPr>
        <w:pStyle w:val="BodyText"/>
        <w:tabs>
          <w:tab w:val="left" w:pos="8789"/>
        </w:tabs>
        <w:ind w:left="-113" w:right="-284"/>
        <w:jc w:val="both"/>
      </w:pPr>
      <w:r>
        <w:t>We continue to work on innovative ways to understand staff experience, wellbeing and team functioning t</w:t>
      </w:r>
      <w:r w:rsidR="00214C59">
        <w:t>o</w:t>
      </w:r>
      <w:r>
        <w:t xml:space="preserve"> supplement the intelligence that we gather from our annual Staff Survey. </w:t>
      </w:r>
      <w:r w:rsidRPr="00C464FA">
        <w:t>To support the evaluation of our interventions within teams, we have developed a</w:t>
      </w:r>
      <w:r>
        <w:t>n innovative</w:t>
      </w:r>
      <w:r w:rsidRPr="00C464FA">
        <w:t xml:space="preserve"> </w:t>
      </w:r>
      <w:r>
        <w:t>“Working Safe &amp; Well” t</w:t>
      </w:r>
      <w:r w:rsidRPr="00C464FA">
        <w:t xml:space="preserve">eam </w:t>
      </w:r>
      <w:r>
        <w:t>t</w:t>
      </w:r>
      <w:r w:rsidRPr="00C464FA">
        <w:t>emperatur</w:t>
      </w:r>
      <w:r>
        <w:t>e check</w:t>
      </w:r>
      <w:r w:rsidRPr="00C464FA">
        <w:t xml:space="preserve">. This tool assesses levels of engagement, burnout, wellbeing, psychological safety and patient safety culture. </w:t>
      </w:r>
      <w:r>
        <w:t xml:space="preserve"> </w:t>
      </w:r>
      <w:r w:rsidRPr="00C464FA">
        <w:t>The tool is being used by the Organisational Development team to evaluate changes in team culture and has been shared with our Brilliant Basics colleagues.</w:t>
      </w:r>
      <w:r>
        <w:t xml:space="preserve"> We are also in the final stages of development of another innovative tool called the “Thriving Staff Index”. This will be our first measure of staff thriving in the organisation and will support us to further understand how staff are functioning in both their working and non-working lives.  The tool will support staff to reflect and “check-in” on themselves and will offer support and guidance to empower them to stay well, prevent suffering and access help if needed. We also plan to develop a “Thriving Teams Index” this year which will give us more intelligence about team functioning across a range of indicators and can be triangulated with other key performance and quality indicators. This problem-sensing approach to team functioning will help us to intervene quickly where teams are struggling or suffering, prevent difficulties from arising or worsening, and share learning from teams who are thriving.</w:t>
      </w:r>
    </w:p>
    <w:p w14:paraId="6EBA69D4" w14:textId="77777777" w:rsidR="00A23E18" w:rsidRDefault="00A23E18" w:rsidP="00A23E18">
      <w:pPr>
        <w:pStyle w:val="BodyText"/>
        <w:tabs>
          <w:tab w:val="left" w:pos="8789"/>
        </w:tabs>
        <w:ind w:right="735"/>
        <w:jc w:val="both"/>
      </w:pPr>
    </w:p>
    <w:p w14:paraId="6EBA69D5" w14:textId="77777777" w:rsidR="00FC7D21" w:rsidRPr="00B43CB0" w:rsidRDefault="00A23E18" w:rsidP="00B43CB0">
      <w:pPr>
        <w:tabs>
          <w:tab w:val="left" w:pos="8789"/>
        </w:tabs>
        <w:spacing w:after="0"/>
        <w:ind w:left="-113" w:right="-284"/>
        <w:jc w:val="both"/>
        <w:rPr>
          <w:rFonts w:ascii="Arial" w:hAnsi="Arial" w:cs="Arial"/>
          <w:color w:val="7030A0"/>
          <w:sz w:val="22"/>
          <w:szCs w:val="22"/>
        </w:rPr>
      </w:pPr>
      <w:r w:rsidRPr="00B43CB0">
        <w:rPr>
          <w:rFonts w:ascii="Arial" w:hAnsi="Arial" w:cs="Arial"/>
          <w:iCs/>
          <w:color w:val="7030A0"/>
          <w:sz w:val="22"/>
          <w:szCs w:val="22"/>
        </w:rPr>
        <w:t>Outcomes and Impacts</w:t>
      </w:r>
    </w:p>
    <w:p w14:paraId="6EBA69D6" w14:textId="77777777" w:rsidR="00A23E18" w:rsidRPr="00FC7D21" w:rsidRDefault="00A23E18" w:rsidP="00FC7D21">
      <w:pPr>
        <w:tabs>
          <w:tab w:val="left" w:pos="8789"/>
        </w:tabs>
        <w:spacing w:after="0"/>
        <w:ind w:left="-113" w:right="-284"/>
        <w:jc w:val="both"/>
        <w:rPr>
          <w:rFonts w:ascii="Arial" w:hAnsi="Arial" w:cs="Arial"/>
          <w:sz w:val="22"/>
          <w:szCs w:val="22"/>
        </w:rPr>
      </w:pPr>
      <w:r w:rsidRPr="00FC7D21">
        <w:rPr>
          <w:rFonts w:ascii="Arial" w:hAnsi="Arial" w:cs="Arial"/>
          <w:sz w:val="22"/>
          <w:szCs w:val="22"/>
        </w:rPr>
        <w:t>Our organisational health and wellbeing offer, along with our work on supporting and developing managers and leaders, and wider work on improving employee policies and processes, has had an impact on staff retention rates, employee engagement, and sickness absence. The proportion of staff absent from work due to mental health reasons continues to decline, from 2.2% in April 2023 to 1.9% in April 2025.</w:t>
      </w:r>
    </w:p>
    <w:p w14:paraId="6EBA69D7" w14:textId="77777777" w:rsidR="00A23E18" w:rsidRPr="00FC7D21" w:rsidRDefault="00A23E18" w:rsidP="00FC7D21">
      <w:pPr>
        <w:tabs>
          <w:tab w:val="left" w:pos="8789"/>
        </w:tabs>
        <w:spacing w:after="0"/>
        <w:ind w:left="-113" w:right="-284"/>
        <w:jc w:val="both"/>
        <w:rPr>
          <w:rFonts w:ascii="Arial" w:hAnsi="Arial" w:cs="Arial"/>
          <w:sz w:val="22"/>
          <w:szCs w:val="22"/>
        </w:rPr>
      </w:pPr>
    </w:p>
    <w:p w14:paraId="6EBA69D8" w14:textId="77777777" w:rsidR="00A23E18" w:rsidRPr="00FC7D21" w:rsidRDefault="00A23E18" w:rsidP="00FC7D21">
      <w:pPr>
        <w:tabs>
          <w:tab w:val="left" w:pos="8789"/>
        </w:tabs>
        <w:spacing w:after="0"/>
        <w:ind w:left="-113" w:right="-284"/>
        <w:jc w:val="both"/>
        <w:rPr>
          <w:rFonts w:ascii="Arial" w:hAnsi="Arial" w:cs="Arial"/>
          <w:color w:val="FF0000"/>
          <w:sz w:val="22"/>
          <w:szCs w:val="22"/>
          <w:highlight w:val="yellow"/>
        </w:rPr>
      </w:pPr>
      <w:r w:rsidRPr="00FC7D21">
        <w:rPr>
          <w:rFonts w:ascii="Arial" w:hAnsi="Arial" w:cs="Arial"/>
          <w:sz w:val="22"/>
          <w:szCs w:val="22"/>
        </w:rPr>
        <w:t>Thanks to a Seedcorn Research fund made available through our Clinical Research Division and Alder Hey Charity, SALS have recently completed a realist evaluation</w:t>
      </w:r>
      <w:r w:rsidR="00BE6D9F">
        <w:rPr>
          <w:rFonts w:ascii="Arial" w:hAnsi="Arial" w:cs="Arial"/>
          <w:sz w:val="22"/>
          <w:szCs w:val="22"/>
        </w:rPr>
        <w:t>,</w:t>
      </w:r>
      <w:r w:rsidR="00BF2327">
        <w:rPr>
          <w:rFonts w:ascii="Arial" w:hAnsi="Arial" w:cs="Arial"/>
          <w:sz w:val="22"/>
          <w:szCs w:val="22"/>
        </w:rPr>
        <w:t xml:space="preserve"> which is a method of assessing the effectiveness of interventions by exploring underlying mechanisms that explain how and why they work, for whom, and in what circumstances</w:t>
      </w:r>
      <w:r w:rsidR="00BE6D9F">
        <w:rPr>
          <w:rFonts w:ascii="Arial" w:hAnsi="Arial" w:cs="Arial"/>
          <w:sz w:val="22"/>
          <w:szCs w:val="22"/>
        </w:rPr>
        <w:t>,</w:t>
      </w:r>
      <w:r w:rsidRPr="00FC7D21">
        <w:rPr>
          <w:rFonts w:ascii="Arial" w:hAnsi="Arial" w:cs="Arial"/>
          <w:sz w:val="22"/>
          <w:szCs w:val="22"/>
        </w:rPr>
        <w:t xml:space="preserve"> to understand further how the service impacts staff and the organisation. The study evaluated how SALS is being used, explored the impact of the service and integrated insights to develop models of staff support. These models focus on the ingredients of change with the intention to share this learning. The project included an audit of SALS data over the past five years and an in-depth analysis of existing contacts to the service. Key findings are summarised below:</w:t>
      </w:r>
    </w:p>
    <w:p w14:paraId="6EBA69D9" w14:textId="77777777" w:rsidR="00997CFD" w:rsidRPr="0069758F" w:rsidRDefault="00997CFD" w:rsidP="00997CFD">
      <w:pPr>
        <w:spacing w:after="0" w:line="240" w:lineRule="auto"/>
        <w:ind w:right="-284"/>
        <w:jc w:val="both"/>
        <w:rPr>
          <w:rFonts w:ascii="Arial" w:hAnsi="Arial" w:cs="Arial"/>
          <w:noProof/>
          <w:sz w:val="22"/>
          <w:szCs w:val="22"/>
          <w:lang w:eastAsia="en-GB"/>
        </w:rPr>
      </w:pPr>
    </w:p>
    <w:p w14:paraId="6EBA69DA" w14:textId="77777777" w:rsidR="00997CFD" w:rsidRPr="0069758F" w:rsidRDefault="00997CFD" w:rsidP="0069758F">
      <w:pPr>
        <w:spacing w:after="0" w:line="240" w:lineRule="auto"/>
        <w:ind w:right="-284"/>
        <w:jc w:val="both"/>
        <w:rPr>
          <w:rFonts w:ascii="Arial" w:hAnsi="Arial" w:cs="Arial"/>
          <w:noProof/>
          <w:sz w:val="16"/>
          <w:szCs w:val="16"/>
          <w:lang w:eastAsia="en-GB"/>
        </w:rPr>
      </w:pPr>
    </w:p>
    <w:p w14:paraId="6EBA69DB" w14:textId="77777777" w:rsidR="00BF2327" w:rsidRDefault="00BF2327" w:rsidP="00997CFD">
      <w:pPr>
        <w:spacing w:after="0" w:line="240" w:lineRule="auto"/>
        <w:ind w:right="-284"/>
        <w:jc w:val="both"/>
        <w:rPr>
          <w:noProof/>
          <w:lang w:eastAsia="en-GB"/>
        </w:rPr>
      </w:pPr>
    </w:p>
    <w:p w14:paraId="6EBA69DC" w14:textId="77777777" w:rsidR="00BF2327" w:rsidRDefault="00B201EC" w:rsidP="00997CFD">
      <w:pPr>
        <w:spacing w:after="0" w:line="240" w:lineRule="auto"/>
        <w:ind w:right="-284"/>
        <w:jc w:val="both"/>
        <w:rPr>
          <w:noProof/>
          <w:lang w:eastAsia="en-GB"/>
        </w:rPr>
      </w:pPr>
      <w:r w:rsidRPr="0019173A">
        <w:rPr>
          <w:noProof/>
        </w:rPr>
        <w:drawing>
          <wp:inline distT="0" distB="0" distL="0" distR="0" wp14:anchorId="6EBA6E59" wp14:editId="6EBA6E5A">
            <wp:extent cx="5934075" cy="263842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2638425"/>
                    </a:xfrm>
                    <a:prstGeom prst="rect">
                      <a:avLst/>
                    </a:prstGeom>
                    <a:noFill/>
                    <a:ln>
                      <a:noFill/>
                    </a:ln>
                  </pic:spPr>
                </pic:pic>
              </a:graphicData>
            </a:graphic>
          </wp:inline>
        </w:drawing>
      </w:r>
    </w:p>
    <w:p w14:paraId="6EBA69DD" w14:textId="77777777" w:rsidR="00756C9B" w:rsidRDefault="00756C9B" w:rsidP="00756C9B">
      <w:pPr>
        <w:pStyle w:val="BodyText"/>
        <w:tabs>
          <w:tab w:val="left" w:pos="8789"/>
        </w:tabs>
        <w:ind w:left="0" w:right="-284"/>
        <w:jc w:val="both"/>
      </w:pPr>
    </w:p>
    <w:p w14:paraId="6EBA69DE" w14:textId="77777777" w:rsidR="00997CFD" w:rsidRDefault="00997CFD" w:rsidP="00997CFD">
      <w:pPr>
        <w:pStyle w:val="BodyText"/>
        <w:tabs>
          <w:tab w:val="left" w:pos="8789"/>
        </w:tabs>
        <w:ind w:left="-113" w:right="-284"/>
        <w:jc w:val="both"/>
      </w:pPr>
      <w:r>
        <w:t>The main reason for contacting the service was for workplace issues, followed by mental ill health. As part of the realist evaluation, 32 qualitative interviews were undertaken with staff members to build a model of what works, for whom and why. A summary of these findings is presented in the figure below:</w:t>
      </w:r>
    </w:p>
    <w:p w14:paraId="6EBA69DF" w14:textId="77777777" w:rsidR="00160918" w:rsidRDefault="00160918" w:rsidP="00997CFD">
      <w:pPr>
        <w:spacing w:after="0" w:line="240" w:lineRule="auto"/>
        <w:ind w:right="-284"/>
        <w:jc w:val="both"/>
        <w:rPr>
          <w:noProof/>
          <w:lang w:eastAsia="en-GB"/>
        </w:rPr>
      </w:pPr>
    </w:p>
    <w:p w14:paraId="6EBA69E0" w14:textId="77777777" w:rsidR="00997CFD" w:rsidRDefault="00B201EC" w:rsidP="00997CFD">
      <w:pPr>
        <w:spacing w:after="0" w:line="240" w:lineRule="auto"/>
        <w:ind w:right="-284"/>
        <w:jc w:val="both"/>
        <w:rPr>
          <w:noProof/>
          <w:lang w:eastAsia="en-GB"/>
        </w:rPr>
      </w:pPr>
      <w:r>
        <w:rPr>
          <w:noProof/>
          <w:lang w:eastAsia="en-GB"/>
        </w:rPr>
        <mc:AlternateContent>
          <mc:Choice Requires="wps">
            <w:drawing>
              <wp:anchor distT="0" distB="0" distL="114300" distR="114300" simplePos="0" relativeHeight="251655680" behindDoc="0" locked="0" layoutInCell="1" allowOverlap="1" wp14:anchorId="6EBA6E5B" wp14:editId="6EBA6E5C">
                <wp:simplePos x="0" y="0"/>
                <wp:positionH relativeFrom="column">
                  <wp:posOffset>60960</wp:posOffset>
                </wp:positionH>
                <wp:positionV relativeFrom="paragraph">
                  <wp:posOffset>161290</wp:posOffset>
                </wp:positionV>
                <wp:extent cx="5732780" cy="2901950"/>
                <wp:effectExtent l="13335" t="8890" r="6985" b="13335"/>
                <wp:wrapNone/>
                <wp:docPr id="14235349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2901950"/>
                        </a:xfrm>
                        <a:prstGeom prst="rect">
                          <a:avLst/>
                        </a:prstGeom>
                        <a:solidFill>
                          <a:srgbClr val="FFFFFF"/>
                        </a:solidFill>
                        <a:ln w="9525">
                          <a:solidFill>
                            <a:srgbClr val="FFFFFF"/>
                          </a:solidFill>
                          <a:miter lim="800000"/>
                          <a:headEnd/>
                          <a:tailEnd/>
                        </a:ln>
                      </wps:spPr>
                      <wps:txbx>
                        <w:txbxContent>
                          <w:p w14:paraId="6EBA6E99" w14:textId="77777777" w:rsidR="00160918" w:rsidRPr="007C4D92" w:rsidRDefault="00B201EC">
                            <w:pPr>
                              <w:rPr>
                                <w:noProof/>
                              </w:rPr>
                            </w:pPr>
                            <w:r w:rsidRPr="007C4D92">
                              <w:rPr>
                                <w:noProof/>
                              </w:rPr>
                              <w:drawing>
                                <wp:inline distT="0" distB="0" distL="0" distR="0" wp14:anchorId="6EBA6EAA" wp14:editId="6EBA6EAB">
                                  <wp:extent cx="5543550" cy="27717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3550" cy="2771775"/>
                                          </a:xfrm>
                                          <a:prstGeom prst="rect">
                                            <a:avLst/>
                                          </a:prstGeom>
                                          <a:noFill/>
                                          <a:ln>
                                            <a:noFill/>
                                          </a:ln>
                                        </pic:spPr>
                                      </pic:pic>
                                    </a:graphicData>
                                  </a:graphic>
                                </wp:inline>
                              </w:drawing>
                            </w:r>
                          </w:p>
                          <w:p w14:paraId="6EBA6E9A" w14:textId="77777777" w:rsidR="00997CFD" w:rsidRDefault="00997C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A6E5B" id="Text Box 32" o:spid="_x0000_s1029" type="#_x0000_t202" style="position:absolute;left:0;text-align:left;margin-left:4.8pt;margin-top:12.7pt;width:451.4pt;height:22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" strokecolor="white">
                <v:textbox>
                  <w:txbxContent>
                    <w:p w14:paraId="6EBA6E99" w14:textId="77777777" w:rsidR="00160918" w:rsidRPr="007C4D92" w:rsidRDefault="00B201EC">
                      <w:pPr>
                        <w:rPr>
                          <w:noProof/>
                        </w:rPr>
                      </w:pPr>
                      <w:r w:rsidRPr="007C4D92">
                        <w:rPr>
                          <w:noProof/>
                        </w:rPr>
                        <w:drawing>
                          <wp:inline distT="0" distB="0" distL="0" distR="0" wp14:anchorId="6EBA6EAA" wp14:editId="6EBA6EAB">
                            <wp:extent cx="5543550" cy="27717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3550" cy="2771775"/>
                                    </a:xfrm>
                                    <a:prstGeom prst="rect">
                                      <a:avLst/>
                                    </a:prstGeom>
                                    <a:noFill/>
                                    <a:ln>
                                      <a:noFill/>
                                    </a:ln>
                                  </pic:spPr>
                                </pic:pic>
                              </a:graphicData>
                            </a:graphic>
                          </wp:inline>
                        </w:drawing>
                      </w:r>
                    </w:p>
                    <w:p w14:paraId="6EBA6E9A" w14:textId="77777777" w:rsidR="00997CFD" w:rsidRDefault="00997CFD"/>
                  </w:txbxContent>
                </v:textbox>
              </v:shape>
            </w:pict>
          </mc:Fallback>
        </mc:AlternateContent>
      </w:r>
    </w:p>
    <w:p w14:paraId="6EBA69E1" w14:textId="77777777" w:rsidR="00997CFD" w:rsidRDefault="00997CFD" w:rsidP="00997CFD">
      <w:pPr>
        <w:spacing w:after="0" w:line="240" w:lineRule="auto"/>
        <w:ind w:right="-284"/>
        <w:jc w:val="both"/>
        <w:rPr>
          <w:noProof/>
          <w:lang w:eastAsia="en-GB"/>
        </w:rPr>
      </w:pPr>
    </w:p>
    <w:p w14:paraId="6EBA69E2" w14:textId="77777777" w:rsidR="00997CFD" w:rsidRDefault="00997CFD" w:rsidP="00997CFD">
      <w:pPr>
        <w:spacing w:after="0" w:line="240" w:lineRule="auto"/>
        <w:ind w:right="-284"/>
        <w:jc w:val="both"/>
        <w:rPr>
          <w:noProof/>
          <w:lang w:eastAsia="en-GB"/>
        </w:rPr>
      </w:pPr>
    </w:p>
    <w:p w14:paraId="6EBA69E3" w14:textId="77777777" w:rsidR="00997CFD" w:rsidRDefault="00997CFD" w:rsidP="00997CFD">
      <w:pPr>
        <w:spacing w:after="0" w:line="240" w:lineRule="auto"/>
        <w:ind w:right="-284"/>
        <w:jc w:val="both"/>
        <w:rPr>
          <w:noProof/>
          <w:lang w:eastAsia="en-GB"/>
        </w:rPr>
      </w:pPr>
    </w:p>
    <w:p w14:paraId="6EBA69E4" w14:textId="77777777" w:rsidR="00997CFD" w:rsidRDefault="00997CFD" w:rsidP="00997CFD">
      <w:pPr>
        <w:spacing w:after="0" w:line="240" w:lineRule="auto"/>
        <w:ind w:right="-284"/>
        <w:jc w:val="both"/>
        <w:rPr>
          <w:noProof/>
          <w:lang w:eastAsia="en-GB"/>
        </w:rPr>
      </w:pPr>
    </w:p>
    <w:p w14:paraId="6EBA69E5" w14:textId="77777777" w:rsidR="00997CFD" w:rsidRDefault="00997CFD" w:rsidP="00997CFD">
      <w:pPr>
        <w:spacing w:after="0" w:line="240" w:lineRule="auto"/>
        <w:ind w:right="-284"/>
        <w:jc w:val="both"/>
        <w:rPr>
          <w:noProof/>
          <w:lang w:eastAsia="en-GB"/>
        </w:rPr>
      </w:pPr>
    </w:p>
    <w:p w14:paraId="6EBA69E6" w14:textId="77777777" w:rsidR="00997CFD" w:rsidRDefault="00997CFD" w:rsidP="00997CFD">
      <w:pPr>
        <w:spacing w:after="0" w:line="240" w:lineRule="auto"/>
        <w:ind w:right="-284"/>
        <w:jc w:val="both"/>
        <w:rPr>
          <w:noProof/>
          <w:lang w:eastAsia="en-GB"/>
        </w:rPr>
      </w:pPr>
    </w:p>
    <w:p w14:paraId="6EBA69E7" w14:textId="77777777" w:rsidR="00997CFD" w:rsidRDefault="00997CFD" w:rsidP="00997CFD">
      <w:pPr>
        <w:spacing w:after="0" w:line="240" w:lineRule="auto"/>
        <w:ind w:right="-284"/>
        <w:jc w:val="both"/>
        <w:rPr>
          <w:noProof/>
          <w:lang w:eastAsia="en-GB"/>
        </w:rPr>
      </w:pPr>
    </w:p>
    <w:p w14:paraId="6EBA69E8" w14:textId="77777777" w:rsidR="00997CFD" w:rsidRDefault="00997CFD" w:rsidP="00997CFD">
      <w:pPr>
        <w:spacing w:after="0" w:line="240" w:lineRule="auto"/>
        <w:ind w:right="-284"/>
        <w:jc w:val="both"/>
        <w:rPr>
          <w:noProof/>
          <w:lang w:eastAsia="en-GB"/>
        </w:rPr>
      </w:pPr>
    </w:p>
    <w:p w14:paraId="6EBA69E9" w14:textId="77777777" w:rsidR="0069758F" w:rsidRDefault="0069758F" w:rsidP="00997CFD">
      <w:pPr>
        <w:spacing w:after="0" w:line="240" w:lineRule="auto"/>
        <w:ind w:right="-284"/>
        <w:jc w:val="both"/>
        <w:rPr>
          <w:noProof/>
          <w:lang w:eastAsia="en-GB"/>
        </w:rPr>
      </w:pPr>
    </w:p>
    <w:p w14:paraId="6EBA69EA" w14:textId="77777777" w:rsidR="0069758F" w:rsidRDefault="0069758F" w:rsidP="00997CFD">
      <w:pPr>
        <w:spacing w:after="0" w:line="240" w:lineRule="auto"/>
        <w:ind w:right="-284"/>
        <w:jc w:val="both"/>
        <w:rPr>
          <w:noProof/>
          <w:lang w:eastAsia="en-GB"/>
        </w:rPr>
      </w:pPr>
    </w:p>
    <w:p w14:paraId="6EBA69EB" w14:textId="77777777" w:rsidR="0069758F" w:rsidRDefault="0069758F" w:rsidP="00997CFD">
      <w:pPr>
        <w:spacing w:after="0" w:line="240" w:lineRule="auto"/>
        <w:ind w:right="-284"/>
        <w:jc w:val="both"/>
        <w:rPr>
          <w:noProof/>
          <w:lang w:eastAsia="en-GB"/>
        </w:rPr>
      </w:pPr>
    </w:p>
    <w:p w14:paraId="6EBA69EC" w14:textId="77777777" w:rsidR="0069758F" w:rsidRDefault="0069758F" w:rsidP="00997CFD">
      <w:pPr>
        <w:spacing w:after="0" w:line="240" w:lineRule="auto"/>
        <w:ind w:right="-284"/>
        <w:jc w:val="both"/>
        <w:rPr>
          <w:noProof/>
          <w:lang w:eastAsia="en-GB"/>
        </w:rPr>
      </w:pPr>
    </w:p>
    <w:p w14:paraId="6EBA69ED" w14:textId="77777777" w:rsidR="0069758F" w:rsidRDefault="0069758F" w:rsidP="00997CFD">
      <w:pPr>
        <w:spacing w:after="0" w:line="240" w:lineRule="auto"/>
        <w:ind w:right="-284"/>
        <w:jc w:val="both"/>
        <w:rPr>
          <w:noProof/>
          <w:lang w:eastAsia="en-GB"/>
        </w:rPr>
      </w:pPr>
    </w:p>
    <w:p w14:paraId="6EBA69EE" w14:textId="77777777" w:rsidR="0069758F" w:rsidRDefault="0069758F" w:rsidP="00997CFD">
      <w:pPr>
        <w:spacing w:after="0" w:line="240" w:lineRule="auto"/>
        <w:ind w:right="-284"/>
        <w:jc w:val="both"/>
        <w:rPr>
          <w:noProof/>
          <w:lang w:eastAsia="en-GB"/>
        </w:rPr>
      </w:pPr>
    </w:p>
    <w:p w14:paraId="6EBA69EF" w14:textId="77777777" w:rsidR="0069758F" w:rsidRDefault="0069758F" w:rsidP="00997CFD">
      <w:pPr>
        <w:spacing w:after="0" w:line="240" w:lineRule="auto"/>
        <w:ind w:right="-284"/>
        <w:jc w:val="both"/>
        <w:rPr>
          <w:noProof/>
          <w:lang w:eastAsia="en-GB"/>
        </w:rPr>
      </w:pPr>
    </w:p>
    <w:p w14:paraId="6EBA69F1" w14:textId="77777777" w:rsidR="00160918" w:rsidRDefault="00160918" w:rsidP="00997CFD">
      <w:pPr>
        <w:spacing w:after="0" w:line="240" w:lineRule="auto"/>
        <w:ind w:right="-284"/>
        <w:jc w:val="both"/>
        <w:rPr>
          <w:noProof/>
          <w:lang w:eastAsia="en-GB"/>
        </w:rPr>
      </w:pPr>
    </w:p>
    <w:p w14:paraId="6EBA69F2" w14:textId="77777777" w:rsidR="00997CFD" w:rsidRPr="00997CFD" w:rsidRDefault="00997CFD" w:rsidP="00997CFD">
      <w:pPr>
        <w:pStyle w:val="BodyText"/>
        <w:tabs>
          <w:tab w:val="left" w:pos="8789"/>
        </w:tabs>
        <w:ind w:left="-113" w:right="-284" w:firstLine="38"/>
        <w:jc w:val="both"/>
      </w:pPr>
      <w:r w:rsidRPr="00997CFD">
        <w:t>Further insights were gained from the qualitative data demonstrating the impact of the service:</w:t>
      </w:r>
    </w:p>
    <w:p w14:paraId="6EBA69F3" w14:textId="77777777" w:rsidR="00997CFD" w:rsidRPr="00997CFD" w:rsidRDefault="00997CFD" w:rsidP="00997CFD">
      <w:pPr>
        <w:pStyle w:val="BodyText"/>
        <w:tabs>
          <w:tab w:val="left" w:pos="8789"/>
        </w:tabs>
        <w:ind w:left="-113" w:right="-284" w:firstLine="38"/>
        <w:jc w:val="both"/>
      </w:pPr>
    </w:p>
    <w:p w14:paraId="6EBA69F4" w14:textId="77777777" w:rsidR="00997CFD" w:rsidRPr="009519E4" w:rsidRDefault="00997CFD" w:rsidP="00997CFD">
      <w:pPr>
        <w:pStyle w:val="BodyText"/>
        <w:tabs>
          <w:tab w:val="left" w:pos="8789"/>
        </w:tabs>
        <w:ind w:left="-113" w:right="-284" w:firstLine="38"/>
        <w:jc w:val="both"/>
      </w:pPr>
      <w:r w:rsidRPr="009519E4">
        <w:t>“It's supported my resilience and allowed me to really think, encourage me and supporting me to think deeply about what was happening” (Matron).</w:t>
      </w:r>
    </w:p>
    <w:p w14:paraId="6EBA69F5" w14:textId="77777777" w:rsidR="00997CFD" w:rsidRPr="009519E4" w:rsidRDefault="00997CFD" w:rsidP="00997CFD">
      <w:pPr>
        <w:pStyle w:val="BodyText"/>
        <w:tabs>
          <w:tab w:val="left" w:pos="8789"/>
        </w:tabs>
        <w:ind w:left="-113" w:right="-284" w:firstLine="38"/>
        <w:jc w:val="both"/>
      </w:pPr>
    </w:p>
    <w:p w14:paraId="6EBA69F6" w14:textId="77777777" w:rsidR="00997CFD" w:rsidRPr="009519E4" w:rsidRDefault="00997CFD" w:rsidP="00997CFD">
      <w:pPr>
        <w:pStyle w:val="BodyText"/>
        <w:tabs>
          <w:tab w:val="left" w:pos="8789"/>
        </w:tabs>
        <w:ind w:left="-113" w:right="-284"/>
        <w:jc w:val="both"/>
      </w:pPr>
      <w:r w:rsidRPr="009519E4">
        <w:t>“I felt like even what I’d learnt about what was happening with me, even without using any of the tools, just learning about what was happening with me physically helped me deal with it better.” (Clinical manager).</w:t>
      </w:r>
    </w:p>
    <w:p w14:paraId="6EBA69F8" w14:textId="77777777" w:rsidR="001A1884" w:rsidRPr="009519E4" w:rsidRDefault="001A1884" w:rsidP="00B27337">
      <w:pPr>
        <w:pStyle w:val="BodyText"/>
        <w:tabs>
          <w:tab w:val="left" w:pos="8789"/>
        </w:tabs>
        <w:ind w:left="0" w:right="-284"/>
        <w:jc w:val="both"/>
      </w:pPr>
    </w:p>
    <w:p w14:paraId="6EBA69F9" w14:textId="77777777" w:rsidR="00997CFD" w:rsidRPr="009519E4" w:rsidRDefault="00997CFD" w:rsidP="00997CFD">
      <w:pPr>
        <w:pStyle w:val="BodyText"/>
        <w:tabs>
          <w:tab w:val="left" w:pos="8789"/>
        </w:tabs>
        <w:ind w:left="-113" w:right="-284" w:firstLine="38"/>
        <w:jc w:val="both"/>
      </w:pPr>
      <w:r w:rsidRPr="009519E4">
        <w:t>“These last two sessions 100% stopped me from going off sick, because other(s) that it's happened to have had, like months off work” (Physician Associate).</w:t>
      </w:r>
    </w:p>
    <w:p w14:paraId="6EBA69FA" w14:textId="77777777" w:rsidR="00997CFD" w:rsidRPr="009519E4" w:rsidRDefault="00997CFD" w:rsidP="00997CFD">
      <w:pPr>
        <w:pStyle w:val="BodyText"/>
        <w:tabs>
          <w:tab w:val="left" w:pos="8789"/>
        </w:tabs>
        <w:ind w:left="-113" w:right="-284" w:firstLine="38"/>
        <w:jc w:val="both"/>
      </w:pPr>
    </w:p>
    <w:p w14:paraId="6EBA69FB" w14:textId="77777777" w:rsidR="00997CFD" w:rsidRPr="009519E4" w:rsidRDefault="00997CFD" w:rsidP="00997CFD">
      <w:pPr>
        <w:pStyle w:val="BodyText"/>
        <w:tabs>
          <w:tab w:val="left" w:pos="8789"/>
        </w:tabs>
        <w:ind w:left="-113" w:right="-284" w:firstLine="38"/>
        <w:jc w:val="both"/>
      </w:pPr>
      <w:r w:rsidRPr="009519E4">
        <w:t>“So, in that time you’re off sick, which is then a cycle, you’re on anti-depressants which is another cycle. So, I'm proud enough to say that through working here that I've accessed this, and I've needed no sickness and no antidepressants. And I feel great” (Domestic).</w:t>
      </w:r>
    </w:p>
    <w:p w14:paraId="6EBA69FC" w14:textId="77777777" w:rsidR="00997CFD" w:rsidRPr="009519E4" w:rsidRDefault="00997CFD" w:rsidP="00997CFD">
      <w:pPr>
        <w:pStyle w:val="BodyText"/>
        <w:tabs>
          <w:tab w:val="left" w:pos="8789"/>
        </w:tabs>
        <w:ind w:left="-113" w:right="-284" w:firstLine="38"/>
        <w:jc w:val="both"/>
      </w:pPr>
    </w:p>
    <w:p w14:paraId="6EBA69FD" w14:textId="77777777" w:rsidR="00997CFD" w:rsidRPr="009519E4" w:rsidRDefault="00997CFD" w:rsidP="00997CFD">
      <w:pPr>
        <w:pStyle w:val="BodyText"/>
        <w:tabs>
          <w:tab w:val="left" w:pos="8789"/>
        </w:tabs>
        <w:ind w:left="-113" w:right="-284" w:firstLine="38"/>
        <w:jc w:val="both"/>
      </w:pPr>
      <w:r w:rsidRPr="009519E4">
        <w:t>“Just talking to her just gave me that springboards to kind of, you know, go right. OK. Yeah. I’m going to do something to help myself. So yeah, it was brilliant. The impact was amazing” (Programme manager).</w:t>
      </w:r>
    </w:p>
    <w:p w14:paraId="6EBA69FE" w14:textId="77777777" w:rsidR="00997CFD" w:rsidRPr="009D5224" w:rsidRDefault="00997CFD" w:rsidP="00997CFD">
      <w:pPr>
        <w:pStyle w:val="BodyText"/>
        <w:tabs>
          <w:tab w:val="left" w:pos="9214"/>
          <w:tab w:val="left" w:pos="9781"/>
        </w:tabs>
        <w:ind w:left="-113" w:right="-284"/>
        <w:jc w:val="both"/>
      </w:pPr>
    </w:p>
    <w:p w14:paraId="6EBA69FF" w14:textId="77777777" w:rsidR="00997CFD" w:rsidRPr="009D5224" w:rsidRDefault="00997CFD" w:rsidP="00997CFD">
      <w:pPr>
        <w:pStyle w:val="BodyText"/>
        <w:tabs>
          <w:tab w:val="left" w:pos="9214"/>
          <w:tab w:val="left" w:pos="9781"/>
        </w:tabs>
        <w:ind w:left="-113" w:right="-284" w:firstLine="38"/>
        <w:jc w:val="both"/>
      </w:pPr>
      <w:r w:rsidRPr="009D5224">
        <w:t xml:space="preserve">The presence of SALS was also seen to make Alder Hey more connected with improved insights into difficulties within the organisation. SALS were able to identify themes emerging from teams enabling early intervention to address challenges. This acted as a safety net and promoted a culture of openness and psychological safety. As well as this, SALS were seen as spreading kindness and promoting a message of compassion in the spaces they work within. Participants also spoke about </w:t>
      </w:r>
      <w:r w:rsidR="001C3F4F" w:rsidRPr="009519E4">
        <w:t>‘</w:t>
      </w:r>
      <w:r w:rsidRPr="009519E4">
        <w:t xml:space="preserve">how </w:t>
      </w:r>
      <w:r w:rsidR="001C3F4F" w:rsidRPr="009519E4">
        <w:t xml:space="preserve">having </w:t>
      </w:r>
      <w:bookmarkStart w:id="28" w:name="_Hlk162434018"/>
      <w:r w:rsidR="001C3F4F" w:rsidRPr="009519E4">
        <w:t>SALS in the organisation having</w:t>
      </w:r>
      <w:r w:rsidRPr="009519E4">
        <w:t xml:space="preserve"> made them feel more valued and cared for by Alder Hey</w:t>
      </w:r>
      <w:r w:rsidR="001C3F4F" w:rsidRPr="009519E4">
        <w:t>’</w:t>
      </w:r>
      <w:r w:rsidRPr="009D5224">
        <w:t xml:space="preserve">. Investment in staff wellbeing was seen to improve the work produced, team morale, and the quality of patient care provided. </w:t>
      </w:r>
    </w:p>
    <w:p w14:paraId="6EBA6A00" w14:textId="77777777" w:rsidR="00997CFD" w:rsidRPr="009D5224" w:rsidRDefault="00997CFD" w:rsidP="00997CFD">
      <w:pPr>
        <w:pStyle w:val="BodyText"/>
        <w:tabs>
          <w:tab w:val="left" w:pos="8789"/>
        </w:tabs>
        <w:ind w:left="-113" w:right="-284" w:firstLine="38"/>
        <w:jc w:val="both"/>
      </w:pPr>
    </w:p>
    <w:p w14:paraId="6EBA6A01" w14:textId="77777777" w:rsidR="00997CFD" w:rsidRPr="009519E4" w:rsidRDefault="00997CFD" w:rsidP="00997CFD">
      <w:pPr>
        <w:pStyle w:val="BodyText"/>
        <w:tabs>
          <w:tab w:val="left" w:pos="8789"/>
        </w:tabs>
        <w:ind w:left="-113" w:right="-284" w:firstLine="38"/>
        <w:jc w:val="both"/>
      </w:pPr>
      <w:r w:rsidRPr="009519E4">
        <w:t>“I feel more valued by the organisation because SALS is there” (Clinical Research Nurse).</w:t>
      </w:r>
    </w:p>
    <w:p w14:paraId="6EBA6A02" w14:textId="77777777" w:rsidR="00997CFD" w:rsidRPr="009519E4" w:rsidRDefault="00997CFD" w:rsidP="00997CFD">
      <w:pPr>
        <w:pStyle w:val="BodyText"/>
        <w:tabs>
          <w:tab w:val="left" w:pos="8789"/>
        </w:tabs>
        <w:ind w:left="-113" w:right="-284"/>
        <w:jc w:val="both"/>
      </w:pPr>
    </w:p>
    <w:p w14:paraId="6EBA6A03" w14:textId="77777777" w:rsidR="00997CFD" w:rsidRPr="009519E4" w:rsidRDefault="00997CFD" w:rsidP="00997CFD">
      <w:pPr>
        <w:pStyle w:val="BodyText"/>
        <w:tabs>
          <w:tab w:val="left" w:pos="8789"/>
        </w:tabs>
        <w:ind w:left="-113" w:right="-284" w:firstLine="38"/>
        <w:jc w:val="both"/>
      </w:pPr>
      <w:r w:rsidRPr="009519E4">
        <w:t>“We've got an organisation where our staff know that they've got a space in which that they can go to that they feel safe, that they feel listened to, and often that's all it is needed” (FTSU).</w:t>
      </w:r>
    </w:p>
    <w:p w14:paraId="6EBA6A04" w14:textId="77777777" w:rsidR="00997CFD" w:rsidRPr="009519E4" w:rsidRDefault="00997CFD" w:rsidP="00997CFD">
      <w:pPr>
        <w:pStyle w:val="BodyText"/>
        <w:tabs>
          <w:tab w:val="left" w:pos="9214"/>
          <w:tab w:val="left" w:pos="9781"/>
        </w:tabs>
        <w:ind w:left="-113" w:right="-284"/>
        <w:jc w:val="both"/>
      </w:pPr>
    </w:p>
    <w:p w14:paraId="6EBA6A05" w14:textId="77777777" w:rsidR="00997CFD" w:rsidRPr="009519E4" w:rsidRDefault="00997CFD" w:rsidP="00997CFD">
      <w:pPr>
        <w:pStyle w:val="BodyText"/>
        <w:tabs>
          <w:tab w:val="left" w:pos="9214"/>
          <w:tab w:val="left" w:pos="9781"/>
        </w:tabs>
        <w:ind w:left="-113" w:right="-284"/>
        <w:jc w:val="both"/>
      </w:pPr>
      <w:r w:rsidRPr="009519E4">
        <w:t>“I think that was really helpful that her knowledge of the organisation and what it needs to be able to do function effectively, was important” (Consultant).</w:t>
      </w:r>
    </w:p>
    <w:p w14:paraId="6EBA6A06" w14:textId="77777777" w:rsidR="00997CFD" w:rsidRPr="009519E4" w:rsidRDefault="00997CFD" w:rsidP="00997CFD">
      <w:pPr>
        <w:pStyle w:val="BodyText"/>
        <w:tabs>
          <w:tab w:val="left" w:pos="9214"/>
          <w:tab w:val="left" w:pos="9781"/>
        </w:tabs>
        <w:ind w:left="-113" w:right="-284"/>
        <w:jc w:val="both"/>
      </w:pPr>
    </w:p>
    <w:p w14:paraId="6EBA6A07" w14:textId="77777777" w:rsidR="00997CFD" w:rsidRPr="009519E4" w:rsidRDefault="00997CFD" w:rsidP="00997CFD">
      <w:pPr>
        <w:pStyle w:val="BodyText"/>
        <w:tabs>
          <w:tab w:val="left" w:pos="9214"/>
          <w:tab w:val="left" w:pos="9781"/>
        </w:tabs>
        <w:ind w:left="-113" w:right="-284" w:firstLine="38"/>
        <w:jc w:val="both"/>
      </w:pPr>
      <w:r w:rsidRPr="009519E4">
        <w:t xml:space="preserve">“So, I think they are a really important gateway. I think they provide </w:t>
      </w:r>
      <w:proofErr w:type="gramStart"/>
      <w:r w:rsidRPr="009519E4">
        <w:t>really valuable</w:t>
      </w:r>
      <w:proofErr w:type="gramEnd"/>
      <w:r w:rsidRPr="009519E4">
        <w:t xml:space="preserve"> support, and I think it's really important that the organisation shows that we care in a way that I think is different and unique. And I think it's </w:t>
      </w:r>
      <w:r w:rsidR="00073898" w:rsidRPr="009519E4">
        <w:t>important</w:t>
      </w:r>
      <w:r w:rsidRPr="009519E4">
        <w:t xml:space="preserve"> that we care in an obvious way” (HR).</w:t>
      </w:r>
    </w:p>
    <w:p w14:paraId="6EBA6A08" w14:textId="77777777" w:rsidR="00997CFD" w:rsidRPr="009519E4" w:rsidRDefault="00997CFD" w:rsidP="00997CFD">
      <w:pPr>
        <w:pStyle w:val="BodyText"/>
        <w:tabs>
          <w:tab w:val="left" w:pos="9214"/>
          <w:tab w:val="left" w:pos="9781"/>
        </w:tabs>
        <w:ind w:left="-113" w:right="-284"/>
        <w:jc w:val="both"/>
      </w:pPr>
    </w:p>
    <w:p w14:paraId="6EBA6A09" w14:textId="77777777" w:rsidR="00997CFD" w:rsidRPr="009519E4" w:rsidRDefault="00997CFD" w:rsidP="00997CFD">
      <w:pPr>
        <w:pStyle w:val="BodyText"/>
        <w:tabs>
          <w:tab w:val="left" w:pos="9214"/>
          <w:tab w:val="left" w:pos="9781"/>
        </w:tabs>
        <w:ind w:left="-113" w:right="-284"/>
        <w:jc w:val="both"/>
      </w:pPr>
      <w:r w:rsidRPr="009519E4">
        <w:t>“Having to work with others when you're not feeling OK, it was tough. It would be the best path for me really to get myself OK, to work, to be able to contain it for the children that I was working with” (Team lead).</w:t>
      </w:r>
    </w:p>
    <w:p w14:paraId="6EBA6A0A" w14:textId="77777777" w:rsidR="00997CFD" w:rsidRPr="009519E4" w:rsidRDefault="00997CFD" w:rsidP="00997CFD">
      <w:pPr>
        <w:pStyle w:val="BodyText"/>
        <w:tabs>
          <w:tab w:val="left" w:pos="9214"/>
          <w:tab w:val="left" w:pos="9781"/>
        </w:tabs>
        <w:ind w:left="-113" w:right="-284"/>
        <w:jc w:val="both"/>
      </w:pPr>
    </w:p>
    <w:p w14:paraId="6EBA6A0B" w14:textId="77777777" w:rsidR="00997CFD" w:rsidRPr="009519E4" w:rsidRDefault="00997CFD" w:rsidP="00997CFD">
      <w:pPr>
        <w:pStyle w:val="BodyText"/>
        <w:tabs>
          <w:tab w:val="left" w:pos="9214"/>
          <w:tab w:val="left" w:pos="9781"/>
        </w:tabs>
        <w:ind w:left="-113" w:right="-284"/>
        <w:jc w:val="both"/>
      </w:pPr>
      <w:r w:rsidRPr="009519E4">
        <w:t>“And happier staff links back to that. A happier work environment which ultimately impacts patients and family experience because if you</w:t>
      </w:r>
      <w:r w:rsidR="00004E1B" w:rsidRPr="009519E4">
        <w:t xml:space="preserve"> are</w:t>
      </w:r>
      <w:r w:rsidRPr="009519E4">
        <w:t xml:space="preserve"> dealing with a staff member who feels supported at work and a little culture of openness, then the</w:t>
      </w:r>
      <w:r w:rsidR="00004E1B" w:rsidRPr="009519E4">
        <w:t>y are</w:t>
      </w:r>
      <w:r w:rsidRPr="009519E4">
        <w:t xml:space="preserve"> going to go above and beyond. They</w:t>
      </w:r>
      <w:r w:rsidR="00004E1B" w:rsidRPr="009519E4">
        <w:t xml:space="preserve"> are</w:t>
      </w:r>
      <w:r w:rsidRPr="009519E4">
        <w:t xml:space="preserve"> going to do the job; the</w:t>
      </w:r>
      <w:r w:rsidR="00004E1B" w:rsidRPr="009519E4">
        <w:t>y are</w:t>
      </w:r>
      <w:r w:rsidRPr="009519E4">
        <w:t xml:space="preserve"> going to give that patient the best experience because</w:t>
      </w:r>
      <w:r w:rsidR="00004E1B" w:rsidRPr="009519E4">
        <w:t xml:space="preserve"> if</w:t>
      </w:r>
      <w:r w:rsidRPr="009519E4">
        <w:t xml:space="preserve"> they feel better within themselves</w:t>
      </w:r>
      <w:r w:rsidR="00004E1B" w:rsidRPr="009519E4">
        <w:t>,</w:t>
      </w:r>
      <w:r w:rsidRPr="009519E4">
        <w:t xml:space="preserve"> you can have less people leaving (Coordinator).</w:t>
      </w:r>
    </w:p>
    <w:p w14:paraId="6EBA6A0C" w14:textId="77777777" w:rsidR="00997CFD" w:rsidRPr="009519E4" w:rsidRDefault="00997CFD" w:rsidP="00997CFD">
      <w:pPr>
        <w:pStyle w:val="BodyText"/>
        <w:tabs>
          <w:tab w:val="left" w:pos="9214"/>
          <w:tab w:val="left" w:pos="9781"/>
        </w:tabs>
        <w:ind w:left="-113" w:right="-284"/>
        <w:jc w:val="both"/>
      </w:pPr>
    </w:p>
    <w:p w14:paraId="6EBA6A0D" w14:textId="77777777" w:rsidR="00997CFD" w:rsidRPr="009519E4" w:rsidRDefault="00997CFD" w:rsidP="00997CFD">
      <w:pPr>
        <w:pStyle w:val="BodyText"/>
        <w:tabs>
          <w:tab w:val="left" w:pos="8789"/>
        </w:tabs>
        <w:ind w:left="-113" w:right="-284" w:firstLine="38"/>
        <w:jc w:val="both"/>
      </w:pPr>
      <w:r w:rsidRPr="009519E4">
        <w:t xml:space="preserve">“It's </w:t>
      </w:r>
      <w:r w:rsidR="00B43CB0" w:rsidRPr="009519E4">
        <w:t>rare</w:t>
      </w:r>
      <w:r w:rsidRPr="009519E4">
        <w:t xml:space="preserve"> to have that level of support … the</w:t>
      </w:r>
      <w:r w:rsidR="00004E1B" w:rsidRPr="009519E4">
        <w:t>y are</w:t>
      </w:r>
      <w:r w:rsidRPr="009519E4">
        <w:t xml:space="preserve"> worth their weight in gold. Because it does make such a difference to people” (Senior biomedical scientist).</w:t>
      </w:r>
      <w:bookmarkEnd w:id="28"/>
    </w:p>
    <w:p w14:paraId="6EBA6A0E" w14:textId="77777777" w:rsidR="00004E1B" w:rsidRDefault="00004E1B" w:rsidP="00997CFD">
      <w:pPr>
        <w:pStyle w:val="BodyText"/>
        <w:tabs>
          <w:tab w:val="left" w:pos="8789"/>
        </w:tabs>
        <w:ind w:left="-113" w:right="-284" w:firstLine="38"/>
        <w:jc w:val="both"/>
        <w:rPr>
          <w:i/>
          <w:iCs/>
        </w:rPr>
      </w:pPr>
    </w:p>
    <w:p w14:paraId="6EBA6A0F" w14:textId="77777777" w:rsidR="00160918" w:rsidRDefault="00160918" w:rsidP="00004E1B">
      <w:pPr>
        <w:pStyle w:val="BodyText"/>
        <w:tabs>
          <w:tab w:val="left" w:pos="8789"/>
        </w:tabs>
        <w:ind w:left="0" w:right="-284"/>
        <w:jc w:val="both"/>
        <w:rPr>
          <w:i/>
          <w:iCs/>
        </w:rPr>
      </w:pPr>
    </w:p>
    <w:p w14:paraId="6EBA6A10" w14:textId="77777777" w:rsidR="00C363EE" w:rsidRDefault="00C363EE" w:rsidP="00004E1B">
      <w:pPr>
        <w:pStyle w:val="BodyText"/>
        <w:tabs>
          <w:tab w:val="left" w:pos="8789"/>
        </w:tabs>
        <w:ind w:left="0" w:right="-284"/>
        <w:jc w:val="both"/>
        <w:rPr>
          <w:i/>
          <w:iCs/>
        </w:rPr>
        <w:sectPr w:rsidR="00C363EE" w:rsidSect="00753706">
          <w:pgSz w:w="11906" w:h="16838"/>
          <w:pgMar w:top="851" w:right="1440" w:bottom="851" w:left="1440" w:header="709" w:footer="709" w:gutter="0"/>
          <w:cols w:space="708"/>
          <w:docGrid w:linePitch="360"/>
        </w:sectPr>
      </w:pPr>
    </w:p>
    <w:p w14:paraId="6EBA6A11" w14:textId="77777777" w:rsidR="00997CFD" w:rsidRPr="00997CFD" w:rsidRDefault="00997CFD" w:rsidP="00997CFD">
      <w:pPr>
        <w:pStyle w:val="BodyText"/>
        <w:tabs>
          <w:tab w:val="left" w:pos="8789"/>
        </w:tabs>
        <w:ind w:left="-113" w:right="-284" w:firstLine="38"/>
        <w:jc w:val="both"/>
        <w:rPr>
          <w:b/>
          <w:bCs/>
          <w:color w:val="00B050"/>
        </w:rPr>
      </w:pPr>
      <w:r w:rsidRPr="00997CFD">
        <w:rPr>
          <w:b/>
          <w:bCs/>
          <w:color w:val="00B050"/>
        </w:rPr>
        <w:lastRenderedPageBreak/>
        <w:t>3.3.</w:t>
      </w:r>
      <w:r>
        <w:rPr>
          <w:b/>
          <w:bCs/>
          <w:color w:val="00B050"/>
        </w:rPr>
        <w:t>1</w:t>
      </w:r>
      <w:r w:rsidRPr="00997CFD">
        <w:rPr>
          <w:b/>
          <w:bCs/>
          <w:color w:val="00B050"/>
        </w:rPr>
        <w:t>3. Equality, Diversity and Inclusion</w:t>
      </w:r>
    </w:p>
    <w:p w14:paraId="6EBA6A12" w14:textId="77777777" w:rsidR="00997CFD" w:rsidRDefault="00997CFD" w:rsidP="00997CFD">
      <w:pPr>
        <w:pStyle w:val="BodyText"/>
        <w:tabs>
          <w:tab w:val="left" w:pos="8789"/>
        </w:tabs>
        <w:ind w:left="-113" w:right="-284" w:firstLine="38"/>
        <w:jc w:val="both"/>
        <w:rPr>
          <w:i/>
          <w:iCs/>
        </w:rPr>
      </w:pPr>
    </w:p>
    <w:p w14:paraId="6EBA6A13" w14:textId="77777777" w:rsidR="00997CFD" w:rsidRDefault="00997CFD" w:rsidP="00997CFD">
      <w:pPr>
        <w:pStyle w:val="Heading2"/>
        <w:tabs>
          <w:tab w:val="left" w:pos="1383"/>
        </w:tabs>
        <w:spacing w:before="0" w:after="0"/>
        <w:ind w:left="-113" w:right="-284"/>
        <w:jc w:val="both"/>
        <w:rPr>
          <w:rFonts w:ascii="Arial" w:hAnsi="Arial" w:cs="Arial"/>
          <w:color w:val="auto"/>
          <w:sz w:val="22"/>
          <w:szCs w:val="22"/>
        </w:rPr>
      </w:pPr>
      <w:bookmarkStart w:id="29" w:name="_Hlk132459217"/>
      <w:r w:rsidRPr="008A6AA7">
        <w:rPr>
          <w:rFonts w:ascii="Arial" w:hAnsi="Arial" w:cs="Arial"/>
          <w:bCs/>
          <w:color w:val="auto"/>
          <w:sz w:val="22"/>
          <w:szCs w:val="22"/>
        </w:rPr>
        <w:t xml:space="preserve">Alder Hey Children’s NHS Foundation Trust is dedicated to promoting equality, diversity, and inclusion, fostering a welcoming environment for our patients, families, visitors, and staff. We embrace a diverse workforce, acknowledging that everyone has unique backgrounds, experiences, beliefs, and perspectives. Valuing this diversity is key to our success, enabling us to provide the highest quality care to children, young people, and their families. Patient care is at the core of everything we do, reflecting Alder Hey’s values of Equality, Diversity, and Inclusion. </w:t>
      </w:r>
      <w:r w:rsidR="009117B8">
        <w:rPr>
          <w:rFonts w:ascii="Arial" w:hAnsi="Arial" w:cs="Arial"/>
          <w:bCs/>
          <w:color w:val="auto"/>
          <w:sz w:val="22"/>
          <w:szCs w:val="22"/>
        </w:rPr>
        <w:t xml:space="preserve"> </w:t>
      </w:r>
      <w:r w:rsidRPr="008A6AA7">
        <w:rPr>
          <w:rFonts w:ascii="Arial" w:hAnsi="Arial" w:cs="Arial"/>
          <w:bCs/>
          <w:color w:val="auto"/>
          <w:sz w:val="22"/>
          <w:szCs w:val="22"/>
        </w:rPr>
        <w:t xml:space="preserve">These principles are embedded in our approach and are essential to achieving our organisational objectives. As a public sector organisation, we recognise our responsibility to create equal opportunities and champion inclusion, actively working to eliminate discrimination and build positive relationships, as outlined in the Equality Act 2010. Beyond being a legal duty, this is also the right thing to do. Alder Hey is committed to making a meaningful difference for our patients, families, and colleagues. We believe that everyone plays a role in fostering an inclusive culture, promoting a sense of belonging, and addressing inequality. We encourage and empower our people to collaborate, respect one another, value differences, and deliver the highest standard of care to children and young people. </w:t>
      </w:r>
    </w:p>
    <w:p w14:paraId="6EBA6A14" w14:textId="77777777" w:rsidR="00997CFD" w:rsidRPr="006F6FEF" w:rsidRDefault="00997CFD" w:rsidP="00997CFD">
      <w:pPr>
        <w:spacing w:after="0"/>
      </w:pPr>
    </w:p>
    <w:p w14:paraId="6EBA6A15" w14:textId="77777777" w:rsidR="00997CFD" w:rsidRPr="00B43CB0" w:rsidRDefault="00997CFD" w:rsidP="00FB13D0">
      <w:pPr>
        <w:pStyle w:val="BodyText"/>
        <w:ind w:left="-113" w:right="-284"/>
        <w:jc w:val="both"/>
        <w:rPr>
          <w:b/>
          <w:bCs/>
        </w:rPr>
      </w:pPr>
      <w:r w:rsidRPr="00B43CB0">
        <w:rPr>
          <w:b/>
          <w:bCs/>
        </w:rPr>
        <w:t>Progress 2024/25</w:t>
      </w:r>
    </w:p>
    <w:p w14:paraId="6EBA6A16" w14:textId="77777777" w:rsidR="00997CFD" w:rsidRPr="008A6AA7" w:rsidRDefault="00997CFD" w:rsidP="00997CFD">
      <w:pPr>
        <w:pStyle w:val="BodyText"/>
        <w:spacing w:line="276" w:lineRule="auto"/>
        <w:ind w:left="-113" w:right="-284"/>
        <w:jc w:val="both"/>
        <w:rPr>
          <w:bCs/>
        </w:rPr>
      </w:pPr>
      <w:r w:rsidRPr="008A6AA7">
        <w:rPr>
          <w:bCs/>
        </w:rPr>
        <w:t>We are proud to align our efforts with national priorities to advance equality, diversity, and inclusion, tackle inequalities in our workforce, and cultivate an inclusive environment where staff feel valued, safe, supported, and inspired. Our progress would not be possible without the contributions of our staff networks and trade union representatives, who play a vital role in advocating for change, engaging colleagues, and challenging policies, practices, and behaviours. Staff involvement is essential to our success, and we will continue to encourage everyone to take part in shaping and supporting our equality, diversity, and inclusion efforts</w:t>
      </w:r>
      <w:r w:rsidR="00610D02">
        <w:rPr>
          <w:bCs/>
        </w:rPr>
        <w:t>.</w:t>
      </w:r>
    </w:p>
    <w:p w14:paraId="6EBA6A17" w14:textId="77777777" w:rsidR="00997CFD" w:rsidRPr="00997CFD" w:rsidRDefault="00997CFD" w:rsidP="00997CFD">
      <w:pPr>
        <w:pStyle w:val="BodyText"/>
        <w:spacing w:line="276" w:lineRule="auto"/>
        <w:ind w:left="-113" w:right="-284"/>
        <w:jc w:val="both"/>
      </w:pPr>
    </w:p>
    <w:p w14:paraId="6EBA6A18" w14:textId="77777777" w:rsidR="00997CFD" w:rsidRDefault="00A92117" w:rsidP="009117B8">
      <w:pPr>
        <w:pStyle w:val="BodyText"/>
        <w:spacing w:line="276" w:lineRule="auto"/>
        <w:ind w:left="-113" w:right="-284"/>
        <w:jc w:val="both"/>
        <w:rPr>
          <w:b/>
          <w:bCs/>
        </w:rPr>
      </w:pPr>
      <w:r w:rsidRPr="008B2990">
        <w:rPr>
          <w:b/>
          <w:bCs/>
        </w:rPr>
        <w:t>Northwest</w:t>
      </w:r>
      <w:r w:rsidR="00997CFD" w:rsidRPr="008B2990">
        <w:rPr>
          <w:b/>
          <w:bCs/>
        </w:rPr>
        <w:t xml:space="preserve"> BAME Assembly Anti-Racist Framework</w:t>
      </w:r>
    </w:p>
    <w:p w14:paraId="6EBA6A19" w14:textId="77777777" w:rsidR="001C3F4F" w:rsidRDefault="00997CFD" w:rsidP="00997CFD">
      <w:pPr>
        <w:pStyle w:val="BodyText"/>
        <w:spacing w:line="276" w:lineRule="auto"/>
        <w:ind w:left="-113" w:right="-284"/>
        <w:jc w:val="both"/>
      </w:pPr>
      <w:r w:rsidRPr="008A6AA7">
        <w:t xml:space="preserve">Racism and discrimination are key contributors to health inequalities, and Alder Hey is committed to addressing these disparities within the communities we serve. In 2023, the </w:t>
      </w:r>
      <w:r w:rsidR="00A92117" w:rsidRPr="008A6AA7">
        <w:t>Northwest</w:t>
      </w:r>
      <w:r w:rsidRPr="008A6AA7">
        <w:t xml:space="preserve"> BAME Assembly introduced the Anti-Racist Framework—a strategic tool designed to support organisations in becoming intentionally and unapologetically anti-racist. The framework promotes the dismantling of structural racism and discrimination through collaboration, reflective practice, accountability, and decisive action. By integrating its recommended themes, deliverables, and actions into our organisational structures, policies, processes, and culture, we aim to drive meaningful change across both our workforce and service provision.</w:t>
      </w:r>
    </w:p>
    <w:p w14:paraId="6EBA6A1A" w14:textId="77777777" w:rsidR="001C3F4F" w:rsidRDefault="001C3F4F" w:rsidP="00997CFD">
      <w:pPr>
        <w:pStyle w:val="BodyText"/>
        <w:spacing w:line="276" w:lineRule="auto"/>
        <w:ind w:left="-113" w:right="-284"/>
        <w:jc w:val="both"/>
      </w:pPr>
    </w:p>
    <w:p w14:paraId="6EBA6A1B" w14:textId="77777777" w:rsidR="00997CFD" w:rsidRPr="008B2990" w:rsidRDefault="00997CFD" w:rsidP="00997CFD">
      <w:pPr>
        <w:pStyle w:val="BodyText"/>
        <w:spacing w:line="276" w:lineRule="auto"/>
        <w:ind w:left="-113" w:right="-284"/>
        <w:jc w:val="both"/>
      </w:pPr>
      <w:r>
        <w:t xml:space="preserve">In November 2024 we co-developed an Anti-Racism Statement and Commitment with our Race Ethnicity and Cultural Heritage staff network members. This was launched at our weekly ‘Ask the Execs’ Session. Staff also took </w:t>
      </w:r>
      <w:r w:rsidR="00756C9B">
        <w:t>p</w:t>
      </w:r>
      <w:r>
        <w:t xml:space="preserve">art in creating a video </w:t>
      </w:r>
      <w:r w:rsidR="00756C9B">
        <w:t xml:space="preserve">which </w:t>
      </w:r>
      <w:r>
        <w:t xml:space="preserve">highlights the meaning of being anti-racist. </w:t>
      </w:r>
      <w:r w:rsidR="00756C9B">
        <w:t xml:space="preserve"> </w:t>
      </w:r>
      <w:r>
        <w:t>We continue to work towards achieving bronze status of the framework later this year.</w:t>
      </w:r>
    </w:p>
    <w:p w14:paraId="6EBA6A1C" w14:textId="77777777" w:rsidR="00997CFD" w:rsidRPr="008D3605" w:rsidRDefault="00997CFD" w:rsidP="00997CFD">
      <w:pPr>
        <w:pStyle w:val="BodyText"/>
        <w:spacing w:before="9" w:line="276" w:lineRule="auto"/>
        <w:ind w:left="0"/>
        <w:jc w:val="both"/>
      </w:pPr>
    </w:p>
    <w:p w14:paraId="6EBA6A1D" w14:textId="77777777" w:rsidR="00997CFD" w:rsidRPr="009117B8" w:rsidRDefault="00997CFD" w:rsidP="009117B8">
      <w:pPr>
        <w:pStyle w:val="BodyText"/>
        <w:spacing w:line="276" w:lineRule="auto"/>
        <w:ind w:left="-113" w:right="-284"/>
        <w:jc w:val="both"/>
        <w:rPr>
          <w:b/>
          <w:bCs/>
        </w:rPr>
      </w:pPr>
      <w:r w:rsidRPr="00912D61">
        <w:rPr>
          <w:b/>
          <w:bCs/>
        </w:rPr>
        <w:t>Staff Networks</w:t>
      </w:r>
    </w:p>
    <w:p w14:paraId="6EBA6A1E" w14:textId="77777777" w:rsidR="00997CFD" w:rsidRDefault="00997CFD" w:rsidP="00997CFD">
      <w:pPr>
        <w:pStyle w:val="BodyText"/>
        <w:spacing w:line="276" w:lineRule="auto"/>
        <w:ind w:left="-113" w:right="-284"/>
        <w:jc w:val="both"/>
      </w:pPr>
      <w:r w:rsidRPr="008A6AA7">
        <w:rPr>
          <w:bCs/>
          <w:lang w:val="en-US"/>
        </w:rPr>
        <w:t>We strive to understand the experiences of our staff at Alder Hey, working collaboratively to ensure they feel supported, heard, and valued. Our growing staff networks continue to thrive, serving as a strong voice and a catalyst for positive change.</w:t>
      </w:r>
      <w:r>
        <w:rPr>
          <w:bCs/>
          <w:lang w:val="en-US"/>
        </w:rPr>
        <w:t xml:space="preserve"> </w:t>
      </w:r>
      <w:r>
        <w:t>Our growing staff networks continue to flourish and have been a welcomed support amongst our workforce:</w:t>
      </w:r>
    </w:p>
    <w:p w14:paraId="6EBA6A1F" w14:textId="77777777" w:rsidR="00997CFD" w:rsidRDefault="00997CFD" w:rsidP="00610D02">
      <w:pPr>
        <w:pStyle w:val="BodyText"/>
        <w:spacing w:before="11" w:line="276" w:lineRule="auto"/>
        <w:ind w:left="0" w:right="-284"/>
        <w:jc w:val="both"/>
      </w:pPr>
    </w:p>
    <w:p w14:paraId="6EBA6A20" w14:textId="77777777" w:rsidR="00997CFD" w:rsidRDefault="00997CFD" w:rsidP="007525F6">
      <w:pPr>
        <w:pStyle w:val="BodyText"/>
        <w:numPr>
          <w:ilvl w:val="0"/>
          <w:numId w:val="68"/>
        </w:numPr>
        <w:spacing w:line="276" w:lineRule="auto"/>
        <w:ind w:left="360" w:right="-284"/>
        <w:jc w:val="both"/>
      </w:pPr>
      <w:r>
        <w:rPr>
          <w:b/>
          <w:bCs/>
        </w:rPr>
        <w:lastRenderedPageBreak/>
        <w:t xml:space="preserve">The </w:t>
      </w:r>
      <w:r w:rsidRPr="00E82037">
        <w:rPr>
          <w:b/>
          <w:bCs/>
        </w:rPr>
        <w:t>LGBTQIA</w:t>
      </w:r>
      <w:r w:rsidRPr="006B3F4C">
        <w:rPr>
          <w:b/>
          <w:bCs/>
        </w:rPr>
        <w:t>+</w:t>
      </w:r>
      <w:r>
        <w:rPr>
          <w:b/>
          <w:bCs/>
        </w:rPr>
        <w:t xml:space="preserve"> </w:t>
      </w:r>
      <w:r>
        <w:t>has recently appointed a new Chair and they are continuing to work closely with the Head of EDI to support the implementation of the Navajo Charter mark recommendations in preparation for our reassessment in June 2025. The network members have also supported</w:t>
      </w:r>
      <w:r w:rsidRPr="00124405">
        <w:t xml:space="preserve"> the Learning and Development team to create lived experience videos which will support a</w:t>
      </w:r>
      <w:r>
        <w:t>nd complement manager training. The network continues to work closely with other NHS Trusts within the region to develop plans to support Liverpool PRIDE In July. Last year we attended PRIDE and marched with other NHS Trust’s working collaboratively to ensure we were represented at PRIDE.</w:t>
      </w:r>
    </w:p>
    <w:p w14:paraId="58EA65FC" w14:textId="77777777" w:rsidR="00B27337" w:rsidRDefault="00B27337" w:rsidP="00B27337">
      <w:pPr>
        <w:pStyle w:val="BodyText"/>
        <w:spacing w:line="276" w:lineRule="auto"/>
        <w:ind w:left="360" w:right="-284"/>
        <w:jc w:val="both"/>
      </w:pPr>
    </w:p>
    <w:p w14:paraId="6EBA6A21" w14:textId="77777777" w:rsidR="00997CFD" w:rsidRPr="00B27337" w:rsidRDefault="00997CFD" w:rsidP="007525F6">
      <w:pPr>
        <w:pStyle w:val="BodyText"/>
        <w:numPr>
          <w:ilvl w:val="0"/>
          <w:numId w:val="67"/>
        </w:numPr>
        <w:spacing w:line="276" w:lineRule="auto"/>
        <w:ind w:left="360" w:right="-284"/>
        <w:jc w:val="both"/>
      </w:pPr>
      <w:r w:rsidRPr="00124405">
        <w:rPr>
          <w:b/>
          <w:bCs/>
        </w:rPr>
        <w:t xml:space="preserve">The REACH (Race, Equality and Cultural Heritage) </w:t>
      </w:r>
      <w:r w:rsidRPr="00124405">
        <w:rPr>
          <w:bCs/>
        </w:rPr>
        <w:t xml:space="preserve">staff network continues to grow and make a positive impact across the organisation. The network is currently working with key stakeholders to develop a leadership programme tailored specifically for internationally educated staff. In October 2024, REACH supported a vibrant programme of events for Black History Month, including staff blogs </w:t>
      </w:r>
      <w:proofErr w:type="gramStart"/>
      <w:r w:rsidRPr="00124405">
        <w:rPr>
          <w:bCs/>
        </w:rPr>
        <w:t>and also</w:t>
      </w:r>
      <w:proofErr w:type="gramEnd"/>
      <w:r w:rsidRPr="00124405">
        <w:rPr>
          <w:bCs/>
        </w:rPr>
        <w:t xml:space="preserve"> a celebration event which took place in the Atrium with African dancers. They </w:t>
      </w:r>
      <w:r>
        <w:rPr>
          <w:bCs/>
        </w:rPr>
        <w:t xml:space="preserve">celebrated Diwali holding a Lunch &amp; Learn session for staff explaining the meaning of Diwali to staff. </w:t>
      </w:r>
      <w:r w:rsidR="009117B8">
        <w:rPr>
          <w:bCs/>
        </w:rPr>
        <w:t xml:space="preserve"> </w:t>
      </w:r>
      <w:r>
        <w:rPr>
          <w:bCs/>
        </w:rPr>
        <w:t>It was a great session which was followed by some delicious food to celebrate the festival.</w:t>
      </w:r>
      <w:r w:rsidR="009117B8">
        <w:rPr>
          <w:bCs/>
        </w:rPr>
        <w:t xml:space="preserve"> </w:t>
      </w:r>
      <w:r>
        <w:rPr>
          <w:bCs/>
        </w:rPr>
        <w:t>The network members helped to co-develop an organisational Anti-Racism Statement and Commitment which was launched by the CEO.</w:t>
      </w:r>
    </w:p>
    <w:p w14:paraId="6B8C337D" w14:textId="77777777" w:rsidR="00B27337" w:rsidRPr="00124405" w:rsidRDefault="00B27337" w:rsidP="00B27337">
      <w:pPr>
        <w:pStyle w:val="BodyText"/>
        <w:spacing w:line="276" w:lineRule="auto"/>
        <w:ind w:left="360" w:right="-284"/>
        <w:jc w:val="both"/>
      </w:pPr>
    </w:p>
    <w:p w14:paraId="6EBA6A22" w14:textId="77777777" w:rsidR="00997CFD" w:rsidRDefault="00997CFD" w:rsidP="007525F6">
      <w:pPr>
        <w:pStyle w:val="BodyText"/>
        <w:numPr>
          <w:ilvl w:val="0"/>
          <w:numId w:val="67"/>
        </w:numPr>
        <w:spacing w:line="276" w:lineRule="auto"/>
        <w:ind w:left="360" w:right="-284"/>
        <w:jc w:val="both"/>
      </w:pPr>
      <w:r>
        <w:t xml:space="preserve">The </w:t>
      </w:r>
      <w:r w:rsidRPr="00124405">
        <w:rPr>
          <w:b/>
          <w:bCs/>
        </w:rPr>
        <w:t>Armed Forces</w:t>
      </w:r>
      <w:r>
        <w:t xml:space="preserve"> staff network is making some exciting plans which will help provide support to armed Forces staff as well as children and young people from armed forces families. They are engaging with the local Armed Forces community and are working with local cadets to seek opportunities to work together and support our children and young people. They are planning the Remembrance service and other events throughout the year to celebrate the armed forces community. The network was awarded the Armed Forces Covenant Gold Award last year and the network chair attended a ceremony to collect the award.</w:t>
      </w:r>
    </w:p>
    <w:p w14:paraId="220E5125" w14:textId="77777777" w:rsidR="00B27337" w:rsidRDefault="00B27337" w:rsidP="00B27337">
      <w:pPr>
        <w:pStyle w:val="BodyText"/>
        <w:spacing w:line="276" w:lineRule="auto"/>
        <w:ind w:left="0" w:right="-284"/>
        <w:jc w:val="both"/>
      </w:pPr>
    </w:p>
    <w:p w14:paraId="6EBA6A23" w14:textId="77777777" w:rsidR="00997CFD" w:rsidRDefault="00997CFD" w:rsidP="007525F6">
      <w:pPr>
        <w:pStyle w:val="BodyText"/>
        <w:numPr>
          <w:ilvl w:val="0"/>
          <w:numId w:val="67"/>
        </w:numPr>
        <w:spacing w:before="11" w:line="276" w:lineRule="auto"/>
        <w:ind w:left="360" w:right="-284"/>
        <w:jc w:val="both"/>
      </w:pPr>
      <w:r>
        <w:t xml:space="preserve">The </w:t>
      </w:r>
      <w:r w:rsidRPr="0049229E">
        <w:rPr>
          <w:b/>
          <w:bCs/>
        </w:rPr>
        <w:t>ACE</w:t>
      </w:r>
      <w:r>
        <w:t xml:space="preserve"> (Ability, Celebrate and Educate) Disabilities and Long-Term Conditions staff network recently held an engagement event in the Atrium to celebrate Neurodiversity week. </w:t>
      </w:r>
      <w:r w:rsidR="009117B8">
        <w:t xml:space="preserve"> </w:t>
      </w:r>
      <w:r>
        <w:t xml:space="preserve">It was a huge success raising awareness of neurodiversity with lots of staff making pledges to support the ACE staff network. There was also a Lunch &amp; Learn session to raise awareness of Autism. The network members are currently working to develop a poster campaign which will launch next month. The campaign will highlight staff network member’s job roles, their disability, and how they all belong to Alder Hey. The idea of the campaign is to highlight inclusivity. </w:t>
      </w:r>
    </w:p>
    <w:p w14:paraId="6EBA6A24" w14:textId="77777777" w:rsidR="00997CFD" w:rsidRPr="00A10FBC" w:rsidRDefault="00997CFD" w:rsidP="00997CFD">
      <w:pPr>
        <w:pStyle w:val="BodyText"/>
        <w:spacing w:before="11" w:line="276" w:lineRule="auto"/>
        <w:ind w:left="306"/>
        <w:jc w:val="both"/>
      </w:pPr>
    </w:p>
    <w:p w14:paraId="6EBA6A25" w14:textId="77777777" w:rsidR="00997CFD" w:rsidRPr="00720CE6" w:rsidRDefault="00997CFD" w:rsidP="00B43CB0">
      <w:pPr>
        <w:pStyle w:val="BodyText"/>
        <w:ind w:left="-113" w:right="-284"/>
        <w:jc w:val="both"/>
        <w:rPr>
          <w:b/>
          <w:bCs/>
          <w:color w:val="7030A0"/>
        </w:rPr>
      </w:pPr>
      <w:r w:rsidRPr="00720CE6">
        <w:rPr>
          <w:b/>
          <w:bCs/>
          <w:color w:val="7030A0"/>
        </w:rPr>
        <w:t>Equality, Diversity, and Inclusion Steering Group</w:t>
      </w:r>
    </w:p>
    <w:p w14:paraId="6EBA6A26" w14:textId="77777777" w:rsidR="001C3F4F" w:rsidRDefault="00997CFD" w:rsidP="00B43CB0">
      <w:pPr>
        <w:pStyle w:val="BodyText"/>
        <w:ind w:left="-113" w:right="-284"/>
        <w:jc w:val="both"/>
        <w:rPr>
          <w:bCs/>
        </w:rPr>
      </w:pPr>
      <w:r w:rsidRPr="00726874">
        <w:rPr>
          <w:bCs/>
        </w:rPr>
        <w:t>The Trust Board endorsed the creation of the Equality, Diversity, and Inclusion (EDI) Steering Group</w:t>
      </w:r>
      <w:r w:rsidR="001C3F4F">
        <w:rPr>
          <w:bCs/>
        </w:rPr>
        <w:t xml:space="preserve"> </w:t>
      </w:r>
      <w:r w:rsidRPr="00726874">
        <w:rPr>
          <w:bCs/>
        </w:rPr>
        <w:t xml:space="preserve">in spring 2022. Chaired by a Non-Executive Director and EDI champion, the group </w:t>
      </w:r>
      <w:r w:rsidR="001C3F4F">
        <w:rPr>
          <w:bCs/>
        </w:rPr>
        <w:t xml:space="preserve">continues to </w:t>
      </w:r>
      <w:r w:rsidR="001C3F4F" w:rsidRPr="00726874">
        <w:rPr>
          <w:bCs/>
        </w:rPr>
        <w:t>play</w:t>
      </w:r>
      <w:r w:rsidRPr="00726874">
        <w:rPr>
          <w:bCs/>
        </w:rPr>
        <w:t xml:space="preserve"> a vital governance role, ensuring strategic alignment and oversi</w:t>
      </w:r>
      <w:r>
        <w:rPr>
          <w:bCs/>
        </w:rPr>
        <w:t>ght of all EDI-related matters.</w:t>
      </w:r>
    </w:p>
    <w:p w14:paraId="6EBA6A27" w14:textId="77777777" w:rsidR="001C3F4F" w:rsidRDefault="001C3F4F" w:rsidP="00997CFD">
      <w:pPr>
        <w:pStyle w:val="BodyText"/>
        <w:spacing w:line="276" w:lineRule="auto"/>
        <w:ind w:left="-113" w:right="-284"/>
        <w:jc w:val="both"/>
        <w:rPr>
          <w:bCs/>
        </w:rPr>
      </w:pPr>
    </w:p>
    <w:p w14:paraId="6EBA6A28" w14:textId="77777777" w:rsidR="009117B8" w:rsidRDefault="00997CFD" w:rsidP="001A1884">
      <w:pPr>
        <w:pStyle w:val="BodyText"/>
        <w:spacing w:line="276" w:lineRule="auto"/>
        <w:ind w:left="-113" w:right="-284"/>
        <w:jc w:val="both"/>
        <w:rPr>
          <w:bCs/>
        </w:rPr>
      </w:pPr>
      <w:r w:rsidRPr="00726874">
        <w:rPr>
          <w:bCs/>
        </w:rPr>
        <w:t xml:space="preserve">Meeting bi-monthly, the Steering Group reviews progress against its work plan, reinforcing its responsibilities and establishing a clear reporting structure. </w:t>
      </w:r>
      <w:r w:rsidR="009117B8">
        <w:rPr>
          <w:bCs/>
        </w:rPr>
        <w:t xml:space="preserve"> </w:t>
      </w:r>
      <w:r w:rsidRPr="00726874">
        <w:rPr>
          <w:bCs/>
        </w:rPr>
        <w:t>Its membership includes Executive leaders, managers, and the chairs and deputy chairs of staff networks, who regularly provide updates and</w:t>
      </w:r>
      <w:r>
        <w:rPr>
          <w:bCs/>
        </w:rPr>
        <w:t xml:space="preserve"> assurance on network activity. </w:t>
      </w:r>
      <w:r w:rsidRPr="00726874">
        <w:rPr>
          <w:bCs/>
        </w:rPr>
        <w:t xml:space="preserve">The EDI Steering Group also serves as a key forum for overseeing the development of action plans aligned with EDI frameworks, actively supporting </w:t>
      </w:r>
      <w:r w:rsidRPr="00726874">
        <w:rPr>
          <w:bCs/>
        </w:rPr>
        <w:lastRenderedPageBreak/>
        <w:t>and driving initiatives to achieve set objectives.</w:t>
      </w:r>
    </w:p>
    <w:p w14:paraId="0EF99420" w14:textId="77777777" w:rsidR="00B27337" w:rsidRPr="001A1884" w:rsidRDefault="00B27337" w:rsidP="001A1884">
      <w:pPr>
        <w:pStyle w:val="BodyText"/>
        <w:spacing w:line="276" w:lineRule="auto"/>
        <w:ind w:left="-113" w:right="-284"/>
        <w:jc w:val="both"/>
        <w:rPr>
          <w:bCs/>
        </w:rPr>
      </w:pPr>
    </w:p>
    <w:p w14:paraId="6EBA6A29" w14:textId="77777777" w:rsidR="00997CFD" w:rsidRPr="00720CE6" w:rsidRDefault="00997CFD" w:rsidP="009117B8">
      <w:pPr>
        <w:pStyle w:val="BodyText"/>
        <w:spacing w:line="276" w:lineRule="auto"/>
        <w:ind w:left="-113" w:right="-284"/>
        <w:jc w:val="both"/>
        <w:rPr>
          <w:b/>
          <w:bCs/>
          <w:color w:val="7030A0"/>
        </w:rPr>
      </w:pPr>
      <w:r>
        <w:rPr>
          <w:b/>
          <w:bCs/>
          <w:color w:val="7030A0"/>
        </w:rPr>
        <w:t>National NHS Equality, Diversity, and Inclusion Improvement Plan</w:t>
      </w:r>
    </w:p>
    <w:p w14:paraId="6EBA6A2A" w14:textId="77777777" w:rsidR="00997CFD" w:rsidRDefault="00997CFD" w:rsidP="00997CFD">
      <w:pPr>
        <w:pStyle w:val="BodyText"/>
        <w:spacing w:line="276" w:lineRule="auto"/>
        <w:ind w:left="-113" w:right="-284"/>
        <w:jc w:val="both"/>
      </w:pPr>
      <w:r>
        <w:t>W</w:t>
      </w:r>
      <w:r w:rsidRPr="00FC6F70">
        <w:t>e are committed to making improvements on equality, diversity, and inclusion (EDI) for our people. In support of this, we have reviewed our progress in relation to implementing the six High Impact Actions (HIA) set out in the EDI Improvement Plan</w:t>
      </w:r>
      <w:r>
        <w:t xml:space="preserve"> which was launch in June 2023</w:t>
      </w:r>
      <w:r w:rsidRPr="00FC6F70">
        <w:t xml:space="preserve">. </w:t>
      </w:r>
      <w:r>
        <w:t>We continue to make significant</w:t>
      </w:r>
      <w:r w:rsidRPr="00FC6F70">
        <w:t xml:space="preserve"> progress against each of the HIAs aligned to the Workforce Race Equality Standard (WRES), Workforce Disability Equality Standard (WDES), and the Gender Pay Gap (GPG), recommending priority areas to enable further improvement.</w:t>
      </w:r>
    </w:p>
    <w:p w14:paraId="6EBA6A2B" w14:textId="77777777" w:rsidR="00997CFD" w:rsidRPr="00FC6F70" w:rsidRDefault="00997CFD" w:rsidP="00997CFD">
      <w:pPr>
        <w:pStyle w:val="BodyText"/>
        <w:spacing w:line="276" w:lineRule="auto"/>
        <w:ind w:left="-113" w:right="-284"/>
        <w:jc w:val="both"/>
      </w:pPr>
    </w:p>
    <w:p w14:paraId="6EBA6A2C" w14:textId="77777777" w:rsidR="00997CFD" w:rsidRDefault="00997CFD" w:rsidP="00997CFD">
      <w:pPr>
        <w:pStyle w:val="BodyText"/>
        <w:spacing w:line="276" w:lineRule="auto"/>
        <w:ind w:left="-113" w:right="-284"/>
        <w:jc w:val="both"/>
      </w:pPr>
      <w:r w:rsidRPr="00FC6F70">
        <w:t>The six HIAs include:</w:t>
      </w:r>
    </w:p>
    <w:p w14:paraId="6EBA6A2D" w14:textId="77777777" w:rsidR="00997CFD" w:rsidRPr="009117B8" w:rsidRDefault="00997CFD" w:rsidP="00997CFD">
      <w:pPr>
        <w:pStyle w:val="BodyText"/>
        <w:spacing w:line="276" w:lineRule="auto"/>
        <w:ind w:left="-113" w:right="-284"/>
        <w:jc w:val="both"/>
        <w:rPr>
          <w:sz w:val="16"/>
          <w:szCs w:val="16"/>
        </w:rPr>
      </w:pPr>
    </w:p>
    <w:p w14:paraId="6EBA6A2E" w14:textId="77777777" w:rsidR="00997CFD" w:rsidRPr="001C3F4F" w:rsidRDefault="00997CFD" w:rsidP="007525F6">
      <w:pPr>
        <w:pStyle w:val="BodyText"/>
        <w:numPr>
          <w:ilvl w:val="0"/>
          <w:numId w:val="110"/>
        </w:numPr>
        <w:spacing w:line="276" w:lineRule="auto"/>
        <w:ind w:right="-284"/>
        <w:jc w:val="both"/>
        <w:rPr>
          <w:b/>
          <w:bCs/>
        </w:rPr>
      </w:pPr>
      <w:r w:rsidRPr="00FC6F70">
        <w:rPr>
          <w:b/>
          <w:bCs/>
        </w:rPr>
        <w:t>High-impact action 1:</w:t>
      </w:r>
      <w:r w:rsidR="001C3F4F">
        <w:rPr>
          <w:b/>
          <w:bCs/>
        </w:rPr>
        <w:t xml:space="preserve"> </w:t>
      </w:r>
      <w:r w:rsidRPr="00FC6F70">
        <w:t>Chief executives, chairs and board members must have specific and measurable EDI objectives to which they</w:t>
      </w:r>
      <w:r w:rsidR="00227178">
        <w:t xml:space="preserve"> </w:t>
      </w:r>
      <w:r w:rsidRPr="00FC6F70">
        <w:t>will be individually and collectively accountable.</w:t>
      </w:r>
    </w:p>
    <w:p w14:paraId="6EBA6A2F" w14:textId="77777777" w:rsidR="009117B8" w:rsidRPr="009117B8" w:rsidRDefault="009117B8" w:rsidP="00997CFD">
      <w:pPr>
        <w:pStyle w:val="BodyText"/>
        <w:spacing w:line="276" w:lineRule="auto"/>
        <w:ind w:left="-113" w:right="-284"/>
        <w:jc w:val="both"/>
        <w:rPr>
          <w:sz w:val="16"/>
          <w:szCs w:val="16"/>
        </w:rPr>
      </w:pPr>
    </w:p>
    <w:p w14:paraId="6EBA6A30" w14:textId="77777777" w:rsidR="00997CFD" w:rsidRPr="001C3F4F" w:rsidRDefault="00997CFD" w:rsidP="007525F6">
      <w:pPr>
        <w:pStyle w:val="BodyText"/>
        <w:numPr>
          <w:ilvl w:val="0"/>
          <w:numId w:val="110"/>
        </w:numPr>
        <w:spacing w:line="276" w:lineRule="auto"/>
        <w:ind w:right="-284"/>
        <w:jc w:val="both"/>
        <w:rPr>
          <w:b/>
          <w:bCs/>
        </w:rPr>
      </w:pPr>
      <w:r w:rsidRPr="00FC6F70">
        <w:rPr>
          <w:b/>
          <w:bCs/>
        </w:rPr>
        <w:t>High-impact action 2:</w:t>
      </w:r>
      <w:r w:rsidR="001C3F4F">
        <w:rPr>
          <w:b/>
          <w:bCs/>
        </w:rPr>
        <w:t xml:space="preserve"> </w:t>
      </w:r>
      <w:r w:rsidRPr="00FC6F70">
        <w:t>Embed fair and inclusive recruitment</w:t>
      </w:r>
      <w:r w:rsidR="00227178">
        <w:t xml:space="preserve"> </w:t>
      </w:r>
      <w:r w:rsidRPr="00FC6F70">
        <w:t>processes and talent management strategies that target under-representation and lack of diversity.</w:t>
      </w:r>
    </w:p>
    <w:p w14:paraId="6EBA6A31" w14:textId="77777777" w:rsidR="009117B8" w:rsidRPr="009117B8" w:rsidRDefault="009117B8" w:rsidP="00997CFD">
      <w:pPr>
        <w:pStyle w:val="BodyText"/>
        <w:spacing w:line="276" w:lineRule="auto"/>
        <w:ind w:left="-113" w:right="-284"/>
        <w:jc w:val="both"/>
        <w:rPr>
          <w:sz w:val="16"/>
          <w:szCs w:val="16"/>
        </w:rPr>
      </w:pPr>
    </w:p>
    <w:p w14:paraId="6EBA6A32" w14:textId="77777777" w:rsidR="00997CFD" w:rsidRPr="001C3F4F" w:rsidRDefault="00997CFD" w:rsidP="007525F6">
      <w:pPr>
        <w:pStyle w:val="BodyText"/>
        <w:numPr>
          <w:ilvl w:val="0"/>
          <w:numId w:val="110"/>
        </w:numPr>
        <w:spacing w:line="276" w:lineRule="auto"/>
        <w:ind w:right="-284"/>
        <w:jc w:val="both"/>
        <w:rPr>
          <w:b/>
          <w:bCs/>
        </w:rPr>
      </w:pPr>
      <w:r w:rsidRPr="00FC6F70">
        <w:rPr>
          <w:b/>
          <w:bCs/>
        </w:rPr>
        <w:t>High-impact action 3:</w:t>
      </w:r>
      <w:r w:rsidR="001C3F4F">
        <w:rPr>
          <w:b/>
          <w:bCs/>
        </w:rPr>
        <w:t xml:space="preserve"> </w:t>
      </w:r>
      <w:r w:rsidRPr="00FC6F70">
        <w:t>Develop and implement an improvement plan to eliminate pay gaps.</w:t>
      </w:r>
    </w:p>
    <w:p w14:paraId="6EBA6A33" w14:textId="77777777" w:rsidR="009117B8" w:rsidRPr="009117B8" w:rsidRDefault="009117B8" w:rsidP="00997CFD">
      <w:pPr>
        <w:pStyle w:val="BodyText"/>
        <w:spacing w:line="276" w:lineRule="auto"/>
        <w:ind w:left="-113" w:right="-284"/>
        <w:jc w:val="both"/>
        <w:rPr>
          <w:sz w:val="16"/>
          <w:szCs w:val="16"/>
        </w:rPr>
      </w:pPr>
    </w:p>
    <w:p w14:paraId="6EBA6A34" w14:textId="77777777" w:rsidR="00997CFD" w:rsidRPr="001C3F4F" w:rsidRDefault="00997CFD" w:rsidP="007525F6">
      <w:pPr>
        <w:pStyle w:val="BodyText"/>
        <w:numPr>
          <w:ilvl w:val="0"/>
          <w:numId w:val="110"/>
        </w:numPr>
        <w:spacing w:line="276" w:lineRule="auto"/>
        <w:ind w:right="-284"/>
        <w:jc w:val="both"/>
        <w:rPr>
          <w:b/>
          <w:bCs/>
        </w:rPr>
      </w:pPr>
      <w:r w:rsidRPr="00FC6F70">
        <w:rPr>
          <w:b/>
          <w:bCs/>
        </w:rPr>
        <w:t>High-impact action 4:</w:t>
      </w:r>
      <w:r w:rsidR="001C3F4F">
        <w:rPr>
          <w:b/>
          <w:bCs/>
        </w:rPr>
        <w:t xml:space="preserve"> </w:t>
      </w:r>
      <w:r w:rsidRPr="00FC6F70">
        <w:t>Develop and implement an improvement plan to address health inequalities within the workforce.</w:t>
      </w:r>
    </w:p>
    <w:p w14:paraId="6EBA6A35" w14:textId="77777777" w:rsidR="009117B8" w:rsidRPr="009117B8" w:rsidRDefault="009117B8" w:rsidP="00997CFD">
      <w:pPr>
        <w:pStyle w:val="BodyText"/>
        <w:spacing w:line="276" w:lineRule="auto"/>
        <w:ind w:left="-113" w:right="-284"/>
        <w:jc w:val="both"/>
        <w:rPr>
          <w:sz w:val="16"/>
          <w:szCs w:val="16"/>
        </w:rPr>
      </w:pPr>
    </w:p>
    <w:p w14:paraId="6EBA6A36" w14:textId="77777777" w:rsidR="00997CFD" w:rsidRPr="001C3F4F" w:rsidRDefault="00997CFD" w:rsidP="007525F6">
      <w:pPr>
        <w:pStyle w:val="BodyText"/>
        <w:numPr>
          <w:ilvl w:val="0"/>
          <w:numId w:val="110"/>
        </w:numPr>
        <w:spacing w:line="276" w:lineRule="auto"/>
        <w:ind w:right="-284"/>
        <w:jc w:val="both"/>
        <w:rPr>
          <w:b/>
          <w:bCs/>
        </w:rPr>
      </w:pPr>
      <w:r w:rsidRPr="00FC6F70">
        <w:rPr>
          <w:b/>
          <w:bCs/>
        </w:rPr>
        <w:t>High-impact action 5:</w:t>
      </w:r>
      <w:r w:rsidR="001C3F4F">
        <w:rPr>
          <w:b/>
          <w:bCs/>
        </w:rPr>
        <w:t xml:space="preserve"> </w:t>
      </w:r>
      <w:r w:rsidRPr="00FC6F70">
        <w:t xml:space="preserve">Implement a comprehensive induction, on boarding and development programme for </w:t>
      </w:r>
      <w:r w:rsidR="00F20575" w:rsidRPr="00FC6F70">
        <w:t>internationally recruited</w:t>
      </w:r>
      <w:r w:rsidRPr="00FC6F70">
        <w:t xml:space="preserve"> staff.</w:t>
      </w:r>
    </w:p>
    <w:p w14:paraId="6EBA6A37" w14:textId="77777777" w:rsidR="009117B8" w:rsidRPr="009117B8" w:rsidRDefault="009117B8" w:rsidP="00997CFD">
      <w:pPr>
        <w:pStyle w:val="BodyText"/>
        <w:spacing w:line="276" w:lineRule="auto"/>
        <w:ind w:left="-113" w:right="-284"/>
        <w:jc w:val="both"/>
        <w:rPr>
          <w:sz w:val="16"/>
          <w:szCs w:val="16"/>
        </w:rPr>
      </w:pPr>
    </w:p>
    <w:p w14:paraId="6EBA6A38" w14:textId="77777777" w:rsidR="00997CFD" w:rsidRPr="001C3F4F" w:rsidRDefault="00997CFD" w:rsidP="007525F6">
      <w:pPr>
        <w:pStyle w:val="BodyText"/>
        <w:numPr>
          <w:ilvl w:val="0"/>
          <w:numId w:val="110"/>
        </w:numPr>
        <w:spacing w:line="276" w:lineRule="auto"/>
        <w:ind w:right="-284"/>
        <w:jc w:val="both"/>
        <w:rPr>
          <w:b/>
          <w:bCs/>
        </w:rPr>
      </w:pPr>
      <w:r w:rsidRPr="00FC6F70">
        <w:rPr>
          <w:b/>
          <w:bCs/>
        </w:rPr>
        <w:t>High impact action 6:</w:t>
      </w:r>
      <w:r w:rsidR="001C3F4F">
        <w:rPr>
          <w:b/>
          <w:bCs/>
        </w:rPr>
        <w:t xml:space="preserve"> </w:t>
      </w:r>
      <w:r w:rsidRPr="00FC6F70">
        <w:t>Create an environment that eliminates the conditions in which bullying, discrimi</w:t>
      </w:r>
      <w:r>
        <w:t>nation, harassment and physical.</w:t>
      </w:r>
    </w:p>
    <w:p w14:paraId="6EBA6A39" w14:textId="77777777" w:rsidR="00997CFD" w:rsidRDefault="00997CFD" w:rsidP="00997CFD">
      <w:pPr>
        <w:pStyle w:val="BodyText"/>
        <w:spacing w:line="276" w:lineRule="auto"/>
        <w:ind w:left="-113" w:right="-284"/>
        <w:jc w:val="both"/>
      </w:pPr>
    </w:p>
    <w:p w14:paraId="6EBA6A3A" w14:textId="77777777" w:rsidR="00997CFD" w:rsidRDefault="00997CFD" w:rsidP="00997CFD">
      <w:pPr>
        <w:pStyle w:val="BodyText"/>
        <w:spacing w:line="276" w:lineRule="auto"/>
        <w:ind w:left="-113" w:right="-284"/>
        <w:jc w:val="both"/>
      </w:pPr>
      <w:r w:rsidRPr="00FC6F70">
        <w:t xml:space="preserve">The Trust has undertaken a range of activities to support the implementation of the NHS EDI Improvement Plan and the 6 High Impact </w:t>
      </w:r>
      <w:r>
        <w:t xml:space="preserve">Actions. We have planned actions which support further </w:t>
      </w:r>
      <w:r w:rsidR="001C3F4F">
        <w:t>progress,</w:t>
      </w:r>
      <w:r>
        <w:t xml:space="preserve"> </w:t>
      </w:r>
      <w:r w:rsidR="001C3F4F">
        <w:t>all of which will be monitored via</w:t>
      </w:r>
      <w:r>
        <w:t xml:space="preserve"> the EDI Steering Group.</w:t>
      </w:r>
    </w:p>
    <w:p w14:paraId="6EBA6A3B" w14:textId="77777777" w:rsidR="00997CFD" w:rsidRPr="008D3605" w:rsidRDefault="00997CFD" w:rsidP="00160918">
      <w:pPr>
        <w:pStyle w:val="BodyText"/>
        <w:spacing w:line="276" w:lineRule="auto"/>
        <w:ind w:left="0"/>
        <w:jc w:val="both"/>
      </w:pPr>
    </w:p>
    <w:p w14:paraId="6EBA6A3C" w14:textId="77777777" w:rsidR="00997CFD" w:rsidRPr="00997CFD" w:rsidRDefault="00997CFD" w:rsidP="009117B8">
      <w:pPr>
        <w:pStyle w:val="BodyText"/>
        <w:spacing w:line="276" w:lineRule="auto"/>
        <w:ind w:left="-113" w:right="-284"/>
        <w:jc w:val="both"/>
        <w:rPr>
          <w:b/>
          <w:bCs/>
          <w:color w:val="7030A0"/>
        </w:rPr>
      </w:pPr>
      <w:r w:rsidRPr="00997CFD">
        <w:rPr>
          <w:b/>
          <w:bCs/>
          <w:color w:val="7030A0"/>
        </w:rPr>
        <w:t>Priorities for 2025/2026</w:t>
      </w:r>
    </w:p>
    <w:bookmarkEnd w:id="29"/>
    <w:p w14:paraId="6EBA6A3D" w14:textId="77777777" w:rsidR="001C3F4F" w:rsidRDefault="00997CFD" w:rsidP="007525F6">
      <w:pPr>
        <w:numPr>
          <w:ilvl w:val="0"/>
          <w:numId w:val="111"/>
        </w:numPr>
        <w:ind w:right="-284"/>
        <w:jc w:val="both"/>
        <w:rPr>
          <w:rFonts w:ascii="Arial" w:hAnsi="Arial" w:cs="Arial"/>
          <w:sz w:val="22"/>
          <w:szCs w:val="22"/>
        </w:rPr>
      </w:pPr>
      <w:r w:rsidRPr="00997CFD">
        <w:rPr>
          <w:rFonts w:ascii="Arial" w:hAnsi="Arial" w:cs="Arial"/>
          <w:sz w:val="22"/>
          <w:szCs w:val="22"/>
        </w:rPr>
        <w:t xml:space="preserve">The Trust will continue to analyse equality data to identify areas for improvement and to direct efforts toward clear, measurable objectives aligned with the National NHS Equality, Diversity, and Inclusion Improvement Plan. </w:t>
      </w:r>
      <w:r w:rsidR="009117B8">
        <w:rPr>
          <w:rFonts w:ascii="Arial" w:hAnsi="Arial" w:cs="Arial"/>
          <w:sz w:val="22"/>
          <w:szCs w:val="22"/>
        </w:rPr>
        <w:t xml:space="preserve"> </w:t>
      </w:r>
    </w:p>
    <w:p w14:paraId="6EBA6A3E" w14:textId="77777777" w:rsidR="001C3F4F" w:rsidRDefault="00997CFD" w:rsidP="007525F6">
      <w:pPr>
        <w:numPr>
          <w:ilvl w:val="0"/>
          <w:numId w:val="111"/>
        </w:numPr>
        <w:ind w:right="-284"/>
        <w:jc w:val="both"/>
        <w:rPr>
          <w:rFonts w:ascii="Arial" w:hAnsi="Arial" w:cs="Arial"/>
          <w:sz w:val="22"/>
          <w:szCs w:val="22"/>
        </w:rPr>
      </w:pPr>
      <w:r w:rsidRPr="00997CFD">
        <w:rPr>
          <w:rFonts w:ascii="Arial" w:hAnsi="Arial" w:cs="Arial"/>
          <w:sz w:val="22"/>
          <w:szCs w:val="22"/>
        </w:rPr>
        <w:t xml:space="preserve">We will continue to collaborate with our equality staff networks to ensure our workforce has a meaningful voice in shaping and contributing to our plans. </w:t>
      </w:r>
      <w:r w:rsidR="009117B8">
        <w:rPr>
          <w:rFonts w:ascii="Arial" w:hAnsi="Arial" w:cs="Arial"/>
          <w:sz w:val="22"/>
          <w:szCs w:val="22"/>
        </w:rPr>
        <w:t xml:space="preserve"> </w:t>
      </w:r>
    </w:p>
    <w:p w14:paraId="6EBA6A3F" w14:textId="77777777" w:rsidR="00FB13D0" w:rsidRDefault="00997CFD" w:rsidP="00B27337">
      <w:pPr>
        <w:spacing w:after="0"/>
        <w:ind w:right="-284"/>
        <w:jc w:val="both"/>
        <w:rPr>
          <w:rFonts w:ascii="Arial" w:hAnsi="Arial" w:cs="Arial"/>
          <w:sz w:val="22"/>
          <w:szCs w:val="22"/>
        </w:rPr>
      </w:pPr>
      <w:r w:rsidRPr="001C3F4F">
        <w:rPr>
          <w:rFonts w:ascii="Arial" w:hAnsi="Arial" w:cs="Arial"/>
          <w:sz w:val="22"/>
          <w:szCs w:val="22"/>
        </w:rPr>
        <w:t>Over the past 12 months, significant progress has been made, resulting in meaningful changes that positively impact both our staff and the children and young people we care for. We recognise, however, that there is still more to be done, and we remain committed to driving further</w:t>
      </w:r>
      <w:r w:rsidR="00F20575">
        <w:rPr>
          <w:rFonts w:ascii="Arial" w:hAnsi="Arial" w:cs="Arial"/>
          <w:sz w:val="22"/>
          <w:szCs w:val="22"/>
        </w:rPr>
        <w:t xml:space="preserve"> </w:t>
      </w:r>
      <w:r w:rsidRPr="001C3F4F">
        <w:rPr>
          <w:rFonts w:ascii="Arial" w:hAnsi="Arial" w:cs="Arial"/>
          <w:sz w:val="22"/>
          <w:szCs w:val="22"/>
        </w:rPr>
        <w:t>improvement.</w:t>
      </w:r>
    </w:p>
    <w:p w14:paraId="6EBA6A40" w14:textId="77777777" w:rsidR="00876A8D" w:rsidRDefault="00876A8D" w:rsidP="00876A8D">
      <w:pPr>
        <w:spacing w:after="0" w:line="240" w:lineRule="auto"/>
        <w:ind w:right="-284"/>
        <w:rPr>
          <w:rFonts w:ascii="Arial" w:hAnsi="Arial" w:cs="Arial"/>
          <w:sz w:val="22"/>
          <w:szCs w:val="22"/>
        </w:rPr>
      </w:pPr>
    </w:p>
    <w:p w14:paraId="6EBA6A41" w14:textId="77777777" w:rsidR="00781E37" w:rsidRDefault="00781E37" w:rsidP="00FB13D0">
      <w:pPr>
        <w:pStyle w:val="BodyText"/>
        <w:tabs>
          <w:tab w:val="left" w:pos="8789"/>
        </w:tabs>
        <w:ind w:left="0" w:right="-284"/>
        <w:jc w:val="both"/>
        <w:sectPr w:rsidR="00781E37" w:rsidSect="006531F0">
          <w:pgSz w:w="11906" w:h="16838"/>
          <w:pgMar w:top="851" w:right="1440" w:bottom="567" w:left="1440" w:header="709" w:footer="709" w:gutter="0"/>
          <w:cols w:space="708"/>
          <w:docGrid w:linePitch="360"/>
        </w:sectPr>
      </w:pPr>
    </w:p>
    <w:p w14:paraId="6EBA6A42" w14:textId="77777777" w:rsidR="00997CFD" w:rsidRPr="009D5224" w:rsidRDefault="00997CFD" w:rsidP="00FB13D0">
      <w:pPr>
        <w:pStyle w:val="BodyText"/>
        <w:tabs>
          <w:tab w:val="left" w:pos="8789"/>
        </w:tabs>
        <w:ind w:left="0" w:right="-284"/>
        <w:jc w:val="both"/>
      </w:pPr>
    </w:p>
    <w:p w14:paraId="6EBA6A43" w14:textId="77777777" w:rsidR="009117B8" w:rsidRPr="009117B8" w:rsidRDefault="009117B8" w:rsidP="00997CFD">
      <w:pPr>
        <w:pStyle w:val="BodyText"/>
        <w:tabs>
          <w:tab w:val="left" w:pos="8789"/>
        </w:tabs>
        <w:ind w:left="-113" w:right="-284" w:firstLine="38"/>
        <w:jc w:val="both"/>
        <w:rPr>
          <w:b/>
          <w:bCs/>
          <w:color w:val="00B050"/>
        </w:rPr>
      </w:pPr>
      <w:r w:rsidRPr="009117B8">
        <w:rPr>
          <w:b/>
          <w:bCs/>
          <w:color w:val="00B050"/>
        </w:rPr>
        <w:t>3.3.1. Strong Foundations Leadership Programme</w:t>
      </w:r>
    </w:p>
    <w:p w14:paraId="6EBA6A44" w14:textId="77777777" w:rsidR="009117B8" w:rsidRDefault="009117B8" w:rsidP="00997CFD">
      <w:pPr>
        <w:pStyle w:val="BodyText"/>
        <w:tabs>
          <w:tab w:val="left" w:pos="8789"/>
        </w:tabs>
        <w:ind w:left="-113" w:right="-284" w:firstLine="38"/>
        <w:jc w:val="both"/>
        <w:rPr>
          <w:i/>
          <w:iCs/>
        </w:rPr>
      </w:pPr>
    </w:p>
    <w:p w14:paraId="6EBA6A45" w14:textId="77777777" w:rsidR="009117B8" w:rsidRPr="00DE447A" w:rsidRDefault="009117B8" w:rsidP="009117B8">
      <w:pPr>
        <w:pStyle w:val="BodyText"/>
        <w:spacing w:line="276" w:lineRule="auto"/>
        <w:ind w:left="-113" w:right="-284"/>
        <w:jc w:val="both"/>
      </w:pPr>
      <w:r w:rsidRPr="00DE447A">
        <w:t>Over the past year, Alder Hey has been building on its leadership development and support offer through the development of a Thriving Leaders framework. This is a key priority in our People Plan and has the aim of developing our leaders in line with the ambitions that we have set out in Vision 2030.</w:t>
      </w:r>
    </w:p>
    <w:p w14:paraId="6EBA6A46" w14:textId="77777777" w:rsidR="001C3F4F" w:rsidRPr="00DE447A" w:rsidRDefault="001C3F4F" w:rsidP="009117B8">
      <w:pPr>
        <w:pStyle w:val="BodyText"/>
        <w:spacing w:line="276" w:lineRule="auto"/>
        <w:ind w:left="-113" w:right="-284"/>
        <w:jc w:val="both"/>
      </w:pPr>
    </w:p>
    <w:p w14:paraId="6EBA6A47" w14:textId="77777777" w:rsidR="009117B8" w:rsidRPr="00DE447A" w:rsidRDefault="009117B8" w:rsidP="007D1885">
      <w:pPr>
        <w:pStyle w:val="BodyText"/>
        <w:spacing w:line="276" w:lineRule="auto"/>
        <w:ind w:left="-113" w:right="-284"/>
        <w:jc w:val="both"/>
      </w:pPr>
      <w:r w:rsidRPr="00DE447A">
        <w:t>Building on the success of our Strong Foundations compassionate leadership programme, and responding to need in the organisation, in 2024 we launched a Strong Foundations Management Essentials programme consisting of the courses below, designed and delivered by subject matter experts across the Trust:</w:t>
      </w:r>
    </w:p>
    <w:p w14:paraId="6EBA6A48" w14:textId="77777777" w:rsidR="007D1885" w:rsidRPr="00DE447A" w:rsidRDefault="007D1885" w:rsidP="007D1885">
      <w:pPr>
        <w:pStyle w:val="BodyText"/>
        <w:spacing w:line="276" w:lineRule="auto"/>
        <w:ind w:left="-113" w:right="-284"/>
        <w:jc w:val="both"/>
      </w:pPr>
    </w:p>
    <w:p w14:paraId="6EBA6A49" w14:textId="77777777" w:rsidR="009117B8" w:rsidRPr="00DE447A" w:rsidRDefault="009117B8" w:rsidP="007525F6">
      <w:pPr>
        <w:numPr>
          <w:ilvl w:val="0"/>
          <w:numId w:val="70"/>
        </w:numPr>
        <w:shd w:val="clear" w:color="auto" w:fill="FFFFFF"/>
        <w:spacing w:after="0" w:line="240" w:lineRule="auto"/>
        <w:rPr>
          <w:rFonts w:ascii="Arial" w:eastAsia="Times New Roman" w:hAnsi="Arial" w:cs="Arial"/>
          <w:color w:val="231F20"/>
          <w:sz w:val="22"/>
          <w:szCs w:val="22"/>
          <w:lang w:eastAsia="en-GB"/>
        </w:rPr>
      </w:pPr>
      <w:r w:rsidRPr="00DE447A">
        <w:rPr>
          <w:rFonts w:ascii="Arial" w:eastAsia="Times New Roman" w:hAnsi="Arial" w:cs="Arial"/>
          <w:color w:val="231F20"/>
          <w:sz w:val="22"/>
          <w:szCs w:val="22"/>
          <w:lang w:eastAsia="en-GB"/>
        </w:rPr>
        <w:t>Stepping into Management</w:t>
      </w:r>
    </w:p>
    <w:p w14:paraId="6EBA6A4A" w14:textId="77777777" w:rsidR="009117B8" w:rsidRPr="00DE447A" w:rsidRDefault="009117B8" w:rsidP="007525F6">
      <w:pPr>
        <w:numPr>
          <w:ilvl w:val="0"/>
          <w:numId w:val="70"/>
        </w:numPr>
        <w:shd w:val="clear" w:color="auto" w:fill="FFFFFF"/>
        <w:spacing w:after="0" w:line="240" w:lineRule="auto"/>
        <w:rPr>
          <w:rFonts w:ascii="Arial" w:eastAsia="Times New Roman" w:hAnsi="Arial" w:cs="Arial"/>
          <w:color w:val="231F20"/>
          <w:sz w:val="22"/>
          <w:szCs w:val="22"/>
          <w:lang w:eastAsia="en-GB"/>
        </w:rPr>
      </w:pPr>
      <w:r w:rsidRPr="00DE447A">
        <w:rPr>
          <w:rFonts w:ascii="Arial" w:eastAsia="Times New Roman" w:hAnsi="Arial" w:cs="Arial"/>
          <w:color w:val="231F20"/>
          <w:sz w:val="22"/>
          <w:szCs w:val="22"/>
          <w:lang w:eastAsia="en-GB"/>
        </w:rPr>
        <w:t>Crucial Conversations</w:t>
      </w:r>
    </w:p>
    <w:p w14:paraId="6EBA6A4B" w14:textId="77777777" w:rsidR="009117B8" w:rsidRPr="00DE447A" w:rsidRDefault="009117B8" w:rsidP="007525F6">
      <w:pPr>
        <w:numPr>
          <w:ilvl w:val="0"/>
          <w:numId w:val="70"/>
        </w:numPr>
        <w:shd w:val="clear" w:color="auto" w:fill="FFFFFF"/>
        <w:spacing w:after="0" w:line="240" w:lineRule="auto"/>
        <w:rPr>
          <w:rFonts w:ascii="Arial" w:eastAsia="Times New Roman" w:hAnsi="Arial" w:cs="Arial"/>
          <w:color w:val="231F20"/>
          <w:sz w:val="22"/>
          <w:szCs w:val="22"/>
          <w:lang w:eastAsia="en-GB"/>
        </w:rPr>
      </w:pPr>
      <w:r w:rsidRPr="00DE447A">
        <w:rPr>
          <w:rFonts w:ascii="Arial" w:eastAsia="Times New Roman" w:hAnsi="Arial" w:cs="Arial"/>
          <w:color w:val="231F20"/>
          <w:sz w:val="22"/>
          <w:szCs w:val="22"/>
          <w:lang w:eastAsia="en-GB"/>
        </w:rPr>
        <w:t>PDR / Appraisals</w:t>
      </w:r>
    </w:p>
    <w:p w14:paraId="6EBA6A4C" w14:textId="77777777" w:rsidR="009117B8" w:rsidRPr="00DE447A" w:rsidRDefault="009117B8" w:rsidP="007525F6">
      <w:pPr>
        <w:numPr>
          <w:ilvl w:val="0"/>
          <w:numId w:val="70"/>
        </w:numPr>
        <w:shd w:val="clear" w:color="auto" w:fill="FFFFFF"/>
        <w:spacing w:after="0" w:line="240" w:lineRule="auto"/>
        <w:rPr>
          <w:rFonts w:ascii="Arial" w:eastAsia="Times New Roman" w:hAnsi="Arial" w:cs="Arial"/>
          <w:color w:val="231F20"/>
          <w:sz w:val="22"/>
          <w:szCs w:val="22"/>
          <w:lang w:eastAsia="en-GB"/>
        </w:rPr>
      </w:pPr>
      <w:r w:rsidRPr="00DE447A">
        <w:rPr>
          <w:rFonts w:ascii="Arial" w:eastAsia="Times New Roman" w:hAnsi="Arial" w:cs="Arial"/>
          <w:color w:val="231F20"/>
          <w:sz w:val="22"/>
          <w:szCs w:val="22"/>
          <w:lang w:eastAsia="en-GB"/>
        </w:rPr>
        <w:t>Coaching Conversations</w:t>
      </w:r>
    </w:p>
    <w:p w14:paraId="6EBA6A4D" w14:textId="77777777" w:rsidR="009117B8" w:rsidRPr="00DE447A" w:rsidRDefault="009117B8" w:rsidP="007525F6">
      <w:pPr>
        <w:numPr>
          <w:ilvl w:val="0"/>
          <w:numId w:val="70"/>
        </w:numPr>
        <w:shd w:val="clear" w:color="auto" w:fill="FFFFFF"/>
        <w:spacing w:after="0" w:line="240" w:lineRule="auto"/>
        <w:rPr>
          <w:rFonts w:ascii="Arial" w:eastAsia="Times New Roman" w:hAnsi="Arial" w:cs="Arial"/>
          <w:color w:val="231F20"/>
          <w:sz w:val="22"/>
          <w:szCs w:val="22"/>
          <w:lang w:eastAsia="en-GB"/>
        </w:rPr>
      </w:pPr>
      <w:r w:rsidRPr="00DE447A">
        <w:rPr>
          <w:rFonts w:ascii="Arial" w:eastAsia="Times New Roman" w:hAnsi="Arial" w:cs="Arial"/>
          <w:color w:val="231F20"/>
          <w:sz w:val="22"/>
          <w:szCs w:val="22"/>
          <w:lang w:eastAsia="en-GB"/>
        </w:rPr>
        <w:t>Quality Improvement</w:t>
      </w:r>
    </w:p>
    <w:p w14:paraId="6EBA6A4E" w14:textId="77777777" w:rsidR="009117B8" w:rsidRPr="00DE447A" w:rsidRDefault="009117B8" w:rsidP="007525F6">
      <w:pPr>
        <w:numPr>
          <w:ilvl w:val="0"/>
          <w:numId w:val="70"/>
        </w:numPr>
        <w:shd w:val="clear" w:color="auto" w:fill="FFFFFF"/>
        <w:spacing w:after="0" w:line="240" w:lineRule="auto"/>
        <w:rPr>
          <w:rFonts w:ascii="Arial" w:eastAsia="Times New Roman" w:hAnsi="Arial" w:cs="Arial"/>
          <w:color w:val="231F20"/>
          <w:sz w:val="22"/>
          <w:szCs w:val="22"/>
          <w:lang w:eastAsia="en-GB"/>
        </w:rPr>
      </w:pPr>
      <w:r w:rsidRPr="00DE447A">
        <w:rPr>
          <w:rFonts w:ascii="Arial" w:eastAsia="Times New Roman" w:hAnsi="Arial" w:cs="Arial"/>
          <w:color w:val="231F20"/>
          <w:sz w:val="22"/>
          <w:szCs w:val="22"/>
          <w:lang w:eastAsia="en-GB"/>
        </w:rPr>
        <w:t>Introduction to Finance</w:t>
      </w:r>
    </w:p>
    <w:p w14:paraId="6EBA6A4F" w14:textId="77777777" w:rsidR="009117B8" w:rsidRPr="00DE447A" w:rsidRDefault="009117B8" w:rsidP="007525F6">
      <w:pPr>
        <w:numPr>
          <w:ilvl w:val="0"/>
          <w:numId w:val="70"/>
        </w:numPr>
        <w:shd w:val="clear" w:color="auto" w:fill="FFFFFF"/>
        <w:spacing w:after="0" w:line="240" w:lineRule="auto"/>
        <w:rPr>
          <w:rFonts w:ascii="Arial" w:eastAsia="Times New Roman" w:hAnsi="Arial" w:cs="Arial"/>
          <w:color w:val="231F20"/>
          <w:sz w:val="22"/>
          <w:szCs w:val="22"/>
          <w:lang w:eastAsia="en-GB"/>
        </w:rPr>
      </w:pPr>
      <w:r w:rsidRPr="00DE447A">
        <w:rPr>
          <w:rFonts w:ascii="Arial" w:eastAsia="Times New Roman" w:hAnsi="Arial" w:cs="Arial"/>
          <w:color w:val="231F20"/>
          <w:sz w:val="22"/>
          <w:szCs w:val="22"/>
          <w:lang w:eastAsia="en-GB"/>
        </w:rPr>
        <w:t>Introduction to Procurement</w:t>
      </w:r>
    </w:p>
    <w:p w14:paraId="6EBA6A50" w14:textId="77777777" w:rsidR="009117B8" w:rsidRPr="00DE447A" w:rsidRDefault="009117B8" w:rsidP="007525F6">
      <w:pPr>
        <w:numPr>
          <w:ilvl w:val="0"/>
          <w:numId w:val="70"/>
        </w:numPr>
        <w:shd w:val="clear" w:color="auto" w:fill="FFFFFF"/>
        <w:spacing w:after="0" w:line="240" w:lineRule="auto"/>
        <w:rPr>
          <w:rFonts w:ascii="Arial" w:eastAsia="Times New Roman" w:hAnsi="Arial" w:cs="Arial"/>
          <w:color w:val="231F20"/>
          <w:sz w:val="22"/>
          <w:szCs w:val="22"/>
          <w:lang w:eastAsia="en-GB"/>
        </w:rPr>
      </w:pPr>
      <w:r w:rsidRPr="00DE447A">
        <w:rPr>
          <w:rFonts w:ascii="Arial" w:eastAsia="Times New Roman" w:hAnsi="Arial" w:cs="Arial"/>
          <w:color w:val="231F20"/>
          <w:sz w:val="22"/>
          <w:szCs w:val="22"/>
          <w:lang w:eastAsia="en-GB"/>
        </w:rPr>
        <w:t>Introduction to Risk Management</w:t>
      </w:r>
    </w:p>
    <w:p w14:paraId="6EBA6A51" w14:textId="77777777" w:rsidR="009117B8" w:rsidRPr="00DE447A" w:rsidRDefault="009117B8" w:rsidP="007525F6">
      <w:pPr>
        <w:numPr>
          <w:ilvl w:val="0"/>
          <w:numId w:val="70"/>
        </w:numPr>
        <w:shd w:val="clear" w:color="auto" w:fill="FFFFFF"/>
        <w:spacing w:after="0" w:line="240" w:lineRule="auto"/>
        <w:rPr>
          <w:rFonts w:ascii="Arial" w:eastAsia="Times New Roman" w:hAnsi="Arial" w:cs="Arial"/>
          <w:color w:val="231F20"/>
          <w:sz w:val="22"/>
          <w:szCs w:val="22"/>
          <w:lang w:eastAsia="en-GB"/>
        </w:rPr>
      </w:pPr>
      <w:r w:rsidRPr="00DE447A">
        <w:rPr>
          <w:rFonts w:ascii="Arial" w:eastAsia="Times New Roman" w:hAnsi="Arial" w:cs="Arial"/>
          <w:color w:val="231F20"/>
          <w:sz w:val="22"/>
          <w:szCs w:val="22"/>
          <w:lang w:eastAsia="en-GB"/>
        </w:rPr>
        <w:t>Introduction to Human Resources</w:t>
      </w:r>
    </w:p>
    <w:p w14:paraId="6EBA6A52" w14:textId="77777777" w:rsidR="009117B8" w:rsidRPr="00DE447A" w:rsidRDefault="009117B8" w:rsidP="007525F6">
      <w:pPr>
        <w:numPr>
          <w:ilvl w:val="0"/>
          <w:numId w:val="70"/>
        </w:numPr>
        <w:shd w:val="clear" w:color="auto" w:fill="FFFFFF"/>
        <w:spacing w:after="0" w:line="240" w:lineRule="auto"/>
        <w:rPr>
          <w:rFonts w:ascii="Arial" w:eastAsia="Times New Roman" w:hAnsi="Arial" w:cs="Arial"/>
          <w:color w:val="231F20"/>
          <w:sz w:val="22"/>
          <w:szCs w:val="22"/>
          <w:lang w:eastAsia="en-GB"/>
        </w:rPr>
      </w:pPr>
      <w:r w:rsidRPr="00DE447A">
        <w:rPr>
          <w:rFonts w:ascii="Arial" w:eastAsia="Times New Roman" w:hAnsi="Arial" w:cs="Arial"/>
          <w:color w:val="231F20"/>
          <w:sz w:val="22"/>
          <w:szCs w:val="22"/>
          <w:lang w:eastAsia="en-GB"/>
        </w:rPr>
        <w:t>Stress Risk Assessments</w:t>
      </w:r>
    </w:p>
    <w:p w14:paraId="6EBA6A53" w14:textId="77777777" w:rsidR="009117B8" w:rsidRPr="00DE447A" w:rsidRDefault="009117B8" w:rsidP="007525F6">
      <w:pPr>
        <w:numPr>
          <w:ilvl w:val="0"/>
          <w:numId w:val="70"/>
        </w:numPr>
        <w:shd w:val="clear" w:color="auto" w:fill="FFFFFF"/>
        <w:spacing w:after="0" w:line="240" w:lineRule="auto"/>
        <w:rPr>
          <w:rFonts w:ascii="Arial" w:eastAsia="Times New Roman" w:hAnsi="Arial" w:cs="Arial"/>
          <w:color w:val="231F20"/>
          <w:sz w:val="22"/>
          <w:szCs w:val="22"/>
          <w:lang w:eastAsia="en-GB"/>
        </w:rPr>
      </w:pPr>
      <w:r w:rsidRPr="00DE447A">
        <w:rPr>
          <w:rFonts w:ascii="Arial" w:eastAsia="Times New Roman" w:hAnsi="Arial" w:cs="Arial"/>
          <w:color w:val="231F20"/>
          <w:sz w:val="22"/>
          <w:szCs w:val="22"/>
          <w:lang w:eastAsia="en-GB"/>
        </w:rPr>
        <w:t>Introduction to Equality, Diversity and Inclusion</w:t>
      </w:r>
    </w:p>
    <w:p w14:paraId="6EBA6A54" w14:textId="77777777" w:rsidR="009117B8" w:rsidRPr="00DE447A" w:rsidRDefault="009117B8" w:rsidP="009117B8">
      <w:pPr>
        <w:shd w:val="clear" w:color="auto" w:fill="FFFFFF"/>
        <w:spacing w:after="0" w:line="240" w:lineRule="auto"/>
        <w:ind w:left="-113" w:right="-284"/>
        <w:rPr>
          <w:rFonts w:ascii="Arial" w:eastAsia="Times New Roman" w:hAnsi="Arial" w:cs="Arial"/>
          <w:color w:val="231F20"/>
          <w:sz w:val="22"/>
          <w:szCs w:val="22"/>
          <w:lang w:eastAsia="en-GB"/>
        </w:rPr>
      </w:pPr>
    </w:p>
    <w:p w14:paraId="6EBA6A55" w14:textId="77777777" w:rsidR="009117B8" w:rsidRPr="00DE447A" w:rsidRDefault="009117B8" w:rsidP="009117B8">
      <w:pPr>
        <w:shd w:val="clear" w:color="auto" w:fill="FFFFFF"/>
        <w:spacing w:after="0" w:line="240" w:lineRule="auto"/>
        <w:ind w:left="-113" w:right="-284"/>
        <w:jc w:val="both"/>
        <w:rPr>
          <w:rFonts w:ascii="Arial" w:eastAsia="Times New Roman" w:hAnsi="Arial" w:cs="Arial"/>
          <w:color w:val="231F20"/>
          <w:sz w:val="22"/>
          <w:szCs w:val="22"/>
          <w:lang w:eastAsia="en-GB"/>
        </w:rPr>
      </w:pPr>
      <w:r w:rsidRPr="00DE447A">
        <w:rPr>
          <w:rFonts w:ascii="Arial" w:eastAsia="Times New Roman" w:hAnsi="Arial" w:cs="Arial"/>
          <w:color w:val="231F20"/>
          <w:sz w:val="22"/>
          <w:szCs w:val="22"/>
          <w:lang w:eastAsia="en-GB"/>
        </w:rPr>
        <w:t>This programme equips our leaders and managers with the more transactional leadership skills needed and provides more focussed support for example in giving and receiving feedback and inclusive practices. In 2024, over 300 staff attended these new sessions with further new topics planned for 2025.</w:t>
      </w:r>
    </w:p>
    <w:p w14:paraId="6EBA6A56" w14:textId="77777777" w:rsidR="009117B8" w:rsidRPr="00DE447A" w:rsidRDefault="009117B8" w:rsidP="009117B8">
      <w:pPr>
        <w:pStyle w:val="BodyText"/>
        <w:spacing w:line="276" w:lineRule="auto"/>
        <w:ind w:left="-113" w:right="-284"/>
        <w:jc w:val="both"/>
      </w:pPr>
    </w:p>
    <w:p w14:paraId="6EBA6A57" w14:textId="77777777" w:rsidR="009117B8" w:rsidRPr="00DE447A" w:rsidRDefault="009117B8" w:rsidP="009117B8">
      <w:pPr>
        <w:pStyle w:val="BodyText"/>
        <w:spacing w:line="276" w:lineRule="auto"/>
        <w:ind w:left="-113" w:right="-284"/>
        <w:jc w:val="both"/>
      </w:pPr>
      <w:r w:rsidRPr="00DE447A">
        <w:t>The developing Thriving Leaders framework also encompasses our recently launched one-to-one leadership induction conversations with all new leaders who join the Trust or are promoted into their first leadership position, and our internal coaching offer which is delivered by 30 trained internal coaches.</w:t>
      </w:r>
    </w:p>
    <w:p w14:paraId="6EBA6A58" w14:textId="77777777" w:rsidR="009117B8" w:rsidRPr="00DE447A" w:rsidRDefault="009117B8" w:rsidP="009D5224">
      <w:pPr>
        <w:pStyle w:val="BodyText"/>
        <w:ind w:left="-113" w:right="-284"/>
        <w:jc w:val="both"/>
      </w:pPr>
    </w:p>
    <w:p w14:paraId="6EBA6A59" w14:textId="77777777" w:rsidR="009117B8" w:rsidRPr="00DE447A" w:rsidRDefault="009117B8" w:rsidP="009117B8">
      <w:pPr>
        <w:pStyle w:val="BodyText"/>
        <w:spacing w:line="276" w:lineRule="auto"/>
        <w:ind w:left="-113" w:right="-284"/>
        <w:rPr>
          <w:b/>
          <w:bCs/>
          <w:color w:val="6F2F9F"/>
        </w:rPr>
      </w:pPr>
      <w:r w:rsidRPr="00DE447A">
        <w:rPr>
          <w:b/>
          <w:bCs/>
          <w:color w:val="6F2F9F"/>
        </w:rPr>
        <w:t>Strong Foundations Leadership Programme</w:t>
      </w:r>
    </w:p>
    <w:p w14:paraId="6EBA6A5A" w14:textId="77777777" w:rsidR="009117B8" w:rsidRPr="00DE447A" w:rsidRDefault="009117B8" w:rsidP="009117B8">
      <w:pPr>
        <w:pStyle w:val="BodyText"/>
        <w:spacing w:line="276" w:lineRule="auto"/>
        <w:ind w:left="-113" w:right="-284"/>
        <w:jc w:val="both"/>
      </w:pPr>
      <w:r w:rsidRPr="00DE447A">
        <w:t>Our award-winning Strong</w:t>
      </w:r>
      <w:r w:rsidRPr="00DE447A">
        <w:rPr>
          <w:spacing w:val="-17"/>
        </w:rPr>
        <w:t xml:space="preserve"> </w:t>
      </w:r>
      <w:r w:rsidRPr="00DE447A">
        <w:t>Foundations</w:t>
      </w:r>
      <w:r w:rsidRPr="00DE447A">
        <w:rPr>
          <w:spacing w:val="-17"/>
        </w:rPr>
        <w:t xml:space="preserve"> </w:t>
      </w:r>
      <w:r w:rsidRPr="00DE447A">
        <w:t>compassionate</w:t>
      </w:r>
      <w:r w:rsidRPr="00DE447A">
        <w:rPr>
          <w:spacing w:val="-16"/>
        </w:rPr>
        <w:t xml:space="preserve"> </w:t>
      </w:r>
      <w:r w:rsidRPr="00DE447A">
        <w:t>leadership</w:t>
      </w:r>
      <w:r w:rsidRPr="00DE447A">
        <w:rPr>
          <w:spacing w:val="-16"/>
        </w:rPr>
        <w:t xml:space="preserve"> </w:t>
      </w:r>
      <w:r w:rsidRPr="00DE447A">
        <w:t xml:space="preserve">programme continues to be in high demand and goes from strength to strength. </w:t>
      </w:r>
      <w:bookmarkStart w:id="30" w:name="_Hlk193963339"/>
      <w:r w:rsidRPr="00DE447A">
        <w:t xml:space="preserve">Crossing disciplines and service boundaries, the programme continues to develop connections between leaders so that they can form a circle of safety around the organisation and build the collective leadership capacity and skill needed to respond the changing organisational demands and context. </w:t>
      </w:r>
      <w:bookmarkEnd w:id="30"/>
      <w:r w:rsidRPr="00DE447A">
        <w:t xml:space="preserve">Its focus on support, psychological safety, compassion, and connection has made it a critical part of the organisation and has a key role in developing our culture. </w:t>
      </w:r>
    </w:p>
    <w:p w14:paraId="6EBA6A5B" w14:textId="77777777" w:rsidR="009117B8" w:rsidRPr="00DE447A" w:rsidRDefault="009117B8" w:rsidP="009117B8">
      <w:pPr>
        <w:pStyle w:val="BodyText"/>
        <w:spacing w:line="276" w:lineRule="auto"/>
        <w:ind w:left="0" w:right="235"/>
        <w:jc w:val="both"/>
        <w:rPr>
          <w:b/>
          <w:iCs/>
          <w:color w:val="00B050"/>
        </w:rPr>
      </w:pPr>
    </w:p>
    <w:p w14:paraId="6EBA6A5C" w14:textId="77777777" w:rsidR="009117B8" w:rsidRPr="00DE447A" w:rsidRDefault="009117B8" w:rsidP="009D5224">
      <w:pPr>
        <w:pStyle w:val="BodyText"/>
        <w:ind w:left="-113" w:right="-284"/>
      </w:pPr>
      <w:r w:rsidRPr="00DE447A">
        <w:t>The course comprises three modules:</w:t>
      </w:r>
    </w:p>
    <w:p w14:paraId="6EBA6A5D" w14:textId="77777777" w:rsidR="009117B8" w:rsidRPr="00DE447A" w:rsidRDefault="009117B8" w:rsidP="009D5224">
      <w:pPr>
        <w:pStyle w:val="BodyText"/>
      </w:pPr>
    </w:p>
    <w:p w14:paraId="6EBA6A5E" w14:textId="77777777" w:rsidR="009117B8" w:rsidRPr="009519E4" w:rsidRDefault="009117B8" w:rsidP="007525F6">
      <w:pPr>
        <w:pStyle w:val="BodyText"/>
        <w:numPr>
          <w:ilvl w:val="0"/>
          <w:numId w:val="69"/>
        </w:numPr>
        <w:spacing w:line="276" w:lineRule="auto"/>
      </w:pPr>
      <w:r w:rsidRPr="00DE447A">
        <w:t xml:space="preserve">Module 1 is </w:t>
      </w:r>
      <w:r w:rsidRPr="009519E4">
        <w:t xml:space="preserve">about </w:t>
      </w:r>
      <w:r w:rsidR="009519E4">
        <w:t>‘</w:t>
      </w:r>
      <w:r w:rsidRPr="009519E4">
        <w:t>Leading Me</w:t>
      </w:r>
      <w:r w:rsidR="009519E4">
        <w:t>’</w:t>
      </w:r>
      <w:r w:rsidRPr="009519E4">
        <w:t xml:space="preserve"> with a focus on self-awareness, self-management, inclusive leadership, and self-compassion.</w:t>
      </w:r>
    </w:p>
    <w:p w14:paraId="6EBA6A5F" w14:textId="77777777" w:rsidR="009117B8" w:rsidRPr="009519E4" w:rsidRDefault="009117B8" w:rsidP="007525F6">
      <w:pPr>
        <w:pStyle w:val="BodyText"/>
        <w:numPr>
          <w:ilvl w:val="0"/>
          <w:numId w:val="69"/>
        </w:numPr>
        <w:spacing w:before="1" w:line="276" w:lineRule="auto"/>
      </w:pPr>
      <w:r w:rsidRPr="009519E4">
        <w:t xml:space="preserve">Module 2 shifts the focus to </w:t>
      </w:r>
      <w:r w:rsidR="009519E4">
        <w:t>‘</w:t>
      </w:r>
      <w:r w:rsidRPr="009519E4">
        <w:t>Leading Others</w:t>
      </w:r>
      <w:r w:rsidR="009519E4">
        <w:t>’</w:t>
      </w:r>
      <w:r w:rsidRPr="009519E4">
        <w:t xml:space="preserve"> with training in building trust and psychological safety, giving and receiving feedback, improvement and quality.</w:t>
      </w:r>
    </w:p>
    <w:p w14:paraId="6EBA6A60" w14:textId="77777777" w:rsidR="009117B8" w:rsidRPr="00DE447A" w:rsidRDefault="009117B8" w:rsidP="007525F6">
      <w:pPr>
        <w:pStyle w:val="BodyText"/>
        <w:numPr>
          <w:ilvl w:val="0"/>
          <w:numId w:val="69"/>
        </w:numPr>
        <w:spacing w:line="276" w:lineRule="auto"/>
      </w:pPr>
      <w:r w:rsidRPr="009519E4">
        <w:lastRenderedPageBreak/>
        <w:t xml:space="preserve">Module 3 is about </w:t>
      </w:r>
      <w:r w:rsidR="009519E4">
        <w:t>‘</w:t>
      </w:r>
      <w:r w:rsidRPr="009519E4">
        <w:t>Developing Others</w:t>
      </w:r>
      <w:r w:rsidR="009519E4">
        <w:t>’</w:t>
      </w:r>
      <w:r w:rsidRPr="00DE447A">
        <w:rPr>
          <w:i/>
        </w:rPr>
        <w:t xml:space="preserve"> </w:t>
      </w:r>
      <w:r w:rsidRPr="00DE447A">
        <w:t>with a focus on facilitating coaching conversations.</w:t>
      </w:r>
    </w:p>
    <w:p w14:paraId="6EBA6A61" w14:textId="77777777" w:rsidR="009117B8" w:rsidRPr="00DE447A" w:rsidRDefault="009117B8" w:rsidP="009117B8">
      <w:pPr>
        <w:pStyle w:val="BodyText"/>
        <w:spacing w:line="276" w:lineRule="auto"/>
        <w:jc w:val="both"/>
      </w:pPr>
    </w:p>
    <w:p w14:paraId="6EBA6A62" w14:textId="77777777" w:rsidR="009117B8" w:rsidRPr="00DE447A" w:rsidRDefault="009117B8" w:rsidP="009117B8">
      <w:pPr>
        <w:pStyle w:val="BodyText"/>
        <w:spacing w:line="276" w:lineRule="auto"/>
        <w:ind w:left="-113" w:right="-284"/>
        <w:jc w:val="both"/>
      </w:pPr>
      <w:r w:rsidRPr="00DE447A">
        <w:t>Course content comprises a mixture of recorded presentation, information sheets, activities and video material (accessible via Moodle) with new learning and new connections supported and sustained through attendance at group sessions, at the end of each module. Approximate time commitment is 14 hours of independent learning via Moodle and 9 hours of group sessions delivered via Teams or face to face (23 hours in total).</w:t>
      </w:r>
    </w:p>
    <w:p w14:paraId="6EBA6A63" w14:textId="77777777" w:rsidR="009117B8" w:rsidRPr="00DE447A" w:rsidRDefault="009117B8" w:rsidP="009D5224">
      <w:pPr>
        <w:pStyle w:val="BodyText"/>
        <w:ind w:left="-113" w:right="-284"/>
        <w:jc w:val="both"/>
      </w:pPr>
    </w:p>
    <w:p w14:paraId="6EBA6A64" w14:textId="77777777" w:rsidR="009117B8" w:rsidRPr="00DE447A" w:rsidRDefault="009117B8" w:rsidP="009117B8">
      <w:pPr>
        <w:pStyle w:val="BodyText"/>
        <w:spacing w:line="276" w:lineRule="auto"/>
        <w:ind w:left="-113" w:right="-284"/>
        <w:jc w:val="both"/>
        <w:rPr>
          <w:b/>
          <w:bCs/>
        </w:rPr>
      </w:pPr>
      <w:r w:rsidRPr="00DE447A">
        <w:rPr>
          <w:b/>
          <w:bCs/>
          <w:color w:val="6F2F9F"/>
        </w:rPr>
        <w:t>Outcomes and impacts</w:t>
      </w:r>
    </w:p>
    <w:p w14:paraId="6EBA6A65" w14:textId="77777777" w:rsidR="009117B8" w:rsidRPr="00DE447A" w:rsidRDefault="009117B8" w:rsidP="009117B8">
      <w:pPr>
        <w:pStyle w:val="BodyText"/>
        <w:spacing w:line="276" w:lineRule="auto"/>
        <w:ind w:left="-113" w:right="-284"/>
        <w:jc w:val="both"/>
      </w:pPr>
      <w:r w:rsidRPr="00DE447A">
        <w:t>Since the launch of the Programme in August 2019, almost 800 leaders and aspiring leaders (in 42 separate cohorts) have attended the programme. Although we have more than doubled our capacity to deliver the programme, the course is fully booked until September 2025 and we have a growing list of leaders awaiting the release of the next available in the autumn.</w:t>
      </w:r>
    </w:p>
    <w:p w14:paraId="6EBA6A66" w14:textId="77777777" w:rsidR="009117B8" w:rsidRPr="00DE447A" w:rsidRDefault="009117B8" w:rsidP="009117B8">
      <w:pPr>
        <w:pStyle w:val="BodyText"/>
        <w:spacing w:line="276" w:lineRule="auto"/>
        <w:ind w:left="-113" w:right="-284"/>
        <w:jc w:val="both"/>
      </w:pPr>
    </w:p>
    <w:p w14:paraId="6EBA6A67" w14:textId="77777777" w:rsidR="009117B8" w:rsidRPr="00DE447A" w:rsidRDefault="009117B8" w:rsidP="009117B8">
      <w:pPr>
        <w:pStyle w:val="BodyText"/>
        <w:spacing w:line="276" w:lineRule="auto"/>
        <w:ind w:left="-113" w:right="-284"/>
        <w:jc w:val="both"/>
      </w:pPr>
      <w:r w:rsidRPr="00DE447A">
        <w:t>Our leaders consistently report feeling psychologically safe during sessions, suggesting facilitators create a safe space for healthy challenge and expression of different opinions. They also continue to benefit from more connection with each other and support often continuing their new relationships after the programme finishes. The chart below highlights feedback about the overall quality of training as well as a selection of comments from attendees.</w:t>
      </w:r>
    </w:p>
    <w:p w14:paraId="6EBA6A68" w14:textId="77777777" w:rsidR="009117B8" w:rsidRPr="00DE447A" w:rsidRDefault="009117B8" w:rsidP="009117B8">
      <w:pPr>
        <w:pStyle w:val="BodyText"/>
        <w:spacing w:line="276" w:lineRule="auto"/>
        <w:jc w:val="both"/>
      </w:pPr>
    </w:p>
    <w:p w14:paraId="6EBA6A69" w14:textId="77777777" w:rsidR="009117B8" w:rsidRPr="00DE447A" w:rsidRDefault="00B201EC" w:rsidP="009117B8">
      <w:pPr>
        <w:pStyle w:val="BodyText"/>
        <w:spacing w:line="276" w:lineRule="auto"/>
        <w:ind w:left="720"/>
        <w:jc w:val="center"/>
      </w:pPr>
      <w:r w:rsidRPr="00DE447A">
        <w:rPr>
          <w:noProof/>
        </w:rPr>
        <w:drawing>
          <wp:inline distT="0" distB="0" distL="0" distR="0" wp14:anchorId="6EBA6E5D" wp14:editId="6EBA6E5E">
            <wp:extent cx="4533900" cy="272415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33900" cy="2724150"/>
                    </a:xfrm>
                    <a:prstGeom prst="rect">
                      <a:avLst/>
                    </a:prstGeom>
                    <a:noFill/>
                    <a:ln>
                      <a:noFill/>
                    </a:ln>
                  </pic:spPr>
                </pic:pic>
              </a:graphicData>
            </a:graphic>
          </wp:inline>
        </w:drawing>
      </w:r>
    </w:p>
    <w:p w14:paraId="6EBA6A6A" w14:textId="77777777" w:rsidR="009117B8" w:rsidRPr="00DE447A" w:rsidRDefault="009117B8" w:rsidP="007D1885">
      <w:pPr>
        <w:pStyle w:val="BodyText"/>
        <w:spacing w:line="276" w:lineRule="auto"/>
        <w:ind w:left="0"/>
        <w:rPr>
          <w:i/>
          <w:iCs/>
        </w:rPr>
      </w:pPr>
    </w:p>
    <w:p w14:paraId="6EBA6A6B" w14:textId="77777777" w:rsidR="009117B8" w:rsidRPr="009519E4" w:rsidRDefault="009117B8" w:rsidP="007D1885">
      <w:pPr>
        <w:pStyle w:val="BodyText"/>
        <w:ind w:left="-113" w:right="-284"/>
        <w:jc w:val="both"/>
      </w:pPr>
      <w:r w:rsidRPr="009519E4">
        <w:t>“Very interesting to understand and reflect more on self-compassion in a leadership role as well as learning skills to ensure avoiding burnout and promoting staff independence where appropriate.”</w:t>
      </w:r>
    </w:p>
    <w:p w14:paraId="6EBA6A6C" w14:textId="77777777" w:rsidR="009117B8" w:rsidRPr="009519E4" w:rsidRDefault="009117B8" w:rsidP="007D1885">
      <w:pPr>
        <w:pStyle w:val="BodyText"/>
        <w:ind w:left="-113" w:right="-284"/>
        <w:jc w:val="both"/>
      </w:pPr>
    </w:p>
    <w:p w14:paraId="6EBA6A6D" w14:textId="77777777" w:rsidR="009117B8" w:rsidRPr="009519E4" w:rsidRDefault="009117B8" w:rsidP="007D1885">
      <w:pPr>
        <w:pStyle w:val="BodyText"/>
        <w:ind w:left="-113" w:right="-284"/>
        <w:jc w:val="both"/>
      </w:pPr>
      <w:r w:rsidRPr="009519E4">
        <w:t>“I think for my own personal challenges the human kindness module was the most helpful. I also found the What's in a Name and Approaching Discomfort sessions very helpful because they gave me insight into how I can speak more supportively into situations rather than not saying anything because I don't know what to say.”</w:t>
      </w:r>
    </w:p>
    <w:p w14:paraId="6EBA6A6E" w14:textId="77777777" w:rsidR="009117B8" w:rsidRPr="009519E4" w:rsidRDefault="009117B8" w:rsidP="007D1885">
      <w:pPr>
        <w:pStyle w:val="BodyText"/>
        <w:ind w:left="-113" w:right="-284"/>
        <w:jc w:val="both"/>
      </w:pPr>
    </w:p>
    <w:p w14:paraId="6EBA6A6F" w14:textId="77777777" w:rsidR="009117B8" w:rsidRPr="009519E4" w:rsidRDefault="009117B8" w:rsidP="007D1885">
      <w:pPr>
        <w:pStyle w:val="BodyText"/>
        <w:ind w:left="-113" w:right="-284"/>
        <w:jc w:val="both"/>
      </w:pPr>
      <w:r w:rsidRPr="009519E4">
        <w:t>“Hearing other perspectives and using that to be able to reflect on my own experiences and how moving forward I can lead myself and others more positively.”</w:t>
      </w:r>
    </w:p>
    <w:p w14:paraId="6EBA6A70" w14:textId="77777777" w:rsidR="009117B8" w:rsidRPr="00DE447A" w:rsidRDefault="009117B8" w:rsidP="007D1885">
      <w:pPr>
        <w:pStyle w:val="BodyText"/>
        <w:ind w:left="-113" w:right="-284"/>
        <w:jc w:val="both"/>
      </w:pPr>
    </w:p>
    <w:p w14:paraId="6EBA6A71" w14:textId="77777777" w:rsidR="009117B8" w:rsidRPr="009519E4" w:rsidRDefault="009117B8" w:rsidP="00B27337">
      <w:pPr>
        <w:ind w:left="-113" w:right="-284"/>
        <w:jc w:val="both"/>
        <w:rPr>
          <w:rFonts w:ascii="Arial" w:eastAsia="Arial" w:hAnsi="Arial" w:cs="Arial"/>
          <w:sz w:val="22"/>
          <w:szCs w:val="22"/>
          <w:lang w:bidi="en-GB"/>
        </w:rPr>
      </w:pPr>
      <w:r w:rsidRPr="00DE447A">
        <w:rPr>
          <w:rFonts w:ascii="Arial" w:eastAsia="Arial" w:hAnsi="Arial" w:cs="Arial"/>
          <w:i/>
          <w:iCs/>
          <w:sz w:val="22"/>
          <w:szCs w:val="22"/>
          <w:lang w:bidi="en-GB"/>
        </w:rPr>
        <w:lastRenderedPageBreak/>
        <w:t>“</w:t>
      </w:r>
      <w:r w:rsidRPr="009519E4">
        <w:rPr>
          <w:rFonts w:ascii="Arial" w:eastAsia="Arial" w:hAnsi="Arial" w:cs="Arial"/>
          <w:sz w:val="22"/>
          <w:szCs w:val="22"/>
          <w:lang w:bidi="en-GB"/>
        </w:rPr>
        <w:t xml:space="preserve">Radical candour &amp; asking for critical feedback, the feedback I got was so useful and opened up a two-way opportunity for this between me and my manager which we really benefited from.” </w:t>
      </w:r>
    </w:p>
    <w:p w14:paraId="6EBA6A72" w14:textId="77777777" w:rsidR="009117B8" w:rsidRPr="009519E4" w:rsidRDefault="009117B8" w:rsidP="00B27337">
      <w:pPr>
        <w:ind w:left="-113" w:right="-284"/>
        <w:jc w:val="both"/>
        <w:rPr>
          <w:rFonts w:ascii="Arial" w:eastAsia="Arial" w:hAnsi="Arial" w:cs="Arial"/>
          <w:sz w:val="22"/>
          <w:szCs w:val="22"/>
          <w:lang w:bidi="en-GB"/>
        </w:rPr>
      </w:pPr>
      <w:r w:rsidRPr="009519E4">
        <w:rPr>
          <w:rFonts w:ascii="Arial" w:eastAsia="Arial" w:hAnsi="Arial" w:cs="Arial"/>
          <w:sz w:val="22"/>
          <w:szCs w:val="22"/>
          <w:lang w:bidi="en-GB"/>
        </w:rPr>
        <w:t>“The coaching and feedback given to me really helped to boost my confidence and has made me reflect upon how I work moving forward as a leader.”</w:t>
      </w:r>
    </w:p>
    <w:p w14:paraId="6EBA6A73" w14:textId="77777777" w:rsidR="009117B8" w:rsidRPr="009519E4" w:rsidRDefault="009117B8" w:rsidP="00B27337">
      <w:pPr>
        <w:ind w:left="-113" w:right="-284"/>
        <w:jc w:val="both"/>
        <w:rPr>
          <w:rFonts w:ascii="Arial" w:eastAsia="Arial" w:hAnsi="Arial" w:cs="Arial"/>
          <w:sz w:val="22"/>
          <w:szCs w:val="22"/>
          <w:lang w:bidi="en-GB"/>
        </w:rPr>
      </w:pPr>
      <w:r w:rsidRPr="009519E4">
        <w:rPr>
          <w:rFonts w:ascii="Arial" w:eastAsia="Arial" w:hAnsi="Arial" w:cs="Arial"/>
          <w:sz w:val="22"/>
          <w:szCs w:val="22"/>
          <w:lang w:bidi="en-GB"/>
        </w:rPr>
        <w:t>“So much personal reflection done and positives to take forward and share with the team.”</w:t>
      </w:r>
    </w:p>
    <w:p w14:paraId="6EBA6A74" w14:textId="77777777" w:rsidR="009117B8" w:rsidRPr="009519E4" w:rsidRDefault="009117B8" w:rsidP="00B27337">
      <w:pPr>
        <w:pStyle w:val="BodyText"/>
        <w:ind w:left="-113" w:right="-284"/>
        <w:jc w:val="both"/>
      </w:pPr>
      <w:r w:rsidRPr="009519E4">
        <w:t>“The opportunity to practice with our fellow colleagues was the most useful, so that we were able to give things a go in psychologically safe space.”</w:t>
      </w:r>
    </w:p>
    <w:p w14:paraId="6EBA6A75" w14:textId="77777777" w:rsidR="009117B8" w:rsidRPr="00DE447A" w:rsidRDefault="009117B8" w:rsidP="007D1885">
      <w:pPr>
        <w:pStyle w:val="BodyText"/>
        <w:spacing w:line="276" w:lineRule="auto"/>
        <w:ind w:left="-113" w:right="-284"/>
        <w:jc w:val="both"/>
      </w:pPr>
    </w:p>
    <w:p w14:paraId="6EBA6A76" w14:textId="77777777" w:rsidR="009117B8" w:rsidRPr="00DE447A" w:rsidRDefault="009117B8" w:rsidP="007D1885">
      <w:pPr>
        <w:pStyle w:val="BodyText"/>
        <w:spacing w:line="276" w:lineRule="auto"/>
        <w:ind w:left="-113" w:right="-284"/>
        <w:rPr>
          <w:b/>
          <w:bCs/>
          <w:color w:val="6F2F9F"/>
        </w:rPr>
      </w:pPr>
      <w:r w:rsidRPr="00DE447A">
        <w:rPr>
          <w:b/>
          <w:bCs/>
          <w:color w:val="6F2F9F"/>
        </w:rPr>
        <w:t>Organisational impact</w:t>
      </w:r>
    </w:p>
    <w:p w14:paraId="6EBA6A77" w14:textId="77777777" w:rsidR="009117B8" w:rsidRPr="00DE447A" w:rsidRDefault="009117B8" w:rsidP="007D1885">
      <w:pPr>
        <w:pStyle w:val="BodyText"/>
        <w:spacing w:line="276" w:lineRule="auto"/>
        <w:ind w:left="-113" w:right="-284"/>
        <w:jc w:val="both"/>
      </w:pPr>
      <w:r w:rsidRPr="00DE447A">
        <w:t xml:space="preserve">The feedback gathered from participants in Strong Foundations demonstrates the value of the programme to our leaders and highlights the significance of this programme in creating a compassionate culture at Alder Hey. Indeed, in the 2024 NHS Staff Survey we achieved the highest score of anyone in our comparator group of 122 Acute and Community Trusts nationally for the people promise score “We are compassionate and inclusive”. </w:t>
      </w:r>
    </w:p>
    <w:p w14:paraId="6EBA6A78" w14:textId="77777777" w:rsidR="009117B8" w:rsidRPr="00DE447A" w:rsidRDefault="009117B8" w:rsidP="007D1885">
      <w:pPr>
        <w:pStyle w:val="BodyText"/>
        <w:spacing w:line="276" w:lineRule="auto"/>
        <w:ind w:left="-113" w:right="-284"/>
        <w:rPr>
          <w:b/>
          <w:bCs/>
        </w:rPr>
      </w:pPr>
    </w:p>
    <w:p w14:paraId="6EBA6A79" w14:textId="77777777" w:rsidR="009117B8" w:rsidRDefault="009117B8" w:rsidP="007D1885">
      <w:pPr>
        <w:pStyle w:val="BodyText"/>
        <w:spacing w:line="276" w:lineRule="auto"/>
        <w:ind w:left="-113" w:right="-284"/>
        <w:jc w:val="both"/>
      </w:pPr>
      <w:r w:rsidRPr="00DE447A">
        <w:t>As well as the extremely positive feedback from attendees, we can see an impressive correlation between staff who attend the programme and retention rates with staff who complete the programme far less likely to leave the Trust within 12 months of completion. We are also able to track progression rates following attendance which shows that, on average, 10% of attendees progress to a higher band within 12 months of attendance.</w:t>
      </w:r>
    </w:p>
    <w:p w14:paraId="6EBA6A7A" w14:textId="77777777" w:rsidR="00781E37" w:rsidRDefault="00781E37" w:rsidP="007D1885">
      <w:pPr>
        <w:pStyle w:val="BodyText"/>
        <w:spacing w:line="276" w:lineRule="auto"/>
        <w:ind w:left="-113" w:right="-284"/>
        <w:jc w:val="both"/>
      </w:pPr>
    </w:p>
    <w:p w14:paraId="6EBA6A7B" w14:textId="77777777" w:rsidR="00781E37" w:rsidRPr="00DE447A" w:rsidRDefault="00B201EC" w:rsidP="007D1885">
      <w:pPr>
        <w:pStyle w:val="BodyText"/>
        <w:spacing w:line="276" w:lineRule="auto"/>
        <w:ind w:left="-113" w:right="-284"/>
        <w:jc w:val="both"/>
      </w:pPr>
      <w:r w:rsidRPr="0019173A">
        <w:rPr>
          <w:noProof/>
        </w:rPr>
        <w:drawing>
          <wp:inline distT="0" distB="0" distL="0" distR="0" wp14:anchorId="6EBA6E5F" wp14:editId="6EBA6E60">
            <wp:extent cx="5724525" cy="2581275"/>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4525" cy="2581275"/>
                    </a:xfrm>
                    <a:prstGeom prst="rect">
                      <a:avLst/>
                    </a:prstGeom>
                    <a:noFill/>
                    <a:ln>
                      <a:noFill/>
                    </a:ln>
                  </pic:spPr>
                </pic:pic>
              </a:graphicData>
            </a:graphic>
          </wp:inline>
        </w:drawing>
      </w:r>
    </w:p>
    <w:p w14:paraId="6EBA6A7C" w14:textId="77777777" w:rsidR="009117B8" w:rsidRDefault="009117B8" w:rsidP="007D1885">
      <w:pPr>
        <w:pStyle w:val="BodyText"/>
        <w:spacing w:before="92" w:line="276" w:lineRule="auto"/>
        <w:ind w:left="-113" w:right="-284"/>
        <w:jc w:val="both"/>
        <w:rPr>
          <w:b/>
          <w:bCs/>
          <w:color w:val="6F2F9F"/>
        </w:rPr>
      </w:pPr>
      <w:proofErr w:type="gramStart"/>
      <w:r w:rsidRPr="007D1885">
        <w:rPr>
          <w:b/>
          <w:bCs/>
          <w:color w:val="6F2F9F"/>
        </w:rPr>
        <w:t>Future Plans</w:t>
      </w:r>
      <w:proofErr w:type="gramEnd"/>
      <w:r w:rsidR="001C3F4F">
        <w:rPr>
          <w:b/>
          <w:bCs/>
          <w:color w:val="6F2F9F"/>
        </w:rPr>
        <w:t xml:space="preserve"> 2025/26</w:t>
      </w:r>
    </w:p>
    <w:p w14:paraId="6EBA6A7D" w14:textId="77777777" w:rsidR="00592BB4" w:rsidRPr="00592BB4" w:rsidRDefault="001C3F4F" w:rsidP="007525F6">
      <w:pPr>
        <w:pStyle w:val="BodyText"/>
        <w:numPr>
          <w:ilvl w:val="0"/>
          <w:numId w:val="112"/>
        </w:numPr>
        <w:spacing w:before="92" w:line="276" w:lineRule="auto"/>
        <w:ind w:right="-284"/>
        <w:jc w:val="both"/>
        <w:rPr>
          <w:b/>
          <w:bCs/>
          <w:color w:val="6F2F9F"/>
        </w:rPr>
      </w:pPr>
      <w:r>
        <w:rPr>
          <w:rFonts w:eastAsia="Times New Roman"/>
          <w:color w:val="231F20"/>
        </w:rPr>
        <w:t>W</w:t>
      </w:r>
      <w:r w:rsidR="009117B8" w:rsidRPr="001C3F4F">
        <w:rPr>
          <w:rFonts w:eastAsia="Times New Roman"/>
          <w:color w:val="231F20"/>
        </w:rPr>
        <w:t xml:space="preserve">e will continue to expand our Thriving Leaders offer and develop a Leadership Faculty to ensure that we continue to support our leaders and managers to continually improve their ability to be effective and compassionate leaders. </w:t>
      </w:r>
      <w:r w:rsidR="007D1885" w:rsidRPr="001C3F4F">
        <w:rPr>
          <w:rFonts w:eastAsia="Times New Roman"/>
          <w:color w:val="231F20"/>
        </w:rPr>
        <w:t xml:space="preserve"> </w:t>
      </w:r>
    </w:p>
    <w:p w14:paraId="6EBA6A7E" w14:textId="77777777" w:rsidR="009117B8" w:rsidRPr="00592BB4" w:rsidRDefault="009117B8" w:rsidP="007525F6">
      <w:pPr>
        <w:pStyle w:val="BodyText"/>
        <w:numPr>
          <w:ilvl w:val="0"/>
          <w:numId w:val="112"/>
        </w:numPr>
        <w:spacing w:before="92" w:line="276" w:lineRule="auto"/>
        <w:ind w:right="-284"/>
        <w:jc w:val="both"/>
        <w:rPr>
          <w:b/>
          <w:bCs/>
          <w:color w:val="6F2F9F"/>
        </w:rPr>
      </w:pPr>
      <w:r w:rsidRPr="001C3F4F">
        <w:rPr>
          <w:rFonts w:eastAsia="Times New Roman"/>
          <w:color w:val="231F20"/>
        </w:rPr>
        <w:t>An area of focus will be Clinical Leadership following completion of a series of listening sessions with current Clinical Leaders which identified issues in how roles are designed, developed and supported.</w:t>
      </w:r>
    </w:p>
    <w:p w14:paraId="6EBA6A7F" w14:textId="77777777" w:rsidR="009117B8" w:rsidRPr="00592BB4" w:rsidRDefault="009117B8" w:rsidP="007525F6">
      <w:pPr>
        <w:pStyle w:val="BodyText"/>
        <w:numPr>
          <w:ilvl w:val="0"/>
          <w:numId w:val="112"/>
        </w:numPr>
        <w:spacing w:before="92" w:line="276" w:lineRule="auto"/>
        <w:ind w:right="-284"/>
        <w:jc w:val="both"/>
        <w:rPr>
          <w:b/>
          <w:bCs/>
          <w:color w:val="6F2F9F"/>
        </w:rPr>
      </w:pPr>
      <w:r w:rsidRPr="00592BB4">
        <w:rPr>
          <w:rFonts w:eastAsia="Times New Roman"/>
          <w:color w:val="231F20"/>
        </w:rPr>
        <w:t>This group will also work closely to ensure that the Trust is aligned to and supports the implementation of the national work that is due imminently around a new Leadership and Management Framework from NHSE.</w:t>
      </w:r>
    </w:p>
    <w:p w14:paraId="6EBA6A81" w14:textId="77777777" w:rsidR="00C363EE" w:rsidRDefault="00C363EE" w:rsidP="00592BB4">
      <w:pPr>
        <w:shd w:val="clear" w:color="auto" w:fill="FFFFFF"/>
        <w:spacing w:after="0" w:line="240" w:lineRule="auto"/>
        <w:ind w:right="-284"/>
        <w:jc w:val="both"/>
        <w:rPr>
          <w:rFonts w:ascii="Arial" w:eastAsia="Times New Roman" w:hAnsi="Arial" w:cs="Arial"/>
          <w:color w:val="231F20"/>
          <w:sz w:val="22"/>
          <w:szCs w:val="22"/>
          <w:lang w:eastAsia="en-GB"/>
        </w:rPr>
      </w:pPr>
    </w:p>
    <w:p w14:paraId="6EBA6A82" w14:textId="77777777" w:rsidR="00F13EAB" w:rsidRDefault="007D1885" w:rsidP="00F13EAB">
      <w:pPr>
        <w:shd w:val="clear" w:color="auto" w:fill="FFFFFF"/>
        <w:spacing w:after="0" w:line="240" w:lineRule="auto"/>
        <w:ind w:left="-113"/>
        <w:jc w:val="both"/>
        <w:rPr>
          <w:rFonts w:ascii="Arial" w:eastAsia="Times New Roman" w:hAnsi="Arial" w:cs="Arial"/>
          <w:b/>
          <w:bCs/>
          <w:color w:val="00B050"/>
          <w:sz w:val="22"/>
          <w:szCs w:val="22"/>
          <w:lang w:eastAsia="en-GB"/>
        </w:rPr>
      </w:pPr>
      <w:r w:rsidRPr="007D1885">
        <w:rPr>
          <w:rFonts w:ascii="Arial" w:eastAsia="Times New Roman" w:hAnsi="Arial" w:cs="Arial"/>
          <w:b/>
          <w:bCs/>
          <w:color w:val="00B050"/>
          <w:sz w:val="22"/>
          <w:szCs w:val="22"/>
          <w:lang w:eastAsia="en-GB"/>
        </w:rPr>
        <w:t>3.3.4. Arts for Health Programme</w:t>
      </w:r>
    </w:p>
    <w:p w14:paraId="6EBA6A83" w14:textId="77777777" w:rsidR="00F13EAB" w:rsidRDefault="00F13EAB" w:rsidP="00F13EAB">
      <w:pPr>
        <w:shd w:val="clear" w:color="auto" w:fill="FFFFFF"/>
        <w:spacing w:after="0" w:line="240" w:lineRule="auto"/>
        <w:ind w:left="-113"/>
        <w:jc w:val="both"/>
        <w:rPr>
          <w:rFonts w:ascii="Arial" w:eastAsia="Times New Roman" w:hAnsi="Arial" w:cs="Arial"/>
          <w:b/>
          <w:bCs/>
          <w:color w:val="00B050"/>
          <w:sz w:val="22"/>
          <w:szCs w:val="22"/>
          <w:lang w:eastAsia="en-GB"/>
        </w:rPr>
      </w:pPr>
    </w:p>
    <w:p w14:paraId="6EBA6A84" w14:textId="77777777" w:rsidR="007D1885" w:rsidRPr="007D1885" w:rsidRDefault="00B201EC" w:rsidP="007D1885">
      <w:pPr>
        <w:ind w:left="-113" w:right="-284"/>
        <w:jc w:val="both"/>
        <w:rPr>
          <w:rFonts w:ascii="Arial" w:hAnsi="Arial" w:cs="Arial"/>
          <w:sz w:val="22"/>
          <w:szCs w:val="22"/>
        </w:rPr>
      </w:pPr>
      <w:r>
        <w:rPr>
          <w:noProof/>
        </w:rPr>
        <w:drawing>
          <wp:anchor distT="0" distB="0" distL="114300" distR="114300" simplePos="0" relativeHeight="251662848" behindDoc="0" locked="0" layoutInCell="1" allowOverlap="1" wp14:anchorId="6EBA6E61" wp14:editId="4B1725F1">
            <wp:simplePos x="0" y="0"/>
            <wp:positionH relativeFrom="margin">
              <wp:posOffset>-47815</wp:posOffset>
            </wp:positionH>
            <wp:positionV relativeFrom="margin">
              <wp:posOffset>552631</wp:posOffset>
            </wp:positionV>
            <wp:extent cx="3150235" cy="3196590"/>
            <wp:effectExtent l="0" t="0" r="0" b="0"/>
            <wp:wrapSquare wrapText="bothSides"/>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50235" cy="319659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BB4">
        <w:rPr>
          <w:rFonts w:ascii="Arial" w:hAnsi="Arial" w:cs="Arial"/>
          <w:sz w:val="22"/>
          <w:szCs w:val="22"/>
        </w:rPr>
        <w:t>During 2024/25</w:t>
      </w:r>
      <w:r w:rsidR="007D1885" w:rsidRPr="007D1885">
        <w:rPr>
          <w:rFonts w:ascii="Arial" w:hAnsi="Arial" w:cs="Arial"/>
          <w:sz w:val="22"/>
          <w:szCs w:val="22"/>
        </w:rPr>
        <w:t xml:space="preserve"> we have delivered an Arts Programme that delivers health benefits on the wards, high profile activities in public spaces, and productive relationships with external arts, educational and health partners. The programme comprises of participatory programme for patients and families, an environmental arts programme to enhance the buildings, and a live arts programme in clinical and public spaces. Activity supports children and young people (C&amp;YP) in all areas of the hospital: in-patient wards, day units and clinics, emergency department, outpatients, Liverpool and Sefton CAMHS, the Gender Services Unit in Warrington and Sunflower House mental health in-patient unit. Activities take place in both the hospital, community and arts settings. We work with any patient from newborn babies to young adults. In addition, the arts for health service </w:t>
      </w:r>
      <w:r w:rsidR="004A1A47" w:rsidRPr="007D1885">
        <w:rPr>
          <w:rFonts w:ascii="Arial" w:hAnsi="Arial" w:cs="Arial"/>
          <w:sz w:val="22"/>
          <w:szCs w:val="22"/>
        </w:rPr>
        <w:t>are</w:t>
      </w:r>
      <w:r w:rsidR="007D1885" w:rsidRPr="007D1885">
        <w:rPr>
          <w:rFonts w:ascii="Arial" w:hAnsi="Arial" w:cs="Arial"/>
          <w:sz w:val="22"/>
          <w:szCs w:val="22"/>
        </w:rPr>
        <w:t xml:space="preserve"> once again running an expansive staff arts wellbeing programme, open to all staff. </w:t>
      </w:r>
    </w:p>
    <w:p w14:paraId="6EBA6A85" w14:textId="77777777" w:rsidR="007D1885" w:rsidRPr="007D1885" w:rsidRDefault="007D1885" w:rsidP="007D1885">
      <w:pPr>
        <w:ind w:left="-113" w:right="-284"/>
        <w:jc w:val="both"/>
        <w:rPr>
          <w:rFonts w:ascii="Arial" w:hAnsi="Arial" w:cs="Arial"/>
          <w:sz w:val="22"/>
          <w:szCs w:val="22"/>
        </w:rPr>
      </w:pPr>
      <w:r w:rsidRPr="007D1885">
        <w:rPr>
          <w:rFonts w:ascii="Arial" w:hAnsi="Arial" w:cs="Arial"/>
          <w:sz w:val="22"/>
          <w:szCs w:val="22"/>
        </w:rPr>
        <w:t>The service operates an open-door policy on the main site, working with any patient referred by the Play/nursing/teaching staff on the in-patient wards on the day. With CAMHS and EDYS, the service take referrals from clinical teams and individual sessions are set up. Children and young people take the creative lead in all interactions and sessions are individually tailored to meet patient need.</w:t>
      </w:r>
    </w:p>
    <w:p w14:paraId="6EBA6A86" w14:textId="77777777" w:rsidR="007D1885" w:rsidRPr="007D1885" w:rsidRDefault="007D1885" w:rsidP="007D1885">
      <w:pPr>
        <w:ind w:left="-113" w:right="-284"/>
        <w:jc w:val="both"/>
        <w:rPr>
          <w:rFonts w:ascii="Arial" w:hAnsi="Arial" w:cs="Arial"/>
          <w:sz w:val="22"/>
          <w:szCs w:val="22"/>
        </w:rPr>
      </w:pPr>
      <w:r w:rsidRPr="007D1885">
        <w:rPr>
          <w:rFonts w:ascii="Arial" w:hAnsi="Arial" w:cs="Arial"/>
          <w:sz w:val="22"/>
          <w:szCs w:val="22"/>
        </w:rPr>
        <w:t>The projects are managed by the full time Arts for Health Manager and supported by the part time Arts Project Coordinator. Our professional freelance arts team cover all areas of the arts; dance, music, visual arts, photography, animation, theatre and performance, digital arts, museum collections, fashion, comics and DJing.</w:t>
      </w:r>
      <w:r w:rsidR="004A1A47">
        <w:rPr>
          <w:rFonts w:ascii="Arial" w:hAnsi="Arial" w:cs="Arial"/>
          <w:sz w:val="22"/>
          <w:szCs w:val="22"/>
        </w:rPr>
        <w:t xml:space="preserve"> </w:t>
      </w:r>
      <w:r w:rsidRPr="007D1885">
        <w:rPr>
          <w:rFonts w:ascii="Arial" w:hAnsi="Arial" w:cs="Arial"/>
          <w:sz w:val="22"/>
          <w:szCs w:val="22"/>
        </w:rPr>
        <w:t xml:space="preserve">Over the last twelve months, we have been successful in recruiting artists with greater representation from BAME, disability and neurodiverse backgrounds. </w:t>
      </w:r>
    </w:p>
    <w:p w14:paraId="6EBA6A87" w14:textId="77777777" w:rsidR="007D1885" w:rsidRPr="007D1885" w:rsidRDefault="007D1885" w:rsidP="007D1885">
      <w:pPr>
        <w:ind w:left="-113" w:right="-284"/>
        <w:jc w:val="both"/>
        <w:rPr>
          <w:rFonts w:ascii="Arial" w:hAnsi="Arial" w:cs="Arial"/>
          <w:sz w:val="22"/>
          <w:szCs w:val="22"/>
          <w:lang w:val="en-US"/>
        </w:rPr>
      </w:pPr>
      <w:r w:rsidRPr="007D1885">
        <w:rPr>
          <w:rFonts w:ascii="Arial" w:hAnsi="Arial" w:cs="Arial"/>
          <w:sz w:val="22"/>
          <w:szCs w:val="22"/>
          <w:lang w:val="en-US"/>
        </w:rPr>
        <w:t xml:space="preserve">In March 2025, the Arts for Health programme was delighted to win the Health and Wellbeing Award at the Liverpool City Region Culture and Creativity Awards: </w:t>
      </w:r>
    </w:p>
    <w:p w14:paraId="6EBA6A88" w14:textId="77777777" w:rsidR="007D1885" w:rsidRPr="001A1884" w:rsidRDefault="001138CF" w:rsidP="007D1885">
      <w:pPr>
        <w:ind w:left="-113" w:right="-284"/>
        <w:jc w:val="both"/>
        <w:rPr>
          <w:rStyle w:val="Hyperlink"/>
          <w:rFonts w:ascii="Arial" w:hAnsi="Arial" w:cs="Arial"/>
          <w:color w:val="auto"/>
          <w:sz w:val="22"/>
          <w:szCs w:val="22"/>
        </w:rPr>
      </w:pPr>
      <w:hyperlink r:id="rId51" w:history="1">
        <w:r w:rsidR="007D1885" w:rsidRPr="001A1884">
          <w:rPr>
            <w:rStyle w:val="Hyperlink"/>
            <w:rFonts w:ascii="Arial" w:hAnsi="Arial" w:cs="Arial"/>
            <w:color w:val="auto"/>
            <w:sz w:val="22"/>
            <w:szCs w:val="22"/>
          </w:rPr>
          <w:t>Eleven-year-old break dancer, Alder Hey and a mural project among Liverpool City Region Culture and Creativity Award winners</w:t>
        </w:r>
      </w:hyperlink>
    </w:p>
    <w:p w14:paraId="6EBA6A89" w14:textId="77777777" w:rsidR="007D1885" w:rsidRPr="001A1884" w:rsidRDefault="001138CF" w:rsidP="007D1885">
      <w:pPr>
        <w:ind w:left="-113" w:right="-284"/>
        <w:jc w:val="both"/>
        <w:rPr>
          <w:rFonts w:ascii="Arial" w:hAnsi="Arial" w:cs="Arial"/>
          <w:sz w:val="22"/>
          <w:szCs w:val="22"/>
          <w:lang w:val="en-US"/>
        </w:rPr>
      </w:pPr>
      <w:hyperlink r:id="rId52" w:history="1">
        <w:r w:rsidR="007D1885" w:rsidRPr="001A1884">
          <w:rPr>
            <w:rStyle w:val="Hyperlink"/>
            <w:rFonts w:ascii="Arial" w:hAnsi="Arial" w:cs="Arial"/>
            <w:color w:val="auto"/>
            <w:sz w:val="22"/>
            <w:szCs w:val="22"/>
          </w:rPr>
          <w:t xml:space="preserve">Alder Hey Arts for </w:t>
        </w:r>
        <w:r w:rsidR="00073898" w:rsidRPr="001A1884">
          <w:rPr>
            <w:rStyle w:val="Hyperlink"/>
            <w:rFonts w:ascii="Arial" w:hAnsi="Arial" w:cs="Arial"/>
            <w:color w:val="auto"/>
            <w:sz w:val="22"/>
            <w:szCs w:val="22"/>
          </w:rPr>
          <w:t>H</w:t>
        </w:r>
        <w:r w:rsidR="007D1885" w:rsidRPr="001A1884">
          <w:rPr>
            <w:rStyle w:val="Hyperlink"/>
            <w:rFonts w:ascii="Arial" w:hAnsi="Arial" w:cs="Arial"/>
            <w:color w:val="auto"/>
            <w:sz w:val="22"/>
            <w:szCs w:val="22"/>
          </w:rPr>
          <w:t>ealth scoop award | Alder Hey Children's Charity</w:t>
        </w:r>
      </w:hyperlink>
    </w:p>
    <w:p w14:paraId="6EBA6A8A" w14:textId="77777777" w:rsidR="007D1885" w:rsidRPr="007D1885" w:rsidRDefault="007D1885" w:rsidP="007D1885">
      <w:pPr>
        <w:ind w:left="-113" w:right="-284"/>
        <w:jc w:val="both"/>
        <w:rPr>
          <w:rFonts w:ascii="Arial" w:hAnsi="Arial" w:cs="Arial"/>
          <w:sz w:val="22"/>
          <w:szCs w:val="22"/>
        </w:rPr>
      </w:pPr>
      <w:r w:rsidRPr="007D1885">
        <w:rPr>
          <w:rFonts w:ascii="Arial" w:hAnsi="Arial" w:cs="Arial"/>
          <w:sz w:val="22"/>
          <w:szCs w:val="22"/>
        </w:rPr>
        <w:t>Alder Hey is an active member of the National Arts in Health Network, a professional body aimed at standardising arts for health practice across the UK.</w:t>
      </w:r>
    </w:p>
    <w:p w14:paraId="6EBA6A8B" w14:textId="77777777" w:rsidR="00D46E84" w:rsidRDefault="007D1885" w:rsidP="00D46E84">
      <w:pPr>
        <w:spacing w:after="0"/>
        <w:ind w:left="-113" w:right="-284"/>
        <w:jc w:val="both"/>
        <w:rPr>
          <w:rFonts w:ascii="Arial" w:hAnsi="Arial" w:cs="Arial"/>
          <w:sz w:val="22"/>
          <w:szCs w:val="22"/>
        </w:rPr>
      </w:pPr>
      <w:r w:rsidRPr="007D1885">
        <w:rPr>
          <w:rFonts w:ascii="Arial" w:hAnsi="Arial" w:cs="Arial"/>
          <w:sz w:val="22"/>
          <w:szCs w:val="22"/>
        </w:rPr>
        <w:t xml:space="preserve">All posts and programmes are funded charitably by Alder Hey Children’s Charity and external Trusts and Foundations. </w:t>
      </w:r>
    </w:p>
    <w:p w14:paraId="6EBA6A8C" w14:textId="77777777" w:rsidR="00D46E84" w:rsidRDefault="00D46E84" w:rsidP="00D46E84">
      <w:pPr>
        <w:spacing w:after="0"/>
        <w:ind w:left="-113" w:right="-284"/>
        <w:jc w:val="both"/>
        <w:rPr>
          <w:rFonts w:ascii="Arial" w:hAnsi="Arial" w:cs="Arial"/>
          <w:sz w:val="22"/>
          <w:szCs w:val="22"/>
        </w:rPr>
      </w:pPr>
    </w:p>
    <w:p w14:paraId="6EBA6A8D" w14:textId="77777777" w:rsidR="007D1885" w:rsidRPr="007D1885" w:rsidRDefault="007D1885" w:rsidP="003E1E36">
      <w:pPr>
        <w:spacing w:line="240" w:lineRule="auto"/>
        <w:ind w:left="-113" w:right="-284"/>
        <w:jc w:val="both"/>
        <w:rPr>
          <w:rFonts w:ascii="Arial" w:hAnsi="Arial" w:cs="Arial"/>
          <w:sz w:val="22"/>
          <w:szCs w:val="22"/>
        </w:rPr>
      </w:pPr>
      <w:r w:rsidRPr="007D1885">
        <w:rPr>
          <w:rFonts w:ascii="Arial" w:hAnsi="Arial" w:cs="Arial"/>
          <w:sz w:val="22"/>
          <w:szCs w:val="22"/>
        </w:rPr>
        <w:lastRenderedPageBreak/>
        <w:t>The service delivers on average 180 participatory workshops every month and we will have worked with over 10,000 patients in the last 12 months. This contrasts from 8,000 patients in 2023 - 24 and represents a 25% increase.</w:t>
      </w:r>
    </w:p>
    <w:p w14:paraId="6EBA6A8E" w14:textId="77777777" w:rsidR="007D1885" w:rsidRPr="007D1885" w:rsidRDefault="007D1885" w:rsidP="003E1E36">
      <w:pPr>
        <w:spacing w:line="240" w:lineRule="auto"/>
        <w:ind w:left="-113" w:right="-284"/>
        <w:jc w:val="both"/>
        <w:rPr>
          <w:rFonts w:ascii="Arial" w:hAnsi="Arial" w:cs="Arial"/>
          <w:sz w:val="22"/>
          <w:szCs w:val="22"/>
        </w:rPr>
      </w:pPr>
      <w:r w:rsidRPr="007D1885">
        <w:rPr>
          <w:rFonts w:ascii="Arial" w:hAnsi="Arial" w:cs="Arial"/>
          <w:sz w:val="22"/>
          <w:szCs w:val="22"/>
        </w:rPr>
        <w:t>We deliver around 25 major programmes each year.</w:t>
      </w:r>
      <w:r w:rsidR="00DE447A">
        <w:rPr>
          <w:rFonts w:ascii="Arial" w:hAnsi="Arial" w:cs="Arial"/>
          <w:sz w:val="22"/>
          <w:szCs w:val="22"/>
        </w:rPr>
        <w:t xml:space="preserve"> </w:t>
      </w:r>
      <w:r w:rsidRPr="007D1885">
        <w:rPr>
          <w:rFonts w:ascii="Arial" w:hAnsi="Arial" w:cs="Arial"/>
          <w:sz w:val="22"/>
          <w:szCs w:val="22"/>
        </w:rPr>
        <w:t>We also deliver one off events and performances in the Trust’s Performance Space; this year, we took part in The Big Draw and National Creativity and Wellbeing Week as well as an extensive programme of music by Philharmonic musicians.</w:t>
      </w:r>
    </w:p>
    <w:p w14:paraId="6EBA6A8F" w14:textId="77777777" w:rsidR="004A1A47" w:rsidRDefault="007D1885" w:rsidP="003E1E36">
      <w:pPr>
        <w:spacing w:after="0" w:line="240" w:lineRule="auto"/>
        <w:ind w:left="-113" w:right="-284"/>
        <w:jc w:val="both"/>
        <w:rPr>
          <w:rFonts w:ascii="Arial" w:hAnsi="Arial" w:cs="Arial"/>
          <w:sz w:val="22"/>
          <w:szCs w:val="22"/>
        </w:rPr>
      </w:pPr>
      <w:r w:rsidRPr="007D1885">
        <w:rPr>
          <w:rFonts w:ascii="Arial" w:hAnsi="Arial" w:cs="Arial"/>
          <w:sz w:val="22"/>
          <w:szCs w:val="22"/>
        </w:rPr>
        <w:t xml:space="preserve">There are partnerships with many leading arts organisations in the </w:t>
      </w:r>
      <w:r w:rsidR="00DE447A" w:rsidRPr="007D1885">
        <w:rPr>
          <w:rFonts w:ascii="Arial" w:hAnsi="Arial" w:cs="Arial"/>
          <w:sz w:val="22"/>
          <w:szCs w:val="22"/>
        </w:rPr>
        <w:t>Northwest</w:t>
      </w:r>
      <w:r w:rsidRPr="007D1885">
        <w:rPr>
          <w:rFonts w:ascii="Arial" w:hAnsi="Arial" w:cs="Arial"/>
          <w:sz w:val="22"/>
          <w:szCs w:val="22"/>
        </w:rPr>
        <w:t xml:space="preserve"> and UK through our Cultural Champions programme: these include Tate Liverpool, Liverpool Philharmonic, Everyman and Playhouse Theatres, National Museums Liverpool, Shakespeare North, Live Music Now, DadaFest, Bluecoat Display Centre, Read for Good as well as many smaller arts organisations and charities. The programme encompasses music, dance, animation, visual arts, performance and theatre, comics, animation and film making, contemporary crafts, storytelling, and photography.</w:t>
      </w:r>
      <w:r w:rsidR="00634B9D" w:rsidRPr="00634B9D">
        <w:rPr>
          <w:noProof/>
        </w:rPr>
        <w:t xml:space="preserve"> </w:t>
      </w:r>
    </w:p>
    <w:p w14:paraId="6EBA6A90" w14:textId="77777777" w:rsidR="00634B9D" w:rsidRDefault="00634B9D" w:rsidP="003E1E36">
      <w:pPr>
        <w:spacing w:after="0"/>
        <w:ind w:right="-284"/>
        <w:jc w:val="both"/>
        <w:rPr>
          <w:rFonts w:ascii="Arial" w:hAnsi="Arial" w:cs="Arial"/>
          <w:sz w:val="22"/>
          <w:szCs w:val="22"/>
        </w:rPr>
      </w:pPr>
    </w:p>
    <w:p w14:paraId="67968FCA" w14:textId="16173225" w:rsidR="00B27337" w:rsidRPr="00B27337" w:rsidRDefault="007D1885" w:rsidP="00B27337">
      <w:pPr>
        <w:spacing w:after="0"/>
        <w:ind w:left="-113" w:right="-284"/>
        <w:jc w:val="both"/>
        <w:rPr>
          <w:rFonts w:ascii="Arial" w:eastAsia="Times New Roman" w:hAnsi="Arial" w:cs="Arial"/>
          <w:color w:val="215E99"/>
          <w:sz w:val="22"/>
          <w:szCs w:val="22"/>
        </w:rPr>
      </w:pPr>
      <w:r w:rsidRPr="00990623">
        <w:rPr>
          <w:rFonts w:ascii="Arial" w:eastAsia="Times New Roman" w:hAnsi="Arial" w:cs="Arial"/>
          <w:color w:val="215E99"/>
          <w:sz w:val="22"/>
          <w:szCs w:val="22"/>
        </w:rPr>
        <w:t>O</w:t>
      </w:r>
      <w:r w:rsidRPr="00990623">
        <w:rPr>
          <w:rFonts w:ascii="Arial" w:hAnsi="Arial" w:cs="Arial"/>
          <w:color w:val="215E99"/>
          <w:sz w:val="22"/>
          <w:szCs w:val="22"/>
        </w:rPr>
        <w:t>ut</w:t>
      </w:r>
      <w:r w:rsidRPr="00990623">
        <w:rPr>
          <w:rFonts w:ascii="Arial" w:eastAsia="Times New Roman" w:hAnsi="Arial" w:cs="Arial"/>
          <w:color w:val="215E99"/>
          <w:sz w:val="22"/>
          <w:szCs w:val="22"/>
        </w:rPr>
        <w:t>comes</w:t>
      </w:r>
    </w:p>
    <w:p w14:paraId="6EBA6A92" w14:textId="77777777" w:rsidR="007D1885" w:rsidRPr="007D1885" w:rsidRDefault="007D1885" w:rsidP="007D1885">
      <w:pPr>
        <w:ind w:left="-113" w:right="-284"/>
        <w:jc w:val="both"/>
        <w:rPr>
          <w:rFonts w:ascii="Arial" w:hAnsi="Arial" w:cs="Arial"/>
          <w:sz w:val="22"/>
          <w:szCs w:val="22"/>
        </w:rPr>
      </w:pPr>
      <w:r w:rsidRPr="007D1885">
        <w:rPr>
          <w:rFonts w:ascii="Arial" w:hAnsi="Arial" w:cs="Arial"/>
          <w:sz w:val="22"/>
          <w:szCs w:val="22"/>
        </w:rPr>
        <w:t>Our patient evaluation and feedback on our participatory programme consistently demonstrates the following:</w:t>
      </w:r>
    </w:p>
    <w:p w14:paraId="6EBA6A93" w14:textId="77777777" w:rsidR="007D1885" w:rsidRPr="007D1885" w:rsidRDefault="007D1885" w:rsidP="007525F6">
      <w:pPr>
        <w:pStyle w:val="ListParagraph"/>
        <w:numPr>
          <w:ilvl w:val="0"/>
          <w:numId w:val="96"/>
        </w:numPr>
        <w:spacing w:before="100" w:after="200" w:line="276" w:lineRule="auto"/>
        <w:ind w:right="-284"/>
        <w:jc w:val="both"/>
        <w:rPr>
          <w:rFonts w:ascii="Arial" w:hAnsi="Arial" w:cs="Arial"/>
          <w:sz w:val="22"/>
          <w:szCs w:val="22"/>
        </w:rPr>
      </w:pPr>
      <w:r w:rsidRPr="007D1885">
        <w:rPr>
          <w:rFonts w:ascii="Arial" w:hAnsi="Arial" w:cs="Arial"/>
          <w:sz w:val="22"/>
          <w:szCs w:val="22"/>
        </w:rPr>
        <w:t>Significantly improves confidence and emotional resilience</w:t>
      </w:r>
    </w:p>
    <w:p w14:paraId="6EBA6A94" w14:textId="77777777" w:rsidR="007D1885" w:rsidRPr="007D1885" w:rsidRDefault="007D1885" w:rsidP="007525F6">
      <w:pPr>
        <w:pStyle w:val="ListParagraph"/>
        <w:numPr>
          <w:ilvl w:val="0"/>
          <w:numId w:val="96"/>
        </w:numPr>
        <w:spacing w:before="100" w:after="200" w:line="276" w:lineRule="auto"/>
        <w:ind w:right="-284"/>
        <w:jc w:val="both"/>
        <w:rPr>
          <w:rFonts w:ascii="Arial" w:hAnsi="Arial" w:cs="Arial"/>
          <w:sz w:val="22"/>
          <w:szCs w:val="22"/>
        </w:rPr>
      </w:pPr>
      <w:r w:rsidRPr="007D1885">
        <w:rPr>
          <w:rFonts w:ascii="Arial" w:hAnsi="Arial" w:cs="Arial"/>
          <w:sz w:val="22"/>
          <w:szCs w:val="22"/>
        </w:rPr>
        <w:t>Significantly reduces anxiety and depression</w:t>
      </w:r>
    </w:p>
    <w:p w14:paraId="6EBA6A95" w14:textId="77777777" w:rsidR="007D1885" w:rsidRPr="007D1885" w:rsidRDefault="007D1885" w:rsidP="007525F6">
      <w:pPr>
        <w:pStyle w:val="ListParagraph"/>
        <w:numPr>
          <w:ilvl w:val="0"/>
          <w:numId w:val="96"/>
        </w:numPr>
        <w:spacing w:before="100" w:after="200" w:line="276" w:lineRule="auto"/>
        <w:ind w:right="-284"/>
        <w:jc w:val="both"/>
        <w:rPr>
          <w:rFonts w:ascii="Arial" w:hAnsi="Arial" w:cs="Arial"/>
          <w:sz w:val="22"/>
          <w:szCs w:val="22"/>
        </w:rPr>
      </w:pPr>
      <w:r w:rsidRPr="007D1885">
        <w:rPr>
          <w:rFonts w:ascii="Arial" w:hAnsi="Arial" w:cs="Arial"/>
          <w:sz w:val="22"/>
          <w:szCs w:val="22"/>
        </w:rPr>
        <w:t>Significantly reduces isolation</w:t>
      </w:r>
    </w:p>
    <w:p w14:paraId="6EBA6A96" w14:textId="77777777" w:rsidR="007D1885" w:rsidRPr="007D1885" w:rsidRDefault="007D1885" w:rsidP="007525F6">
      <w:pPr>
        <w:pStyle w:val="ListParagraph"/>
        <w:numPr>
          <w:ilvl w:val="0"/>
          <w:numId w:val="96"/>
        </w:numPr>
        <w:spacing w:before="100" w:after="200" w:line="276" w:lineRule="auto"/>
        <w:ind w:right="-284"/>
        <w:jc w:val="both"/>
        <w:rPr>
          <w:rFonts w:ascii="Arial" w:hAnsi="Arial" w:cs="Arial"/>
          <w:sz w:val="22"/>
          <w:szCs w:val="22"/>
        </w:rPr>
      </w:pPr>
      <w:r w:rsidRPr="007D1885">
        <w:rPr>
          <w:rFonts w:ascii="Arial" w:hAnsi="Arial" w:cs="Arial"/>
          <w:sz w:val="22"/>
          <w:szCs w:val="22"/>
        </w:rPr>
        <w:t>Improve communication and social skills</w:t>
      </w:r>
    </w:p>
    <w:p w14:paraId="6EBA6A97" w14:textId="77777777" w:rsidR="007D1885" w:rsidRPr="007D1885" w:rsidRDefault="007D1885" w:rsidP="007525F6">
      <w:pPr>
        <w:pStyle w:val="ListParagraph"/>
        <w:numPr>
          <w:ilvl w:val="0"/>
          <w:numId w:val="96"/>
        </w:numPr>
        <w:spacing w:before="100" w:after="200" w:line="276" w:lineRule="auto"/>
        <w:ind w:right="-284"/>
        <w:jc w:val="both"/>
        <w:rPr>
          <w:rFonts w:ascii="Arial" w:hAnsi="Arial" w:cs="Arial"/>
          <w:sz w:val="22"/>
          <w:szCs w:val="22"/>
        </w:rPr>
      </w:pPr>
      <w:r w:rsidRPr="007D1885">
        <w:rPr>
          <w:rFonts w:ascii="Arial" w:hAnsi="Arial" w:cs="Arial"/>
          <w:sz w:val="22"/>
          <w:szCs w:val="22"/>
        </w:rPr>
        <w:t xml:space="preserve">Teaches children and young people new skills </w:t>
      </w:r>
    </w:p>
    <w:p w14:paraId="6EBA6A98" w14:textId="77777777" w:rsidR="004A1A47" w:rsidRDefault="007D1885" w:rsidP="007525F6">
      <w:pPr>
        <w:pStyle w:val="ListParagraph"/>
        <w:numPr>
          <w:ilvl w:val="0"/>
          <w:numId w:val="96"/>
        </w:numPr>
        <w:spacing w:before="100" w:after="200" w:line="276" w:lineRule="auto"/>
        <w:ind w:right="-284"/>
        <w:jc w:val="both"/>
        <w:rPr>
          <w:rFonts w:ascii="Arial" w:hAnsi="Arial" w:cs="Arial"/>
          <w:sz w:val="22"/>
          <w:szCs w:val="22"/>
        </w:rPr>
      </w:pPr>
      <w:r w:rsidRPr="007D1885">
        <w:rPr>
          <w:rFonts w:ascii="Arial" w:hAnsi="Arial" w:cs="Arial"/>
          <w:sz w:val="22"/>
          <w:szCs w:val="22"/>
        </w:rPr>
        <w:t>Provides new cultural and creative experiences</w:t>
      </w:r>
    </w:p>
    <w:p w14:paraId="6EBA6A99" w14:textId="77777777" w:rsidR="004A1A47" w:rsidRDefault="004A1A47" w:rsidP="004A1A47">
      <w:pPr>
        <w:pStyle w:val="ListParagraph"/>
        <w:spacing w:before="100" w:after="200" w:line="276" w:lineRule="auto"/>
        <w:ind w:left="-113" w:right="-284"/>
        <w:jc w:val="both"/>
        <w:rPr>
          <w:rFonts w:ascii="Arial" w:hAnsi="Arial" w:cs="Arial"/>
          <w:sz w:val="22"/>
          <w:szCs w:val="22"/>
        </w:rPr>
      </w:pPr>
    </w:p>
    <w:p w14:paraId="214F8C2E" w14:textId="32409E0A" w:rsidR="00B27337" w:rsidRPr="004E48AE" w:rsidRDefault="007D1885" w:rsidP="004E48AE">
      <w:pPr>
        <w:pStyle w:val="ListParagraph"/>
        <w:spacing w:before="100" w:after="0" w:line="276" w:lineRule="auto"/>
        <w:ind w:left="-113" w:right="-284"/>
        <w:jc w:val="both"/>
        <w:rPr>
          <w:rFonts w:ascii="Arial" w:hAnsi="Arial" w:cs="Arial"/>
          <w:color w:val="215E99"/>
          <w:sz w:val="22"/>
          <w:szCs w:val="22"/>
        </w:rPr>
      </w:pPr>
      <w:r w:rsidRPr="00990623">
        <w:rPr>
          <w:rFonts w:ascii="Arial" w:hAnsi="Arial" w:cs="Arial"/>
          <w:color w:val="215E99"/>
          <w:sz w:val="22"/>
          <w:szCs w:val="22"/>
        </w:rPr>
        <w:t>H</w:t>
      </w:r>
      <w:r w:rsidR="00F13EAB" w:rsidRPr="00990623">
        <w:rPr>
          <w:rFonts w:ascii="Arial" w:hAnsi="Arial" w:cs="Arial"/>
          <w:color w:val="215E99"/>
          <w:sz w:val="22"/>
          <w:szCs w:val="22"/>
        </w:rPr>
        <w:t>ighlights</w:t>
      </w:r>
      <w:r w:rsidRPr="00990623">
        <w:rPr>
          <w:rFonts w:ascii="Arial" w:hAnsi="Arial" w:cs="Arial"/>
          <w:color w:val="215E99"/>
          <w:sz w:val="22"/>
          <w:szCs w:val="22"/>
        </w:rPr>
        <w:t xml:space="preserve"> </w:t>
      </w:r>
      <w:r w:rsidR="00F13EAB" w:rsidRPr="00990623">
        <w:rPr>
          <w:rFonts w:ascii="Arial" w:hAnsi="Arial" w:cs="Arial"/>
          <w:color w:val="215E99"/>
          <w:sz w:val="22"/>
          <w:szCs w:val="22"/>
        </w:rPr>
        <w:t xml:space="preserve">of </w:t>
      </w:r>
      <w:r w:rsidRPr="00990623">
        <w:rPr>
          <w:rFonts w:ascii="Arial" w:hAnsi="Arial" w:cs="Arial"/>
          <w:color w:val="215E99"/>
          <w:sz w:val="22"/>
          <w:szCs w:val="22"/>
        </w:rPr>
        <w:t>2024</w:t>
      </w:r>
      <w:r w:rsidR="00D46E84" w:rsidRPr="00990623">
        <w:rPr>
          <w:rFonts w:ascii="Arial" w:hAnsi="Arial" w:cs="Arial"/>
          <w:color w:val="215E99"/>
          <w:sz w:val="22"/>
          <w:szCs w:val="22"/>
        </w:rPr>
        <w:t>/</w:t>
      </w:r>
      <w:r w:rsidR="004A1A47" w:rsidRPr="00990623">
        <w:rPr>
          <w:rFonts w:ascii="Arial" w:hAnsi="Arial" w:cs="Arial"/>
          <w:color w:val="215E99"/>
          <w:sz w:val="22"/>
          <w:szCs w:val="22"/>
        </w:rPr>
        <w:t>2</w:t>
      </w:r>
      <w:r w:rsidRPr="00990623">
        <w:rPr>
          <w:rFonts w:ascii="Arial" w:hAnsi="Arial" w:cs="Arial"/>
          <w:color w:val="215E99"/>
          <w:sz w:val="22"/>
          <w:szCs w:val="22"/>
        </w:rPr>
        <w:t>5</w:t>
      </w:r>
    </w:p>
    <w:p w14:paraId="6EBA6A9B" w14:textId="77777777" w:rsidR="007D1885" w:rsidRPr="007D1885" w:rsidRDefault="009519E4" w:rsidP="004E48AE">
      <w:pPr>
        <w:ind w:left="-113" w:right="-284"/>
        <w:jc w:val="both"/>
        <w:rPr>
          <w:rFonts w:ascii="Arial" w:hAnsi="Arial" w:cs="Arial"/>
          <w:sz w:val="22"/>
          <w:szCs w:val="22"/>
        </w:rPr>
      </w:pPr>
      <w:r w:rsidRPr="007D1885">
        <w:rPr>
          <w:rFonts w:ascii="Arial" w:hAnsi="Arial" w:cs="Arial"/>
          <w:sz w:val="22"/>
          <w:szCs w:val="22"/>
        </w:rPr>
        <w:t xml:space="preserve">Partnership with </w:t>
      </w:r>
      <w:r>
        <w:rPr>
          <w:rFonts w:ascii="Arial" w:hAnsi="Arial" w:cs="Arial"/>
          <w:sz w:val="22"/>
          <w:szCs w:val="22"/>
        </w:rPr>
        <w:t>R</w:t>
      </w:r>
      <w:r w:rsidRPr="007D1885">
        <w:rPr>
          <w:rFonts w:ascii="Arial" w:hAnsi="Arial" w:cs="Arial"/>
          <w:sz w:val="22"/>
          <w:szCs w:val="22"/>
        </w:rPr>
        <w:t xml:space="preserve">oyal </w:t>
      </w:r>
      <w:r>
        <w:rPr>
          <w:rFonts w:ascii="Arial" w:hAnsi="Arial" w:cs="Arial"/>
          <w:sz w:val="22"/>
          <w:szCs w:val="22"/>
        </w:rPr>
        <w:t>L</w:t>
      </w:r>
      <w:r w:rsidRPr="007D1885">
        <w:rPr>
          <w:rFonts w:ascii="Arial" w:hAnsi="Arial" w:cs="Arial"/>
          <w:sz w:val="22"/>
          <w:szCs w:val="22"/>
        </w:rPr>
        <w:t xml:space="preserve">iverpool </w:t>
      </w:r>
      <w:r>
        <w:rPr>
          <w:rFonts w:ascii="Arial" w:hAnsi="Arial" w:cs="Arial"/>
          <w:sz w:val="22"/>
          <w:szCs w:val="22"/>
        </w:rPr>
        <w:t>P</w:t>
      </w:r>
      <w:r w:rsidRPr="007D1885">
        <w:rPr>
          <w:rFonts w:ascii="Arial" w:hAnsi="Arial" w:cs="Arial"/>
          <w:sz w:val="22"/>
          <w:szCs w:val="22"/>
        </w:rPr>
        <w:t xml:space="preserve">hilharmonic </w:t>
      </w:r>
      <w:r>
        <w:rPr>
          <w:rFonts w:ascii="Arial" w:hAnsi="Arial" w:cs="Arial"/>
          <w:sz w:val="22"/>
          <w:szCs w:val="22"/>
        </w:rPr>
        <w:t>O</w:t>
      </w:r>
      <w:r w:rsidRPr="007D1885">
        <w:rPr>
          <w:rFonts w:ascii="Arial" w:hAnsi="Arial" w:cs="Arial"/>
          <w:sz w:val="22"/>
          <w:szCs w:val="22"/>
        </w:rPr>
        <w:t>rchestra</w:t>
      </w:r>
    </w:p>
    <w:p w14:paraId="6EBA6A9D" w14:textId="0FDB2B18" w:rsidR="004A1A47" w:rsidRPr="007D1885" w:rsidRDefault="007D1885" w:rsidP="004E48AE">
      <w:pPr>
        <w:pStyle w:val="NoSpacing"/>
        <w:spacing w:after="160"/>
        <w:ind w:left="-113" w:right="-284"/>
        <w:jc w:val="both"/>
        <w:rPr>
          <w:rFonts w:ascii="Arial" w:hAnsi="Arial" w:cs="Arial"/>
        </w:rPr>
      </w:pPr>
      <w:r w:rsidRPr="007D1885">
        <w:rPr>
          <w:rFonts w:ascii="Arial" w:hAnsi="Arial" w:cs="Arial"/>
        </w:rPr>
        <w:t xml:space="preserve">The partnership with the Philharmonic was established earlier this year but the programme got underway fully since September. The partnership brings two of the Philharmonic musicians, Gareth Twigg (bassoon) and Rachel Jones (violin) onto the in-patient wards to create music with patients. </w:t>
      </w:r>
      <w:r w:rsidR="003E1E36">
        <w:rPr>
          <w:rFonts w:ascii="Arial" w:hAnsi="Arial" w:cs="Arial"/>
        </w:rPr>
        <w:t xml:space="preserve"> </w:t>
      </w:r>
      <w:r w:rsidRPr="007D1885">
        <w:rPr>
          <w:rFonts w:ascii="Arial" w:hAnsi="Arial" w:cs="Arial"/>
        </w:rPr>
        <w:t>The programme has also seen a variety of other Philharmonic musicians participate in atrium and ‘pop up’ performances across all areas of the hospital including for the Christmas Lights Switch On. Their string quartet also performed with our Staff Orchestra for Louise Shepherd’s Farewell Lunch in October</w:t>
      </w:r>
      <w:r w:rsidR="00592BB4">
        <w:rPr>
          <w:rFonts w:ascii="Arial" w:hAnsi="Arial" w:cs="Arial"/>
        </w:rPr>
        <w:t xml:space="preserve"> 2024</w:t>
      </w:r>
      <w:r w:rsidRPr="007D1885">
        <w:rPr>
          <w:rFonts w:ascii="Arial" w:hAnsi="Arial" w:cs="Arial"/>
        </w:rPr>
        <w:t>. There have also been sessions with the Youth Forum, who curated one of the Christmas concerts, and young people on Sunflower House. Finally, staff have also been given the opportunity to attend concerts at the Philharmonic Hall through complimentary tickets.</w:t>
      </w:r>
    </w:p>
    <w:p w14:paraId="6EBA6A9E" w14:textId="77777777" w:rsidR="007D1885" w:rsidRDefault="007D1885" w:rsidP="004E48AE">
      <w:pPr>
        <w:spacing w:after="0"/>
        <w:ind w:left="-113" w:right="-284"/>
        <w:jc w:val="both"/>
        <w:rPr>
          <w:rStyle w:val="Hyperlink"/>
          <w:rFonts w:ascii="Arial" w:hAnsi="Arial" w:cs="Arial"/>
          <w:color w:val="auto"/>
          <w:sz w:val="22"/>
          <w:szCs w:val="22"/>
        </w:rPr>
      </w:pPr>
      <w:r w:rsidRPr="007D1885">
        <w:rPr>
          <w:rFonts w:ascii="Arial" w:hAnsi="Arial" w:cs="Arial"/>
          <w:sz w:val="22"/>
          <w:szCs w:val="22"/>
        </w:rPr>
        <w:t xml:space="preserve">The programme was featured on the Charity website in November 2024: </w:t>
      </w:r>
      <w:hyperlink r:id="rId53" w:history="1">
        <w:r w:rsidRPr="001A1884">
          <w:rPr>
            <w:rStyle w:val="Hyperlink"/>
            <w:rFonts w:ascii="Arial" w:hAnsi="Arial" w:cs="Arial"/>
            <w:color w:val="auto"/>
            <w:sz w:val="22"/>
            <w:szCs w:val="22"/>
          </w:rPr>
          <w:t>Alder Hey and Liverpool Philharmonic | Alder Hey Children's Charity</w:t>
        </w:r>
      </w:hyperlink>
    </w:p>
    <w:p w14:paraId="3091E08E" w14:textId="77777777" w:rsidR="004E48AE" w:rsidRPr="001A1884" w:rsidRDefault="004E48AE" w:rsidP="004E48AE">
      <w:pPr>
        <w:spacing w:after="0"/>
        <w:ind w:left="-113" w:right="-284"/>
        <w:jc w:val="both"/>
        <w:rPr>
          <w:rFonts w:ascii="Arial" w:hAnsi="Arial" w:cs="Arial"/>
          <w:sz w:val="22"/>
          <w:szCs w:val="22"/>
        </w:rPr>
      </w:pPr>
    </w:p>
    <w:p w14:paraId="6EBA6A9F" w14:textId="77777777" w:rsidR="007D1885" w:rsidRPr="007D1885" w:rsidRDefault="009519E4" w:rsidP="007D1885">
      <w:pPr>
        <w:ind w:left="-113" w:right="-284"/>
        <w:jc w:val="both"/>
        <w:rPr>
          <w:rFonts w:ascii="Arial" w:hAnsi="Arial" w:cs="Arial"/>
          <w:sz w:val="22"/>
          <w:szCs w:val="22"/>
        </w:rPr>
      </w:pPr>
      <w:r>
        <w:rPr>
          <w:rFonts w:ascii="Arial" w:hAnsi="Arial" w:cs="Arial"/>
          <w:sz w:val="22"/>
          <w:szCs w:val="22"/>
        </w:rPr>
        <w:t>Partnership with Shakespeare North</w:t>
      </w:r>
    </w:p>
    <w:p w14:paraId="6EBA6AA0" w14:textId="77777777" w:rsidR="007D1885" w:rsidRPr="007D1885" w:rsidRDefault="007D1885" w:rsidP="003E1E36">
      <w:pPr>
        <w:pStyle w:val="NoSpacing"/>
        <w:ind w:left="-113" w:right="-284"/>
        <w:jc w:val="both"/>
        <w:rPr>
          <w:rFonts w:ascii="Arial" w:hAnsi="Arial" w:cs="Arial"/>
        </w:rPr>
      </w:pPr>
      <w:r w:rsidRPr="007D1885">
        <w:rPr>
          <w:rFonts w:ascii="Arial" w:hAnsi="Arial" w:cs="Arial"/>
        </w:rPr>
        <w:t xml:space="preserve">This six-week project took place from January to March 2025 in partnership with Shakespeare North, a newly opened theatre in Prescott, Liverpool. It introduced long term patients to four elements of Hip Hop (Rap, DJ, Graffiti art, Beatboxing) and shared the fascinating similarities between this modern genre and Shakespearean Prose. The participants learnt about iambic pentameter, rhythm, and language, developing their confidence through writing and performing where possible. Sessions were held on Ward 4B, 4A, 3A, 3C and in Sunflower House. We set up a DJ station on those areas, and visiting artists from Shakespeare North travelled around the </w:t>
      </w:r>
      <w:r w:rsidRPr="007D1885">
        <w:rPr>
          <w:rFonts w:ascii="Arial" w:hAnsi="Arial" w:cs="Arial"/>
        </w:rPr>
        <w:lastRenderedPageBreak/>
        <w:t>wards, working with long term patients on developing rap, exploring beatboxing and learning how to create graffiti.</w:t>
      </w:r>
    </w:p>
    <w:p w14:paraId="6EBA6AA1" w14:textId="77777777" w:rsidR="007D1885" w:rsidRPr="007D1885" w:rsidRDefault="007D1885" w:rsidP="007D1885">
      <w:pPr>
        <w:pStyle w:val="NoSpacing"/>
        <w:spacing w:line="276" w:lineRule="auto"/>
        <w:ind w:left="-113" w:right="-284"/>
        <w:jc w:val="both"/>
        <w:rPr>
          <w:rFonts w:ascii="Arial" w:hAnsi="Arial" w:cs="Arial"/>
        </w:rPr>
      </w:pPr>
    </w:p>
    <w:p w14:paraId="6EBA6AA2" w14:textId="77777777" w:rsidR="007D1885" w:rsidRPr="007D1885" w:rsidRDefault="007D1885" w:rsidP="007D1885">
      <w:pPr>
        <w:pStyle w:val="NoSpacing"/>
        <w:spacing w:line="276" w:lineRule="auto"/>
        <w:ind w:left="-113" w:right="-284"/>
        <w:jc w:val="both"/>
        <w:rPr>
          <w:rFonts w:ascii="Arial" w:hAnsi="Arial" w:cs="Arial"/>
        </w:rPr>
      </w:pPr>
      <w:r w:rsidRPr="007D1885">
        <w:rPr>
          <w:rFonts w:ascii="Arial" w:hAnsi="Arial" w:cs="Arial"/>
        </w:rPr>
        <w:t xml:space="preserve">The programme was featured on the Charity website in March 2025: </w:t>
      </w:r>
      <w:hyperlink r:id="rId54" w:history="1">
        <w:r w:rsidRPr="001A1884">
          <w:rPr>
            <w:rStyle w:val="Hyperlink"/>
            <w:rFonts w:ascii="Arial" w:hAnsi="Arial" w:cs="Arial"/>
            <w:color w:val="auto"/>
          </w:rPr>
          <w:t>Alder Hey celebrate creative collaboration with Shakespeare North | Alder Hey Children's Charity</w:t>
        </w:r>
      </w:hyperlink>
    </w:p>
    <w:p w14:paraId="6EBA6AA3" w14:textId="77777777" w:rsidR="007D1885" w:rsidRPr="007D1885" w:rsidRDefault="007D1885" w:rsidP="00B43CB0">
      <w:pPr>
        <w:spacing w:after="0"/>
        <w:ind w:left="-113" w:right="-284"/>
        <w:jc w:val="both"/>
        <w:rPr>
          <w:rFonts w:ascii="Arial" w:hAnsi="Arial" w:cs="Arial"/>
          <w:sz w:val="22"/>
          <w:szCs w:val="22"/>
        </w:rPr>
      </w:pPr>
    </w:p>
    <w:p w14:paraId="6EBA6AA4" w14:textId="77777777" w:rsidR="007D1885" w:rsidRPr="00990623" w:rsidRDefault="007D1885" w:rsidP="003E1E36">
      <w:pPr>
        <w:spacing w:after="0" w:line="240" w:lineRule="auto"/>
        <w:ind w:left="-113" w:right="-284"/>
        <w:jc w:val="both"/>
        <w:rPr>
          <w:rFonts w:ascii="Arial" w:hAnsi="Arial" w:cs="Arial"/>
          <w:color w:val="215E99"/>
          <w:sz w:val="22"/>
          <w:szCs w:val="22"/>
        </w:rPr>
      </w:pPr>
      <w:r w:rsidRPr="00990623">
        <w:rPr>
          <w:rFonts w:ascii="Arial" w:hAnsi="Arial" w:cs="Arial"/>
          <w:color w:val="215E99"/>
          <w:sz w:val="22"/>
          <w:szCs w:val="22"/>
        </w:rPr>
        <w:t>F</w:t>
      </w:r>
      <w:r w:rsidR="00D46E84" w:rsidRPr="00990623">
        <w:rPr>
          <w:rFonts w:ascii="Arial" w:hAnsi="Arial" w:cs="Arial"/>
          <w:color w:val="215E99"/>
          <w:sz w:val="22"/>
          <w:szCs w:val="22"/>
        </w:rPr>
        <w:t>raming</w:t>
      </w:r>
      <w:r w:rsidRPr="00990623">
        <w:rPr>
          <w:rFonts w:ascii="Arial" w:hAnsi="Arial" w:cs="Arial"/>
          <w:color w:val="215E99"/>
          <w:sz w:val="22"/>
          <w:szCs w:val="22"/>
        </w:rPr>
        <w:t xml:space="preserve"> </w:t>
      </w:r>
      <w:r w:rsidR="00D46E84" w:rsidRPr="00990623">
        <w:rPr>
          <w:rFonts w:ascii="Arial" w:hAnsi="Arial" w:cs="Arial"/>
          <w:color w:val="215E99"/>
          <w:sz w:val="22"/>
          <w:szCs w:val="22"/>
        </w:rPr>
        <w:t>our</w:t>
      </w:r>
      <w:r w:rsidRPr="00990623">
        <w:rPr>
          <w:rFonts w:ascii="Arial" w:hAnsi="Arial" w:cs="Arial"/>
          <w:color w:val="215E99"/>
          <w:sz w:val="22"/>
          <w:szCs w:val="22"/>
        </w:rPr>
        <w:t xml:space="preserve"> F</w:t>
      </w:r>
      <w:r w:rsidR="00D46E84" w:rsidRPr="00990623">
        <w:rPr>
          <w:rFonts w:ascii="Arial" w:hAnsi="Arial" w:cs="Arial"/>
          <w:color w:val="215E99"/>
          <w:sz w:val="22"/>
          <w:szCs w:val="22"/>
        </w:rPr>
        <w:t>utures</w:t>
      </w:r>
      <w:r w:rsidRPr="00990623">
        <w:rPr>
          <w:rFonts w:ascii="Arial" w:hAnsi="Arial" w:cs="Arial"/>
          <w:color w:val="215E99"/>
          <w:sz w:val="22"/>
          <w:szCs w:val="22"/>
        </w:rPr>
        <w:t xml:space="preserve"> A</w:t>
      </w:r>
      <w:r w:rsidR="00D46E84" w:rsidRPr="00990623">
        <w:rPr>
          <w:rFonts w:ascii="Arial" w:hAnsi="Arial" w:cs="Arial"/>
          <w:color w:val="215E99"/>
          <w:sz w:val="22"/>
          <w:szCs w:val="22"/>
        </w:rPr>
        <w:t>nimation</w:t>
      </w:r>
      <w:r w:rsidRPr="00990623">
        <w:rPr>
          <w:rFonts w:ascii="Arial" w:hAnsi="Arial" w:cs="Arial"/>
          <w:color w:val="215E99"/>
          <w:sz w:val="22"/>
          <w:szCs w:val="22"/>
        </w:rPr>
        <w:t xml:space="preserve"> P</w:t>
      </w:r>
      <w:r w:rsidR="00D46E84" w:rsidRPr="00990623">
        <w:rPr>
          <w:rFonts w:ascii="Arial" w:hAnsi="Arial" w:cs="Arial"/>
          <w:color w:val="215E99"/>
          <w:sz w:val="22"/>
          <w:szCs w:val="22"/>
        </w:rPr>
        <w:t>rogramme</w:t>
      </w:r>
    </w:p>
    <w:p w14:paraId="6EBA6AA5" w14:textId="77777777" w:rsidR="007D1885" w:rsidRDefault="007D1885" w:rsidP="003E1E36">
      <w:pPr>
        <w:spacing w:after="0" w:line="240" w:lineRule="auto"/>
        <w:ind w:left="-113" w:right="-284"/>
        <w:jc w:val="both"/>
        <w:rPr>
          <w:rFonts w:ascii="Arial" w:hAnsi="Arial" w:cs="Arial"/>
          <w:sz w:val="22"/>
          <w:szCs w:val="22"/>
        </w:rPr>
      </w:pPr>
      <w:r w:rsidRPr="007D1885">
        <w:rPr>
          <w:rFonts w:ascii="Arial" w:hAnsi="Arial" w:cs="Arial"/>
          <w:sz w:val="22"/>
          <w:szCs w:val="22"/>
        </w:rPr>
        <w:t xml:space="preserve">This was a </w:t>
      </w:r>
      <w:r w:rsidR="00D46E84" w:rsidRPr="007D1885">
        <w:rPr>
          <w:rFonts w:ascii="Arial" w:hAnsi="Arial" w:cs="Arial"/>
          <w:sz w:val="22"/>
          <w:szCs w:val="22"/>
        </w:rPr>
        <w:t>twelve-month</w:t>
      </w:r>
      <w:r w:rsidRPr="007D1885">
        <w:rPr>
          <w:rFonts w:ascii="Arial" w:hAnsi="Arial" w:cs="Arial"/>
          <w:sz w:val="22"/>
          <w:szCs w:val="22"/>
        </w:rPr>
        <w:t xml:space="preserve"> animation project, working with partners Twin Vision, an animation and film media charity, and our Clinical Health Psychology team. We worked with over a hundred children and young people who had long term physical health conditions and associated mental health issues, on the creation and development of an animation. The animation explores what it is like to have a </w:t>
      </w:r>
      <w:r w:rsidR="00D46E84" w:rsidRPr="007D1885">
        <w:rPr>
          <w:rFonts w:ascii="Arial" w:hAnsi="Arial" w:cs="Arial"/>
          <w:sz w:val="22"/>
          <w:szCs w:val="22"/>
        </w:rPr>
        <w:t>long-term</w:t>
      </w:r>
      <w:r w:rsidRPr="007D1885">
        <w:rPr>
          <w:rFonts w:ascii="Arial" w:hAnsi="Arial" w:cs="Arial"/>
          <w:sz w:val="22"/>
          <w:szCs w:val="22"/>
        </w:rPr>
        <w:t xml:space="preserve"> physical health condition and how to live with this, from the child’s perspective. Children and young people were involved in all aspects of the production, from developing characters, writing scripts, editing and voice overs. The film was premiered in our new Medi-Cinema in February 2025, attended by patients, families and staff.</w:t>
      </w:r>
    </w:p>
    <w:p w14:paraId="6EBA6AA6" w14:textId="77777777" w:rsidR="003E1E36" w:rsidRPr="007D1885" w:rsidRDefault="003E1E36" w:rsidP="00D46E84">
      <w:pPr>
        <w:spacing w:after="0"/>
        <w:ind w:left="-113" w:right="-284"/>
        <w:jc w:val="both"/>
        <w:rPr>
          <w:rFonts w:ascii="Arial" w:hAnsi="Arial" w:cs="Arial"/>
          <w:sz w:val="22"/>
          <w:szCs w:val="22"/>
        </w:rPr>
      </w:pPr>
    </w:p>
    <w:p w14:paraId="6EBA6AA7" w14:textId="77777777" w:rsidR="007D1885" w:rsidRPr="001A1884" w:rsidRDefault="007D1885" w:rsidP="004A1A47">
      <w:pPr>
        <w:spacing w:after="0"/>
        <w:ind w:left="-113" w:right="-284"/>
        <w:jc w:val="both"/>
        <w:rPr>
          <w:rStyle w:val="Hyperlink"/>
          <w:rFonts w:ascii="Arial" w:hAnsi="Arial" w:cs="Arial"/>
          <w:color w:val="auto"/>
          <w:sz w:val="22"/>
          <w:szCs w:val="22"/>
        </w:rPr>
      </w:pPr>
      <w:r w:rsidRPr="007D1885">
        <w:rPr>
          <w:rFonts w:ascii="Arial" w:hAnsi="Arial" w:cs="Arial"/>
          <w:sz w:val="22"/>
          <w:szCs w:val="22"/>
        </w:rPr>
        <w:t xml:space="preserve">The programme was featured on the Charity website in February 2025: </w:t>
      </w:r>
      <w:hyperlink r:id="rId55" w:history="1">
        <w:r w:rsidRPr="001A1884">
          <w:rPr>
            <w:rStyle w:val="Hyperlink"/>
            <w:rFonts w:ascii="Arial" w:hAnsi="Arial" w:cs="Arial"/>
            <w:color w:val="auto"/>
            <w:sz w:val="22"/>
            <w:szCs w:val="22"/>
          </w:rPr>
          <w:t>Children in Need fund transformative Arts for Health animation | Alder Hey Children's Charity</w:t>
        </w:r>
      </w:hyperlink>
    </w:p>
    <w:p w14:paraId="6EBA6AA8" w14:textId="77777777" w:rsidR="004A1A47" w:rsidRPr="00990623" w:rsidRDefault="004A1A47" w:rsidP="004A1A47">
      <w:pPr>
        <w:spacing w:after="0"/>
        <w:ind w:left="-113" w:right="-284"/>
        <w:jc w:val="both"/>
        <w:rPr>
          <w:rFonts w:ascii="Arial" w:hAnsi="Arial" w:cs="Arial"/>
          <w:color w:val="215E99"/>
          <w:sz w:val="22"/>
          <w:szCs w:val="22"/>
        </w:rPr>
      </w:pPr>
    </w:p>
    <w:p w14:paraId="6EBA6AA9" w14:textId="77777777" w:rsidR="007D1885" w:rsidRPr="00990623" w:rsidRDefault="007D1885" w:rsidP="004A1A47">
      <w:pPr>
        <w:spacing w:after="0" w:line="240" w:lineRule="auto"/>
        <w:ind w:left="-113" w:right="-284"/>
        <w:jc w:val="both"/>
        <w:rPr>
          <w:rFonts w:ascii="Arial" w:hAnsi="Arial" w:cs="Arial"/>
          <w:color w:val="215E99"/>
          <w:sz w:val="22"/>
          <w:szCs w:val="22"/>
        </w:rPr>
      </w:pPr>
      <w:r w:rsidRPr="00990623">
        <w:rPr>
          <w:rFonts w:ascii="Arial" w:hAnsi="Arial" w:cs="Arial"/>
          <w:color w:val="215E99"/>
          <w:sz w:val="22"/>
          <w:szCs w:val="22"/>
        </w:rPr>
        <w:t>M</w:t>
      </w:r>
      <w:r w:rsidR="004A1A47" w:rsidRPr="00990623">
        <w:rPr>
          <w:rFonts w:ascii="Arial" w:hAnsi="Arial" w:cs="Arial"/>
          <w:color w:val="215E99"/>
          <w:sz w:val="22"/>
          <w:szCs w:val="22"/>
        </w:rPr>
        <w:t>usic</w:t>
      </w:r>
      <w:r w:rsidRPr="00990623">
        <w:rPr>
          <w:rFonts w:ascii="Arial" w:hAnsi="Arial" w:cs="Arial"/>
          <w:color w:val="215E99"/>
          <w:sz w:val="22"/>
          <w:szCs w:val="22"/>
        </w:rPr>
        <w:t xml:space="preserve"> M</w:t>
      </w:r>
      <w:r w:rsidR="004A1A47" w:rsidRPr="00990623">
        <w:rPr>
          <w:rFonts w:ascii="Arial" w:hAnsi="Arial" w:cs="Arial"/>
          <w:color w:val="215E99"/>
          <w:sz w:val="22"/>
          <w:szCs w:val="22"/>
        </w:rPr>
        <w:t>atters</w:t>
      </w:r>
      <w:r w:rsidRPr="00990623">
        <w:rPr>
          <w:rFonts w:ascii="Arial" w:hAnsi="Arial" w:cs="Arial"/>
          <w:color w:val="215E99"/>
          <w:sz w:val="22"/>
          <w:szCs w:val="22"/>
        </w:rPr>
        <w:t xml:space="preserve"> </w:t>
      </w:r>
      <w:r w:rsidR="004A1A47" w:rsidRPr="00990623">
        <w:rPr>
          <w:rFonts w:ascii="Arial" w:hAnsi="Arial" w:cs="Arial"/>
          <w:color w:val="215E99"/>
          <w:sz w:val="22"/>
          <w:szCs w:val="22"/>
        </w:rPr>
        <w:t>on the</w:t>
      </w:r>
      <w:r w:rsidRPr="00990623">
        <w:rPr>
          <w:rFonts w:ascii="Arial" w:hAnsi="Arial" w:cs="Arial"/>
          <w:color w:val="215E99"/>
          <w:sz w:val="22"/>
          <w:szCs w:val="22"/>
        </w:rPr>
        <w:t xml:space="preserve"> M</w:t>
      </w:r>
      <w:r w:rsidR="004A1A47" w:rsidRPr="00990623">
        <w:rPr>
          <w:rFonts w:ascii="Arial" w:hAnsi="Arial" w:cs="Arial"/>
          <w:color w:val="215E99"/>
          <w:sz w:val="22"/>
          <w:szCs w:val="22"/>
        </w:rPr>
        <w:t>ove</w:t>
      </w:r>
    </w:p>
    <w:p w14:paraId="6EBA6AAA" w14:textId="77777777" w:rsidR="007D1885" w:rsidRPr="007D1885" w:rsidRDefault="007D1885" w:rsidP="004A1A47">
      <w:pPr>
        <w:pStyle w:val="NoSpacing"/>
        <w:ind w:left="-113" w:right="-284"/>
        <w:jc w:val="both"/>
        <w:rPr>
          <w:rFonts w:ascii="Arial" w:hAnsi="Arial" w:cs="Arial"/>
        </w:rPr>
      </w:pPr>
      <w:r w:rsidRPr="007D1885">
        <w:rPr>
          <w:rFonts w:ascii="Arial" w:hAnsi="Arial" w:cs="Arial"/>
        </w:rPr>
        <w:t xml:space="preserve">Music Matters </w:t>
      </w:r>
      <w:r w:rsidR="00A92117" w:rsidRPr="007D1885">
        <w:rPr>
          <w:rFonts w:ascii="Arial" w:hAnsi="Arial" w:cs="Arial"/>
        </w:rPr>
        <w:t>on</w:t>
      </w:r>
      <w:r w:rsidRPr="007D1885">
        <w:rPr>
          <w:rFonts w:ascii="Arial" w:hAnsi="Arial" w:cs="Arial"/>
        </w:rPr>
        <w:t xml:space="preserve"> The Move commenced in September 2024 and is being delivered through a series of twice weekly music sessions on the Oncology Unit. The programme is led by two highly experienced and skilled musicians: Georgina </w:t>
      </w:r>
      <w:proofErr w:type="spellStart"/>
      <w:r w:rsidRPr="007D1885">
        <w:rPr>
          <w:rFonts w:ascii="Arial" w:hAnsi="Arial" w:cs="Arial"/>
        </w:rPr>
        <w:t>Aasgaard</w:t>
      </w:r>
      <w:proofErr w:type="spellEnd"/>
      <w:r w:rsidRPr="007D1885">
        <w:rPr>
          <w:rFonts w:ascii="Arial" w:hAnsi="Arial" w:cs="Arial"/>
        </w:rPr>
        <w:t xml:space="preserve">, a cellist, and Hedi </w:t>
      </w:r>
      <w:proofErr w:type="spellStart"/>
      <w:r w:rsidRPr="007D1885">
        <w:rPr>
          <w:rFonts w:ascii="Arial" w:hAnsi="Arial" w:cs="Arial"/>
        </w:rPr>
        <w:t>Pinkerfeld</w:t>
      </w:r>
      <w:proofErr w:type="spellEnd"/>
      <w:r w:rsidRPr="007D1885">
        <w:rPr>
          <w:rFonts w:ascii="Arial" w:hAnsi="Arial" w:cs="Arial"/>
        </w:rPr>
        <w:t xml:space="preserve">, a guitarist, who work in partnership with Small Things Dance Collective, an </w:t>
      </w:r>
      <w:r w:rsidR="004A1A47" w:rsidRPr="007D1885">
        <w:rPr>
          <w:rFonts w:ascii="Arial" w:hAnsi="Arial" w:cs="Arial"/>
        </w:rPr>
        <w:t>award-winning</w:t>
      </w:r>
      <w:r w:rsidRPr="007D1885">
        <w:rPr>
          <w:rFonts w:ascii="Arial" w:hAnsi="Arial" w:cs="Arial"/>
        </w:rPr>
        <w:t xml:space="preserve"> dance company, who have been delivering dance and developmental movement sessions at Alder Hey since 2006. Small Things Dance Collective are Lisa Dowler, Artistic Director, and dance practitioners Sam Hickey, Paula Hampson and Louise Gibbons. This has introduced dance, developmental movement and relaxation into the music programme, delivering </w:t>
      </w:r>
      <w:r w:rsidR="004A1A47" w:rsidRPr="007D1885">
        <w:rPr>
          <w:rFonts w:ascii="Arial" w:hAnsi="Arial" w:cs="Arial"/>
        </w:rPr>
        <w:t>multi-sensory</w:t>
      </w:r>
      <w:r w:rsidRPr="007D1885">
        <w:rPr>
          <w:rFonts w:ascii="Arial" w:hAnsi="Arial" w:cs="Arial"/>
        </w:rPr>
        <w:t xml:space="preserve"> sessions which offer the patients multiple choices and possibilities. </w:t>
      </w:r>
    </w:p>
    <w:p w14:paraId="6EBA6AAB" w14:textId="77777777" w:rsidR="007D1885" w:rsidRPr="007D1885" w:rsidRDefault="007D1885" w:rsidP="007D1885">
      <w:pPr>
        <w:pStyle w:val="NoSpacing"/>
        <w:spacing w:line="276" w:lineRule="auto"/>
        <w:ind w:left="-113" w:right="-284"/>
        <w:jc w:val="both"/>
        <w:rPr>
          <w:rFonts w:ascii="Arial" w:hAnsi="Arial" w:cs="Arial"/>
        </w:rPr>
      </w:pPr>
    </w:p>
    <w:p w14:paraId="6EBA6AAC" w14:textId="77777777" w:rsidR="007D1885" w:rsidRPr="00990623" w:rsidRDefault="007D1885" w:rsidP="004A1A47">
      <w:pPr>
        <w:spacing w:after="0" w:line="240" w:lineRule="auto"/>
        <w:ind w:left="-113" w:right="-284"/>
        <w:jc w:val="both"/>
        <w:rPr>
          <w:rFonts w:ascii="Arial" w:hAnsi="Arial" w:cs="Arial"/>
          <w:color w:val="215E99"/>
          <w:sz w:val="22"/>
          <w:szCs w:val="22"/>
        </w:rPr>
      </w:pPr>
      <w:r w:rsidRPr="00990623">
        <w:rPr>
          <w:rFonts w:ascii="Arial" w:hAnsi="Arial" w:cs="Arial"/>
          <w:color w:val="215E99"/>
          <w:sz w:val="22"/>
          <w:szCs w:val="22"/>
        </w:rPr>
        <w:t>C</w:t>
      </w:r>
      <w:r w:rsidR="004A1A47" w:rsidRPr="00990623">
        <w:rPr>
          <w:rFonts w:ascii="Arial" w:hAnsi="Arial" w:cs="Arial"/>
          <w:color w:val="215E99"/>
          <w:sz w:val="22"/>
          <w:szCs w:val="22"/>
        </w:rPr>
        <w:t>reate</w:t>
      </w:r>
      <w:r w:rsidRPr="00990623">
        <w:rPr>
          <w:rFonts w:ascii="Arial" w:hAnsi="Arial" w:cs="Arial"/>
          <w:color w:val="215E99"/>
          <w:sz w:val="22"/>
          <w:szCs w:val="22"/>
        </w:rPr>
        <w:t xml:space="preserve"> R</w:t>
      </w:r>
      <w:r w:rsidR="004A1A47" w:rsidRPr="00990623">
        <w:rPr>
          <w:rFonts w:ascii="Arial" w:hAnsi="Arial" w:cs="Arial"/>
          <w:color w:val="215E99"/>
          <w:sz w:val="22"/>
          <w:szCs w:val="22"/>
        </w:rPr>
        <w:t>evive</w:t>
      </w:r>
      <w:r w:rsidRPr="00990623">
        <w:rPr>
          <w:rFonts w:ascii="Arial" w:hAnsi="Arial" w:cs="Arial"/>
          <w:color w:val="215E99"/>
          <w:sz w:val="22"/>
          <w:szCs w:val="22"/>
        </w:rPr>
        <w:t xml:space="preserve"> T</w:t>
      </w:r>
      <w:r w:rsidR="004A1A47" w:rsidRPr="00990623">
        <w:rPr>
          <w:rFonts w:ascii="Arial" w:hAnsi="Arial" w:cs="Arial"/>
          <w:color w:val="215E99"/>
          <w:sz w:val="22"/>
          <w:szCs w:val="22"/>
        </w:rPr>
        <w:t>hrive</w:t>
      </w:r>
      <w:r w:rsidRPr="00990623">
        <w:rPr>
          <w:rFonts w:ascii="Arial" w:hAnsi="Arial" w:cs="Arial"/>
          <w:color w:val="215E99"/>
          <w:sz w:val="22"/>
          <w:szCs w:val="22"/>
        </w:rPr>
        <w:t>: S</w:t>
      </w:r>
      <w:r w:rsidR="004A1A47" w:rsidRPr="00990623">
        <w:rPr>
          <w:rFonts w:ascii="Arial" w:hAnsi="Arial" w:cs="Arial"/>
          <w:color w:val="215E99"/>
          <w:sz w:val="22"/>
          <w:szCs w:val="22"/>
        </w:rPr>
        <w:t>taff</w:t>
      </w:r>
      <w:r w:rsidRPr="00990623">
        <w:rPr>
          <w:rFonts w:ascii="Arial" w:hAnsi="Arial" w:cs="Arial"/>
          <w:color w:val="215E99"/>
          <w:sz w:val="22"/>
          <w:szCs w:val="22"/>
        </w:rPr>
        <w:t xml:space="preserve"> A</w:t>
      </w:r>
      <w:r w:rsidR="004A1A47" w:rsidRPr="00990623">
        <w:rPr>
          <w:rFonts w:ascii="Arial" w:hAnsi="Arial" w:cs="Arial"/>
          <w:color w:val="215E99"/>
          <w:sz w:val="22"/>
          <w:szCs w:val="22"/>
        </w:rPr>
        <w:t>rts</w:t>
      </w:r>
      <w:r w:rsidRPr="00990623">
        <w:rPr>
          <w:rFonts w:ascii="Arial" w:hAnsi="Arial" w:cs="Arial"/>
          <w:color w:val="215E99"/>
          <w:sz w:val="22"/>
          <w:szCs w:val="22"/>
        </w:rPr>
        <w:t xml:space="preserve"> W</w:t>
      </w:r>
      <w:r w:rsidR="004A1A47" w:rsidRPr="00990623">
        <w:rPr>
          <w:rFonts w:ascii="Arial" w:hAnsi="Arial" w:cs="Arial"/>
          <w:color w:val="215E99"/>
          <w:sz w:val="22"/>
          <w:szCs w:val="22"/>
        </w:rPr>
        <w:t>ellbeing</w:t>
      </w:r>
      <w:r w:rsidRPr="00990623">
        <w:rPr>
          <w:rFonts w:ascii="Arial" w:hAnsi="Arial" w:cs="Arial"/>
          <w:color w:val="215E99"/>
          <w:sz w:val="22"/>
          <w:szCs w:val="22"/>
        </w:rPr>
        <w:t xml:space="preserve"> P</w:t>
      </w:r>
      <w:r w:rsidR="004A1A47" w:rsidRPr="00990623">
        <w:rPr>
          <w:rFonts w:ascii="Arial" w:hAnsi="Arial" w:cs="Arial"/>
          <w:color w:val="215E99"/>
          <w:sz w:val="22"/>
          <w:szCs w:val="22"/>
        </w:rPr>
        <w:t>rogramme</w:t>
      </w:r>
    </w:p>
    <w:p w14:paraId="6EBA6AAD" w14:textId="77777777" w:rsidR="007D1885" w:rsidRPr="007D1885" w:rsidRDefault="007D1885" w:rsidP="004A1A47">
      <w:pPr>
        <w:pStyle w:val="NoSpacing"/>
        <w:ind w:left="-113" w:right="-284"/>
        <w:jc w:val="both"/>
        <w:rPr>
          <w:rFonts w:ascii="Arial" w:hAnsi="Arial" w:cs="Arial"/>
        </w:rPr>
      </w:pPr>
      <w:r w:rsidRPr="007D1885">
        <w:rPr>
          <w:rFonts w:ascii="Arial" w:hAnsi="Arial" w:cs="Arial"/>
        </w:rPr>
        <w:t>The second year of Create Revive Thrive has been running since October 2024; this is a staff arts wellbeing programme which offers our colleagues to try their hand at a range of arts and creative activities to support wellbeing. Sessions are generally run after work time and are offered to staff through direct email and the intranet. Since the start of the programme last year, we have offered the following activities: Monthly Book Club; Rag Wreath Making; Six Weeks Ukulele Programme; Paper Crafts; Macrame and Upcycling; Mosaics; Decoupage; Candle Painting; Figure Drawing; Staff Orchestra; Six Week Visual Arts for Staff working in Sefton Borough, and Bath Bomb Making at LUSH in the city centre.</w:t>
      </w:r>
      <w:r w:rsidR="004A1A47">
        <w:rPr>
          <w:rFonts w:ascii="Arial" w:hAnsi="Arial" w:cs="Arial"/>
        </w:rPr>
        <w:t xml:space="preserve"> </w:t>
      </w:r>
      <w:r w:rsidRPr="007D1885">
        <w:rPr>
          <w:rFonts w:ascii="Arial" w:hAnsi="Arial" w:cs="Arial"/>
        </w:rPr>
        <w:t xml:space="preserve"> We also contributed to a Staff Wellbeing Day held in the Institute and organised by SALS.</w:t>
      </w:r>
    </w:p>
    <w:p w14:paraId="6EBA6AAE" w14:textId="77777777" w:rsidR="007D1885" w:rsidRPr="007D1885" w:rsidRDefault="007D1885" w:rsidP="007D1885">
      <w:pPr>
        <w:pStyle w:val="NoSpacing"/>
        <w:spacing w:line="276" w:lineRule="auto"/>
        <w:ind w:left="-113" w:right="-284"/>
        <w:jc w:val="both"/>
        <w:rPr>
          <w:rFonts w:ascii="Arial" w:hAnsi="Arial" w:cs="Arial"/>
        </w:rPr>
      </w:pPr>
    </w:p>
    <w:p w14:paraId="6EBA6AAF" w14:textId="77777777" w:rsidR="004A1A47" w:rsidRDefault="007D1885" w:rsidP="004A1A47">
      <w:pPr>
        <w:pStyle w:val="NoSpacing"/>
        <w:spacing w:line="276" w:lineRule="auto"/>
        <w:ind w:left="-113" w:right="-284"/>
        <w:jc w:val="both"/>
        <w:rPr>
          <w:rStyle w:val="Hyperlink"/>
          <w:rFonts w:ascii="Arial" w:hAnsi="Arial" w:cs="Arial"/>
        </w:rPr>
      </w:pPr>
      <w:r w:rsidRPr="007D1885">
        <w:rPr>
          <w:rFonts w:ascii="Arial" w:hAnsi="Arial" w:cs="Arial"/>
        </w:rPr>
        <w:t>An article about the programme was featured on the Charity website in M</w:t>
      </w:r>
      <w:r w:rsidRPr="001A1884">
        <w:rPr>
          <w:rFonts w:ascii="Arial" w:hAnsi="Arial" w:cs="Arial"/>
        </w:rPr>
        <w:t xml:space="preserve">arch: </w:t>
      </w:r>
      <w:hyperlink r:id="rId56" w:history="1">
        <w:r w:rsidRPr="001A1884">
          <w:rPr>
            <w:rStyle w:val="Hyperlink"/>
            <w:rFonts w:ascii="Arial" w:hAnsi="Arial" w:cs="Arial"/>
            <w:color w:val="auto"/>
          </w:rPr>
          <w:t>https://www.alderheycharity.org/alder-hey-charity-continues-to-champion-staff-wellbeing/</w:t>
        </w:r>
      </w:hyperlink>
    </w:p>
    <w:p w14:paraId="6EBA6AB0" w14:textId="77777777" w:rsidR="006816AC" w:rsidRDefault="006816AC" w:rsidP="00160918">
      <w:pPr>
        <w:pStyle w:val="NoSpacing"/>
        <w:spacing w:line="276" w:lineRule="auto"/>
        <w:ind w:right="-284"/>
        <w:jc w:val="both"/>
        <w:rPr>
          <w:rStyle w:val="Hyperlink"/>
          <w:rFonts w:ascii="Arial" w:hAnsi="Arial" w:cs="Arial"/>
        </w:rPr>
      </w:pPr>
    </w:p>
    <w:p w14:paraId="6EBA6AB1" w14:textId="77777777" w:rsidR="007D1885" w:rsidRPr="00592BB4" w:rsidRDefault="00592BB4" w:rsidP="00592BB4">
      <w:pPr>
        <w:pStyle w:val="NoSpacing"/>
        <w:spacing w:line="276" w:lineRule="auto"/>
        <w:ind w:left="-113" w:right="-284"/>
        <w:jc w:val="both"/>
        <w:rPr>
          <w:rFonts w:ascii="Arial" w:hAnsi="Arial" w:cs="Arial"/>
          <w:b/>
          <w:bCs/>
        </w:rPr>
      </w:pPr>
      <w:r w:rsidRPr="00592BB4">
        <w:rPr>
          <w:rFonts w:ascii="Arial" w:eastAsia="Times New Roman" w:hAnsi="Arial" w:cs="Arial"/>
          <w:b/>
          <w:bCs/>
        </w:rPr>
        <w:t>K</w:t>
      </w:r>
      <w:r w:rsidR="007D1885" w:rsidRPr="00592BB4">
        <w:rPr>
          <w:rFonts w:ascii="Arial" w:eastAsia="Times New Roman" w:hAnsi="Arial" w:cs="Arial"/>
          <w:b/>
          <w:bCs/>
        </w:rPr>
        <w:t>ey priorities 2025</w:t>
      </w:r>
      <w:r w:rsidR="00D46E84" w:rsidRPr="00592BB4">
        <w:rPr>
          <w:rFonts w:ascii="Arial" w:eastAsia="Times New Roman" w:hAnsi="Arial" w:cs="Arial"/>
          <w:b/>
          <w:bCs/>
        </w:rPr>
        <w:t>/</w:t>
      </w:r>
      <w:r w:rsidR="007D1885" w:rsidRPr="00592BB4">
        <w:rPr>
          <w:rFonts w:ascii="Arial" w:eastAsia="Times New Roman" w:hAnsi="Arial" w:cs="Arial"/>
          <w:b/>
          <w:bCs/>
        </w:rPr>
        <w:t>26</w:t>
      </w:r>
      <w:r>
        <w:rPr>
          <w:rFonts w:ascii="Arial" w:eastAsia="Times New Roman" w:hAnsi="Arial" w:cs="Arial"/>
          <w:b/>
          <w:bCs/>
        </w:rPr>
        <w:t xml:space="preserve"> </w:t>
      </w:r>
      <w:r w:rsidR="007D1885" w:rsidRPr="00592BB4">
        <w:rPr>
          <w:rFonts w:ascii="Arial" w:hAnsi="Arial" w:cs="Arial"/>
          <w:b/>
          <w:bCs/>
        </w:rPr>
        <w:t>for the Arts for Health programme:</w:t>
      </w:r>
    </w:p>
    <w:p w14:paraId="6EBA6AB2" w14:textId="77777777" w:rsidR="007D1885" w:rsidRPr="007D1885" w:rsidRDefault="007D1885" w:rsidP="007525F6">
      <w:pPr>
        <w:pStyle w:val="ListParagraph"/>
        <w:numPr>
          <w:ilvl w:val="0"/>
          <w:numId w:val="71"/>
        </w:numPr>
        <w:spacing w:before="100" w:after="200" w:line="276" w:lineRule="auto"/>
        <w:ind w:right="-284"/>
        <w:jc w:val="both"/>
        <w:rPr>
          <w:rFonts w:ascii="Arial" w:hAnsi="Arial" w:cs="Arial"/>
          <w:sz w:val="22"/>
          <w:szCs w:val="22"/>
        </w:rPr>
      </w:pPr>
      <w:r w:rsidRPr="007D1885">
        <w:rPr>
          <w:rFonts w:ascii="Arial" w:hAnsi="Arial" w:cs="Arial"/>
          <w:sz w:val="22"/>
          <w:szCs w:val="22"/>
        </w:rPr>
        <w:t xml:space="preserve">To increase the number children and young people participating in the arts programme. </w:t>
      </w:r>
    </w:p>
    <w:p w14:paraId="6EBA6AB3" w14:textId="77777777" w:rsidR="007D1885" w:rsidRPr="007D1885" w:rsidRDefault="004A1A47" w:rsidP="007525F6">
      <w:pPr>
        <w:pStyle w:val="ListParagraph"/>
        <w:numPr>
          <w:ilvl w:val="0"/>
          <w:numId w:val="71"/>
        </w:numPr>
        <w:spacing w:before="100" w:after="200" w:line="276" w:lineRule="auto"/>
        <w:ind w:right="-284"/>
        <w:jc w:val="both"/>
        <w:rPr>
          <w:rFonts w:ascii="Arial" w:hAnsi="Arial" w:cs="Arial"/>
          <w:sz w:val="22"/>
          <w:szCs w:val="22"/>
        </w:rPr>
      </w:pPr>
      <w:r>
        <w:rPr>
          <w:rFonts w:ascii="Arial" w:hAnsi="Arial" w:cs="Arial"/>
          <w:sz w:val="22"/>
          <w:szCs w:val="22"/>
        </w:rPr>
        <w:t>T</w:t>
      </w:r>
      <w:r w:rsidR="007D1885" w:rsidRPr="007D1885">
        <w:rPr>
          <w:rFonts w:ascii="Arial" w:hAnsi="Arial" w:cs="Arial"/>
          <w:sz w:val="22"/>
          <w:szCs w:val="22"/>
        </w:rPr>
        <w:t>o increase support for mental wellbeing in children and young people, particularly those in long term care.</w:t>
      </w:r>
    </w:p>
    <w:p w14:paraId="6EBA6AB4" w14:textId="77777777" w:rsidR="007D1885" w:rsidRPr="007D1885" w:rsidRDefault="007D1885" w:rsidP="007525F6">
      <w:pPr>
        <w:pStyle w:val="ListParagraph"/>
        <w:numPr>
          <w:ilvl w:val="0"/>
          <w:numId w:val="71"/>
        </w:numPr>
        <w:spacing w:before="100" w:after="200" w:line="276" w:lineRule="auto"/>
        <w:ind w:right="-284"/>
        <w:jc w:val="both"/>
        <w:rPr>
          <w:rFonts w:ascii="Arial" w:hAnsi="Arial" w:cs="Arial"/>
          <w:sz w:val="22"/>
          <w:szCs w:val="22"/>
        </w:rPr>
      </w:pPr>
      <w:r w:rsidRPr="007D1885">
        <w:rPr>
          <w:rFonts w:ascii="Arial" w:hAnsi="Arial" w:cs="Arial"/>
          <w:sz w:val="22"/>
          <w:szCs w:val="22"/>
        </w:rPr>
        <w:t>To increase our social prescribing offer to support more children and young people accessing CAMHS.</w:t>
      </w:r>
    </w:p>
    <w:p w14:paraId="6EBA6AB5" w14:textId="77777777" w:rsidR="007D1885" w:rsidRPr="007D1885" w:rsidRDefault="007D1885" w:rsidP="007525F6">
      <w:pPr>
        <w:pStyle w:val="ListParagraph"/>
        <w:numPr>
          <w:ilvl w:val="0"/>
          <w:numId w:val="71"/>
        </w:numPr>
        <w:spacing w:before="100" w:after="200" w:line="276" w:lineRule="auto"/>
        <w:ind w:right="-284"/>
        <w:jc w:val="both"/>
        <w:rPr>
          <w:rFonts w:ascii="Arial" w:hAnsi="Arial" w:cs="Arial"/>
          <w:sz w:val="22"/>
          <w:szCs w:val="22"/>
        </w:rPr>
      </w:pPr>
      <w:r w:rsidRPr="007D1885">
        <w:rPr>
          <w:rFonts w:ascii="Arial" w:hAnsi="Arial" w:cs="Arial"/>
          <w:sz w:val="22"/>
          <w:szCs w:val="22"/>
        </w:rPr>
        <w:t>To support clinical objectives through creative programmes.</w:t>
      </w:r>
    </w:p>
    <w:p w14:paraId="6EBA6AB6" w14:textId="77777777" w:rsidR="007D1885" w:rsidRPr="007D1885" w:rsidRDefault="007D1885" w:rsidP="007525F6">
      <w:pPr>
        <w:pStyle w:val="ListParagraph"/>
        <w:numPr>
          <w:ilvl w:val="0"/>
          <w:numId w:val="71"/>
        </w:numPr>
        <w:spacing w:before="100" w:after="200" w:line="276" w:lineRule="auto"/>
        <w:ind w:right="-284"/>
        <w:jc w:val="both"/>
        <w:rPr>
          <w:rFonts w:ascii="Arial" w:hAnsi="Arial" w:cs="Arial"/>
          <w:sz w:val="22"/>
          <w:szCs w:val="22"/>
        </w:rPr>
      </w:pPr>
      <w:r w:rsidRPr="007D1885">
        <w:rPr>
          <w:rFonts w:ascii="Arial" w:hAnsi="Arial" w:cs="Arial"/>
          <w:sz w:val="22"/>
          <w:szCs w:val="22"/>
        </w:rPr>
        <w:lastRenderedPageBreak/>
        <w:t>To expand our partnership base to work with new cultural providers.</w:t>
      </w:r>
    </w:p>
    <w:p w14:paraId="6EBA6AB7" w14:textId="77777777" w:rsidR="007D1885" w:rsidRPr="007D1885" w:rsidRDefault="007D1885" w:rsidP="007525F6">
      <w:pPr>
        <w:pStyle w:val="ListParagraph"/>
        <w:numPr>
          <w:ilvl w:val="0"/>
          <w:numId w:val="71"/>
        </w:numPr>
        <w:spacing w:before="100" w:after="200" w:line="276" w:lineRule="auto"/>
        <w:ind w:right="-284"/>
        <w:jc w:val="both"/>
        <w:rPr>
          <w:rFonts w:ascii="Arial" w:hAnsi="Arial" w:cs="Arial"/>
          <w:sz w:val="22"/>
          <w:szCs w:val="22"/>
        </w:rPr>
      </w:pPr>
      <w:r w:rsidRPr="007D1885">
        <w:rPr>
          <w:rFonts w:ascii="Arial" w:hAnsi="Arial" w:cs="Arial"/>
          <w:sz w:val="22"/>
          <w:szCs w:val="22"/>
        </w:rPr>
        <w:t>To increase the diversity of our Arts practitioners and programmes</w:t>
      </w:r>
    </w:p>
    <w:p w14:paraId="6EBA6AB8" w14:textId="77777777" w:rsidR="004A1A47" w:rsidRDefault="007D1885" w:rsidP="007525F6">
      <w:pPr>
        <w:pStyle w:val="ListParagraph"/>
        <w:numPr>
          <w:ilvl w:val="0"/>
          <w:numId w:val="71"/>
        </w:numPr>
        <w:spacing w:before="100" w:after="200" w:line="276" w:lineRule="auto"/>
        <w:ind w:right="-284"/>
        <w:jc w:val="both"/>
        <w:rPr>
          <w:rFonts w:ascii="Arial" w:hAnsi="Arial" w:cs="Arial"/>
          <w:sz w:val="22"/>
          <w:szCs w:val="22"/>
        </w:rPr>
      </w:pPr>
      <w:r w:rsidRPr="007D1885">
        <w:rPr>
          <w:rFonts w:ascii="Arial" w:hAnsi="Arial" w:cs="Arial"/>
          <w:sz w:val="22"/>
          <w:szCs w:val="22"/>
        </w:rPr>
        <w:t>To evaluate impact on children and young people through greater research</w:t>
      </w:r>
    </w:p>
    <w:p w14:paraId="6EBA6AB9" w14:textId="77777777" w:rsidR="004A1A47" w:rsidRDefault="004A1A47" w:rsidP="00F13EAB">
      <w:pPr>
        <w:pStyle w:val="ListParagraph"/>
        <w:spacing w:before="100" w:after="200" w:line="276" w:lineRule="auto"/>
        <w:ind w:left="0" w:right="-284"/>
        <w:jc w:val="both"/>
        <w:rPr>
          <w:rFonts w:ascii="Arial" w:hAnsi="Arial" w:cs="Arial"/>
          <w:sz w:val="22"/>
          <w:szCs w:val="22"/>
        </w:rPr>
      </w:pPr>
    </w:p>
    <w:p w14:paraId="6EBA6ABA" w14:textId="77777777" w:rsidR="007D1885" w:rsidRPr="00990623" w:rsidRDefault="004A1A47" w:rsidP="004A1A47">
      <w:pPr>
        <w:pStyle w:val="ListParagraph"/>
        <w:spacing w:before="100" w:after="0" w:line="276" w:lineRule="auto"/>
        <w:ind w:left="-113" w:right="-284"/>
        <w:jc w:val="both"/>
        <w:rPr>
          <w:rFonts w:ascii="Arial" w:hAnsi="Arial" w:cs="Arial"/>
          <w:color w:val="215E99"/>
          <w:sz w:val="22"/>
          <w:szCs w:val="22"/>
        </w:rPr>
      </w:pPr>
      <w:proofErr w:type="gramStart"/>
      <w:r w:rsidRPr="00990623">
        <w:rPr>
          <w:rFonts w:ascii="Arial" w:hAnsi="Arial" w:cs="Arial"/>
          <w:color w:val="215E99"/>
          <w:sz w:val="22"/>
          <w:szCs w:val="22"/>
        </w:rPr>
        <w:t>F</w:t>
      </w:r>
      <w:r w:rsidR="007D1885" w:rsidRPr="00990623">
        <w:rPr>
          <w:rFonts w:ascii="Arial" w:hAnsi="Arial" w:cs="Arial"/>
          <w:color w:val="215E99"/>
          <w:sz w:val="22"/>
          <w:szCs w:val="22"/>
        </w:rPr>
        <w:t>uture plans</w:t>
      </w:r>
      <w:proofErr w:type="gramEnd"/>
      <w:r w:rsidR="007D1885" w:rsidRPr="00990623">
        <w:rPr>
          <w:rFonts w:ascii="Arial" w:hAnsi="Arial" w:cs="Arial"/>
          <w:color w:val="215E99"/>
          <w:sz w:val="22"/>
          <w:szCs w:val="22"/>
        </w:rPr>
        <w:t xml:space="preserve"> 2025</w:t>
      </w:r>
      <w:r w:rsidR="00D46E84" w:rsidRPr="00990623">
        <w:rPr>
          <w:rFonts w:ascii="Arial" w:hAnsi="Arial" w:cs="Arial"/>
          <w:color w:val="215E99"/>
          <w:sz w:val="22"/>
          <w:szCs w:val="22"/>
        </w:rPr>
        <w:t>/</w:t>
      </w:r>
      <w:r w:rsidR="007D1885" w:rsidRPr="00990623">
        <w:rPr>
          <w:rFonts w:ascii="Arial" w:hAnsi="Arial" w:cs="Arial"/>
          <w:color w:val="215E99"/>
          <w:sz w:val="22"/>
          <w:szCs w:val="22"/>
        </w:rPr>
        <w:t>26</w:t>
      </w:r>
    </w:p>
    <w:p w14:paraId="6EBA6ABB" w14:textId="77777777" w:rsidR="004A1A47" w:rsidRDefault="007D1885" w:rsidP="006816AC">
      <w:pPr>
        <w:spacing w:after="0" w:line="240" w:lineRule="auto"/>
        <w:ind w:left="-113" w:right="-284"/>
        <w:jc w:val="both"/>
        <w:rPr>
          <w:rFonts w:ascii="Arial" w:hAnsi="Arial" w:cs="Arial"/>
          <w:sz w:val="22"/>
          <w:szCs w:val="22"/>
        </w:rPr>
      </w:pPr>
      <w:r w:rsidRPr="007D1885">
        <w:rPr>
          <w:rFonts w:ascii="Arial" w:hAnsi="Arial" w:cs="Arial"/>
          <w:sz w:val="22"/>
          <w:szCs w:val="22"/>
        </w:rPr>
        <w:t>We have once again received significant funding from Alder Hey Children’s Charity to enable us to expand our programme, delivery partners and diversity of the programme throughout 2025 -</w:t>
      </w:r>
      <w:r w:rsidR="00D46E84">
        <w:rPr>
          <w:rFonts w:ascii="Arial" w:hAnsi="Arial" w:cs="Arial"/>
          <w:sz w:val="22"/>
          <w:szCs w:val="22"/>
        </w:rPr>
        <w:t>2</w:t>
      </w:r>
      <w:r w:rsidRPr="007D1885">
        <w:rPr>
          <w:rFonts w:ascii="Arial" w:hAnsi="Arial" w:cs="Arial"/>
          <w:sz w:val="22"/>
          <w:szCs w:val="22"/>
        </w:rPr>
        <w:t xml:space="preserve">6. </w:t>
      </w:r>
      <w:r w:rsidR="00D46E84">
        <w:rPr>
          <w:rFonts w:ascii="Arial" w:hAnsi="Arial" w:cs="Arial"/>
          <w:sz w:val="22"/>
          <w:szCs w:val="22"/>
        </w:rPr>
        <w:t xml:space="preserve"> </w:t>
      </w:r>
      <w:proofErr w:type="gramStart"/>
      <w:r w:rsidRPr="007D1885">
        <w:rPr>
          <w:rFonts w:ascii="Arial" w:hAnsi="Arial" w:cs="Arial"/>
          <w:sz w:val="22"/>
          <w:szCs w:val="22"/>
        </w:rPr>
        <w:t>All of</w:t>
      </w:r>
      <w:proofErr w:type="gramEnd"/>
      <w:r w:rsidRPr="007D1885">
        <w:rPr>
          <w:rFonts w:ascii="Arial" w:hAnsi="Arial" w:cs="Arial"/>
          <w:sz w:val="22"/>
          <w:szCs w:val="22"/>
        </w:rPr>
        <w:t xml:space="preserve"> the major programmes from 2024</w:t>
      </w:r>
      <w:r w:rsidR="00D46E84">
        <w:rPr>
          <w:rFonts w:ascii="Arial" w:hAnsi="Arial" w:cs="Arial"/>
          <w:sz w:val="22"/>
          <w:szCs w:val="22"/>
        </w:rPr>
        <w:t>/2</w:t>
      </w:r>
      <w:r w:rsidRPr="007D1885">
        <w:rPr>
          <w:rFonts w:ascii="Arial" w:hAnsi="Arial" w:cs="Arial"/>
          <w:sz w:val="22"/>
          <w:szCs w:val="22"/>
        </w:rPr>
        <w:t xml:space="preserve">5 will be running once again. In addition, we are prioritising: </w:t>
      </w:r>
    </w:p>
    <w:p w14:paraId="6EBA6ABC" w14:textId="77777777" w:rsidR="00160918" w:rsidRDefault="00160918" w:rsidP="00985843">
      <w:pPr>
        <w:spacing w:after="0"/>
        <w:ind w:right="-284"/>
        <w:jc w:val="both"/>
        <w:rPr>
          <w:rFonts w:ascii="Arial" w:hAnsi="Arial" w:cs="Arial"/>
          <w:sz w:val="22"/>
          <w:szCs w:val="22"/>
        </w:rPr>
      </w:pPr>
    </w:p>
    <w:p w14:paraId="6EBA6ABD" w14:textId="77777777" w:rsidR="007D1885" w:rsidRPr="00990623" w:rsidRDefault="004A1A47" w:rsidP="004A1A47">
      <w:pPr>
        <w:spacing w:after="0"/>
        <w:ind w:left="-113" w:right="-284"/>
        <w:jc w:val="both"/>
        <w:rPr>
          <w:rFonts w:ascii="Arial" w:hAnsi="Arial" w:cs="Arial"/>
          <w:color w:val="215E99"/>
          <w:sz w:val="22"/>
          <w:szCs w:val="22"/>
        </w:rPr>
      </w:pPr>
      <w:r w:rsidRPr="00990623">
        <w:rPr>
          <w:rFonts w:ascii="Arial" w:eastAsia="Times New Roman" w:hAnsi="Arial" w:cs="Arial"/>
          <w:color w:val="215E99"/>
          <w:sz w:val="22"/>
          <w:szCs w:val="22"/>
        </w:rPr>
        <w:t>S</w:t>
      </w:r>
      <w:r w:rsidR="007D1885" w:rsidRPr="00990623">
        <w:rPr>
          <w:rFonts w:ascii="Arial" w:eastAsia="Times New Roman" w:hAnsi="Arial" w:cs="Arial"/>
          <w:color w:val="215E99"/>
          <w:sz w:val="22"/>
          <w:szCs w:val="22"/>
        </w:rPr>
        <w:t>upporting children and young people with mental health issues</w:t>
      </w:r>
    </w:p>
    <w:p w14:paraId="6EBA6ABE" w14:textId="77777777" w:rsidR="007D1885" w:rsidRDefault="00B201EC" w:rsidP="006816AC">
      <w:pPr>
        <w:spacing w:after="0" w:line="240" w:lineRule="auto"/>
        <w:ind w:left="-113" w:right="-284"/>
        <w:jc w:val="both"/>
        <w:rPr>
          <w:rFonts w:ascii="Arial" w:hAnsi="Arial" w:cs="Arial"/>
          <w:sz w:val="22"/>
          <w:szCs w:val="22"/>
        </w:rPr>
      </w:pPr>
      <w:r>
        <w:rPr>
          <w:noProof/>
        </w:rPr>
        <w:drawing>
          <wp:anchor distT="0" distB="0" distL="114300" distR="114300" simplePos="0" relativeHeight="251661824" behindDoc="0" locked="0" layoutInCell="1" allowOverlap="1" wp14:anchorId="6EBA6E63" wp14:editId="0A54A986">
            <wp:simplePos x="0" y="0"/>
            <wp:positionH relativeFrom="margin">
              <wp:posOffset>3170555</wp:posOffset>
            </wp:positionH>
            <wp:positionV relativeFrom="margin">
              <wp:posOffset>2023110</wp:posOffset>
            </wp:positionV>
            <wp:extent cx="2908935" cy="2671445"/>
            <wp:effectExtent l="0" t="0" r="5715" b="0"/>
            <wp:wrapSquare wrapText="bothSides"/>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08935" cy="267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7D1885" w:rsidRPr="007D1885">
        <w:rPr>
          <w:rFonts w:ascii="Arial" w:hAnsi="Arial" w:cs="Arial"/>
          <w:sz w:val="22"/>
          <w:szCs w:val="22"/>
        </w:rPr>
        <w:t xml:space="preserve">We will be developing and expanding our participatory music programme, Minds Matter, with Live Music Now, a national music charity that supports emerging professional musicians and supports working in educational and healthcare settings. This programme supports children and young people across all areas of the hospital and in the community to improve their mental wellbeing. </w:t>
      </w:r>
    </w:p>
    <w:p w14:paraId="6EBA6ABF" w14:textId="77777777" w:rsidR="00D46E84" w:rsidRPr="007D1885" w:rsidRDefault="00D46E84" w:rsidP="00D46E84">
      <w:pPr>
        <w:spacing w:after="0"/>
        <w:ind w:left="-113" w:right="-284"/>
        <w:jc w:val="both"/>
        <w:rPr>
          <w:rFonts w:ascii="Arial" w:hAnsi="Arial" w:cs="Arial"/>
          <w:sz w:val="22"/>
          <w:szCs w:val="22"/>
        </w:rPr>
      </w:pPr>
    </w:p>
    <w:p w14:paraId="6EBA6AC0" w14:textId="77777777" w:rsidR="007D1885" w:rsidRDefault="007D1885" w:rsidP="004A1A47">
      <w:pPr>
        <w:spacing w:after="0"/>
        <w:ind w:left="-113" w:right="-284"/>
        <w:jc w:val="both"/>
        <w:rPr>
          <w:rFonts w:ascii="Arial" w:hAnsi="Arial" w:cs="Arial"/>
          <w:sz w:val="22"/>
          <w:szCs w:val="22"/>
        </w:rPr>
      </w:pPr>
      <w:r w:rsidRPr="007D1885">
        <w:rPr>
          <w:rFonts w:ascii="Arial" w:hAnsi="Arial" w:cs="Arial"/>
          <w:sz w:val="22"/>
          <w:szCs w:val="22"/>
        </w:rPr>
        <w:t xml:space="preserve">We will also be continuing our provision for children and young people accessing CAMHS through our Dreamers Programme, which offers arts sessions of the young person’s choice on a </w:t>
      </w:r>
      <w:r w:rsidR="004A1A47" w:rsidRPr="007D1885">
        <w:rPr>
          <w:rFonts w:ascii="Arial" w:hAnsi="Arial" w:cs="Arial"/>
          <w:sz w:val="22"/>
          <w:szCs w:val="22"/>
        </w:rPr>
        <w:t>one-to-one</w:t>
      </w:r>
      <w:r w:rsidRPr="007D1885">
        <w:rPr>
          <w:rFonts w:ascii="Arial" w:hAnsi="Arial" w:cs="Arial"/>
          <w:sz w:val="22"/>
          <w:szCs w:val="22"/>
        </w:rPr>
        <w:t xml:space="preserve"> basis over a period of ten weeks. Activities include visual arts, printmaking, photography, special effects make up, rapping and song writing, Capoeira, pottery, voice acting, theatre and performance, and a wide range of music activities. </w:t>
      </w:r>
    </w:p>
    <w:p w14:paraId="6EBA6AC1" w14:textId="77777777" w:rsidR="004A1A47" w:rsidRPr="007D1885" w:rsidRDefault="004A1A47" w:rsidP="004A1A47">
      <w:pPr>
        <w:spacing w:after="0"/>
        <w:ind w:left="-113" w:right="-284"/>
        <w:jc w:val="both"/>
        <w:rPr>
          <w:rFonts w:ascii="Arial" w:hAnsi="Arial" w:cs="Arial"/>
          <w:sz w:val="22"/>
          <w:szCs w:val="22"/>
        </w:rPr>
      </w:pPr>
    </w:p>
    <w:p w14:paraId="6EBA6AC2" w14:textId="77777777" w:rsidR="007D1885" w:rsidRPr="00990623" w:rsidRDefault="007D1885" w:rsidP="004A1A47">
      <w:pPr>
        <w:spacing w:after="0"/>
        <w:ind w:left="-113" w:right="-284"/>
        <w:jc w:val="both"/>
        <w:rPr>
          <w:rFonts w:ascii="Arial" w:hAnsi="Arial" w:cs="Arial"/>
          <w:color w:val="215E99"/>
          <w:sz w:val="22"/>
          <w:szCs w:val="22"/>
        </w:rPr>
      </w:pPr>
      <w:r w:rsidRPr="00990623">
        <w:rPr>
          <w:rFonts w:ascii="Arial" w:hAnsi="Arial" w:cs="Arial"/>
          <w:color w:val="215E99"/>
          <w:sz w:val="22"/>
          <w:szCs w:val="22"/>
        </w:rPr>
        <w:t>R</w:t>
      </w:r>
      <w:r w:rsidR="004A1A47" w:rsidRPr="00990623">
        <w:rPr>
          <w:rFonts w:ascii="Arial" w:hAnsi="Arial" w:cs="Arial"/>
          <w:color w:val="215E99"/>
          <w:sz w:val="22"/>
          <w:szCs w:val="22"/>
        </w:rPr>
        <w:t xml:space="preserve">esearch </w:t>
      </w:r>
    </w:p>
    <w:p w14:paraId="6EBA6AC3" w14:textId="77777777" w:rsidR="007D1885" w:rsidRDefault="007D1885" w:rsidP="0047718A">
      <w:pPr>
        <w:spacing w:after="0" w:line="240" w:lineRule="auto"/>
        <w:ind w:left="-113" w:right="-284"/>
        <w:jc w:val="both"/>
        <w:rPr>
          <w:rFonts w:ascii="Arial" w:hAnsi="Arial" w:cs="Arial"/>
          <w:sz w:val="22"/>
          <w:szCs w:val="22"/>
          <w:lang w:val="en-US"/>
        </w:rPr>
      </w:pPr>
      <w:r w:rsidRPr="007D1885">
        <w:rPr>
          <w:rFonts w:ascii="Arial" w:hAnsi="Arial" w:cs="Arial"/>
          <w:sz w:val="22"/>
          <w:szCs w:val="22"/>
        </w:rPr>
        <w:t xml:space="preserve">We are a key stakeholder in a major three-year research programme, Arts4Us, led by Edgehill University and funded by UK Research and Innovation. This is one of the largest research grants of its kind ever awarded nationally in the arts and arts therapies. The research brings arts, health, community and research partners together </w:t>
      </w:r>
      <w:r w:rsidRPr="007D1885">
        <w:rPr>
          <w:rFonts w:ascii="Arial" w:hAnsi="Arial" w:cs="Arial"/>
          <w:sz w:val="22"/>
          <w:szCs w:val="22"/>
          <w:lang w:val="en-US"/>
        </w:rPr>
        <w:t>to scale up place-based arts initiatives that support the mental health of children and young people aged 9 – 13 years, and the Arts Manager is one of the Co-Investigators. This research programme will also bring in approximately £13,000 over three years into the Charity to cover the Arts for Health Manager’s time.</w:t>
      </w:r>
    </w:p>
    <w:p w14:paraId="6EBA6AC4" w14:textId="77777777" w:rsidR="00D46E84" w:rsidRPr="007D1885" w:rsidRDefault="00D46E84" w:rsidP="004A1A47">
      <w:pPr>
        <w:spacing w:after="0"/>
        <w:ind w:left="-113" w:right="-284"/>
        <w:jc w:val="both"/>
        <w:rPr>
          <w:rFonts w:ascii="Arial" w:hAnsi="Arial" w:cs="Arial"/>
          <w:sz w:val="22"/>
          <w:szCs w:val="22"/>
          <w:lang w:val="en-US"/>
        </w:rPr>
      </w:pPr>
    </w:p>
    <w:p w14:paraId="6EBA6AC5" w14:textId="77777777" w:rsidR="007D1885" w:rsidRPr="007D1885" w:rsidRDefault="007D1885" w:rsidP="0047718A">
      <w:pPr>
        <w:spacing w:after="0" w:line="240" w:lineRule="auto"/>
        <w:ind w:left="-113" w:right="-284"/>
        <w:jc w:val="both"/>
        <w:rPr>
          <w:rFonts w:ascii="Arial" w:hAnsi="Arial" w:cs="Arial"/>
          <w:sz w:val="22"/>
          <w:szCs w:val="22"/>
          <w:lang w:val="en-US"/>
        </w:rPr>
      </w:pPr>
      <w:r w:rsidRPr="007D1885">
        <w:rPr>
          <w:rFonts w:ascii="Arial" w:hAnsi="Arial" w:cs="Arial"/>
          <w:sz w:val="22"/>
          <w:szCs w:val="22"/>
          <w:lang w:val="en-US"/>
        </w:rPr>
        <w:t>We have also secured funding to work in partnership with Kerry Wilson, Reader and Associate Professor in Cultural Policy at Liverpool John Moores University to evaluate the social impact of our Lullaby Project, a programme that supports music making and the creation of bespoke lullabies with parents and carers on our Neo Natal Unit.</w:t>
      </w:r>
    </w:p>
    <w:p w14:paraId="6EBA6AC6" w14:textId="77777777" w:rsidR="007D1885" w:rsidRPr="00990623" w:rsidRDefault="007D1885" w:rsidP="00592BB4">
      <w:pPr>
        <w:pStyle w:val="NoSpacing"/>
        <w:ind w:right="-284"/>
        <w:jc w:val="both"/>
        <w:rPr>
          <w:rFonts w:ascii="Arial" w:hAnsi="Arial" w:cs="Arial"/>
          <w:color w:val="215E99"/>
        </w:rPr>
      </w:pPr>
    </w:p>
    <w:p w14:paraId="6EBA6AC7" w14:textId="77777777" w:rsidR="007D1885" w:rsidRDefault="00592BB4" w:rsidP="0047718A">
      <w:pPr>
        <w:spacing w:after="0" w:line="240" w:lineRule="auto"/>
        <w:ind w:left="-113" w:right="-284"/>
        <w:jc w:val="both"/>
        <w:rPr>
          <w:rFonts w:ascii="Arial" w:hAnsi="Arial" w:cs="Arial"/>
          <w:sz w:val="22"/>
          <w:szCs w:val="22"/>
        </w:rPr>
      </w:pPr>
      <w:r>
        <w:rPr>
          <w:rFonts w:ascii="Arial" w:hAnsi="Arial" w:cs="Arial"/>
          <w:sz w:val="22"/>
          <w:szCs w:val="22"/>
        </w:rPr>
        <w:t>In summary t</w:t>
      </w:r>
      <w:r w:rsidR="007D1885" w:rsidRPr="007D1885">
        <w:rPr>
          <w:rFonts w:ascii="Arial" w:hAnsi="Arial" w:cs="Arial"/>
          <w:sz w:val="22"/>
          <w:szCs w:val="22"/>
        </w:rPr>
        <w:t xml:space="preserve">he Arts for Health Programme is well established for children, young people and their families at Alder Hey. The Arts offer a unique vision of how the hospital experience can be vastly improved. Art defines the look and feel of the Trust’s main building and the expanding cultural campus. The creative programmes bring in energy, sense of purpose and personalised care to the journeys our patients make during their time with Alder Hey. The appointment of a new Project Coordinator has enabled the service to expand into areas not currently served, increase participations and meet the clinical demand from our healthcare professionals. We are also now able to focus on supporting staff wellbeing through creative programmes. Due to significant </w:t>
      </w:r>
      <w:r w:rsidR="007D1885" w:rsidRPr="007D1885">
        <w:rPr>
          <w:rFonts w:ascii="Arial" w:hAnsi="Arial" w:cs="Arial"/>
          <w:sz w:val="22"/>
          <w:szCs w:val="22"/>
        </w:rPr>
        <w:lastRenderedPageBreak/>
        <w:t>increased funding from the Alder Hey Children’s Charity in March 2025, we will be delivering more programmes than ever before throughout 2025</w:t>
      </w:r>
      <w:r w:rsidR="00D46E84">
        <w:rPr>
          <w:rFonts w:ascii="Arial" w:hAnsi="Arial" w:cs="Arial"/>
          <w:sz w:val="22"/>
          <w:szCs w:val="22"/>
        </w:rPr>
        <w:t>/</w:t>
      </w:r>
      <w:r w:rsidR="007D1885" w:rsidRPr="007D1885">
        <w:rPr>
          <w:rFonts w:ascii="Arial" w:hAnsi="Arial" w:cs="Arial"/>
          <w:sz w:val="22"/>
          <w:szCs w:val="22"/>
        </w:rPr>
        <w:t>26.</w:t>
      </w:r>
    </w:p>
    <w:p w14:paraId="6EBA6AC8" w14:textId="77777777" w:rsidR="0047718A" w:rsidRDefault="0047718A" w:rsidP="0047718A">
      <w:pPr>
        <w:spacing w:after="0" w:line="240" w:lineRule="auto"/>
        <w:ind w:right="-284"/>
        <w:jc w:val="both"/>
        <w:rPr>
          <w:rFonts w:ascii="Arial" w:hAnsi="Arial" w:cs="Arial"/>
          <w:sz w:val="22"/>
          <w:szCs w:val="22"/>
        </w:rPr>
      </w:pPr>
    </w:p>
    <w:p w14:paraId="6EBA6AC9" w14:textId="77777777" w:rsidR="009117B8" w:rsidRPr="0047718A" w:rsidRDefault="009117B8" w:rsidP="00B82FD0">
      <w:pPr>
        <w:pStyle w:val="BodyText"/>
        <w:tabs>
          <w:tab w:val="left" w:pos="8789"/>
        </w:tabs>
        <w:ind w:left="0" w:right="-284"/>
        <w:jc w:val="both"/>
      </w:pPr>
    </w:p>
    <w:p w14:paraId="6EBA6ACA" w14:textId="77777777" w:rsidR="00B82FD0" w:rsidRPr="004A53C1" w:rsidRDefault="00B82FD0" w:rsidP="004A53C1">
      <w:pPr>
        <w:pStyle w:val="BodyText"/>
        <w:tabs>
          <w:tab w:val="left" w:pos="8789"/>
        </w:tabs>
        <w:ind w:left="-113" w:right="-284" w:firstLine="38"/>
        <w:jc w:val="both"/>
        <w:rPr>
          <w:b/>
          <w:bCs/>
          <w:color w:val="00B050"/>
        </w:rPr>
      </w:pPr>
      <w:r w:rsidRPr="00B82FD0">
        <w:rPr>
          <w:b/>
          <w:bCs/>
          <w:color w:val="00B050"/>
        </w:rPr>
        <w:t>3.3.5. Nurse Staffing</w:t>
      </w:r>
    </w:p>
    <w:p w14:paraId="6EBA6ACB" w14:textId="77777777" w:rsidR="00B82FD0" w:rsidRDefault="00B201EC" w:rsidP="00B82FD0">
      <w:pPr>
        <w:pStyle w:val="BodyText"/>
        <w:tabs>
          <w:tab w:val="left" w:pos="8789"/>
        </w:tabs>
        <w:ind w:left="0" w:right="-284"/>
        <w:jc w:val="both"/>
        <w:rPr>
          <w:i/>
          <w:iCs/>
        </w:rPr>
      </w:pPr>
      <w:r>
        <w:rPr>
          <w:i/>
          <w:iCs/>
          <w:noProof/>
        </w:rPr>
        <mc:AlternateContent>
          <mc:Choice Requires="wps">
            <w:drawing>
              <wp:anchor distT="0" distB="0" distL="114300" distR="114300" simplePos="0" relativeHeight="251656704" behindDoc="0" locked="0" layoutInCell="1" allowOverlap="1" wp14:anchorId="6EBA6E65" wp14:editId="6EBA6E66">
                <wp:simplePos x="0" y="0"/>
                <wp:positionH relativeFrom="margin">
                  <wp:posOffset>-61595</wp:posOffset>
                </wp:positionH>
                <wp:positionV relativeFrom="margin">
                  <wp:posOffset>1634490</wp:posOffset>
                </wp:positionV>
                <wp:extent cx="3235960" cy="5382895"/>
                <wp:effectExtent l="5080" t="5715" r="6985" b="12065"/>
                <wp:wrapSquare wrapText="bothSides"/>
                <wp:docPr id="194363557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5382895"/>
                        </a:xfrm>
                        <a:prstGeom prst="rect">
                          <a:avLst/>
                        </a:prstGeom>
                        <a:solidFill>
                          <a:srgbClr val="DCEAF7"/>
                        </a:solidFill>
                        <a:ln w="9525">
                          <a:solidFill>
                            <a:srgbClr val="000000"/>
                          </a:solidFill>
                          <a:miter lim="800000"/>
                          <a:headEnd/>
                          <a:tailEnd/>
                        </a:ln>
                      </wps:spPr>
                      <wps:txbx>
                        <w:txbxContent>
                          <w:p w14:paraId="6EBA6E9B" w14:textId="77777777" w:rsidR="00B82FD0" w:rsidRPr="00B82FD0" w:rsidRDefault="00B82FD0" w:rsidP="00B82FD0">
                            <w:pPr>
                              <w:spacing w:before="74"/>
                              <w:ind w:left="143"/>
                              <w:rPr>
                                <w:rFonts w:ascii="Arial" w:hAnsi="Arial" w:cs="Arial"/>
                                <w:sz w:val="22"/>
                                <w:szCs w:val="22"/>
                              </w:rPr>
                            </w:pPr>
                            <w:r w:rsidRPr="009519E4">
                              <w:rPr>
                                <w:rFonts w:ascii="Arial" w:hAnsi="Arial" w:cs="Arial"/>
                                <w:b/>
                                <w:iCs/>
                                <w:color w:val="00AF50"/>
                                <w:sz w:val="22"/>
                                <w:szCs w:val="22"/>
                              </w:rPr>
                              <w:t>Aims</w:t>
                            </w:r>
                            <w:r w:rsidRPr="00B82FD0">
                              <w:rPr>
                                <w:rFonts w:ascii="Arial" w:hAnsi="Arial" w:cs="Arial"/>
                                <w:sz w:val="22"/>
                                <w:szCs w:val="22"/>
                              </w:rPr>
                              <w:t>:</w:t>
                            </w:r>
                          </w:p>
                          <w:p w14:paraId="6EBA6E9C" w14:textId="77777777" w:rsidR="00B82FD0" w:rsidRPr="00B82FD0" w:rsidRDefault="00B82FD0" w:rsidP="007525F6">
                            <w:pPr>
                              <w:pStyle w:val="BodyText"/>
                              <w:numPr>
                                <w:ilvl w:val="0"/>
                                <w:numId w:val="72"/>
                              </w:numPr>
                              <w:tabs>
                                <w:tab w:val="left" w:pos="503"/>
                                <w:tab w:val="left" w:pos="504"/>
                              </w:tabs>
                              <w:spacing w:line="292" w:lineRule="exact"/>
                              <w:ind w:right="0"/>
                              <w:jc w:val="both"/>
                            </w:pPr>
                            <w:r w:rsidRPr="00B82FD0">
                              <w:t>To have zero nursing</w:t>
                            </w:r>
                            <w:r w:rsidRPr="00B82FD0">
                              <w:rPr>
                                <w:spacing w:val="-5"/>
                              </w:rPr>
                              <w:t xml:space="preserve"> </w:t>
                            </w:r>
                            <w:r w:rsidRPr="00B82FD0">
                              <w:t>vacancies.</w:t>
                            </w:r>
                          </w:p>
                          <w:p w14:paraId="6EBA6E9D" w14:textId="77777777" w:rsidR="00B82FD0" w:rsidRPr="00B82FD0" w:rsidRDefault="00B82FD0" w:rsidP="007525F6">
                            <w:pPr>
                              <w:pStyle w:val="BodyText"/>
                              <w:numPr>
                                <w:ilvl w:val="0"/>
                                <w:numId w:val="72"/>
                              </w:numPr>
                              <w:tabs>
                                <w:tab w:val="left" w:pos="503"/>
                                <w:tab w:val="left" w:pos="504"/>
                              </w:tabs>
                              <w:ind w:right="294"/>
                              <w:jc w:val="both"/>
                            </w:pPr>
                            <w:r w:rsidRPr="00B82FD0">
                              <w:t>To sustain a resilient, registered nursing workforce, with up to 40 WTE over the baseline frontline nursing establishment to</w:t>
                            </w:r>
                            <w:r w:rsidRPr="00B82FD0">
                              <w:rPr>
                                <w:spacing w:val="-15"/>
                              </w:rPr>
                              <w:t xml:space="preserve"> </w:t>
                            </w:r>
                            <w:r w:rsidRPr="00B82FD0">
                              <w:t>cover maternity leave, long term sick cover and fill ward/department</w:t>
                            </w:r>
                            <w:r w:rsidRPr="00B82FD0">
                              <w:rPr>
                                <w:spacing w:val="-6"/>
                              </w:rPr>
                              <w:t xml:space="preserve"> </w:t>
                            </w:r>
                            <w:r w:rsidRPr="00B82FD0">
                              <w:t>vacancies.</w:t>
                            </w:r>
                          </w:p>
                          <w:p w14:paraId="6EBA6E9E" w14:textId="77777777" w:rsidR="00B82FD0" w:rsidRPr="00B82FD0" w:rsidRDefault="00B82FD0" w:rsidP="007525F6">
                            <w:pPr>
                              <w:pStyle w:val="BodyText"/>
                              <w:numPr>
                                <w:ilvl w:val="0"/>
                                <w:numId w:val="72"/>
                              </w:numPr>
                              <w:tabs>
                                <w:tab w:val="left" w:pos="503"/>
                                <w:tab w:val="left" w:pos="504"/>
                              </w:tabs>
                              <w:ind w:right="1092"/>
                              <w:jc w:val="both"/>
                            </w:pPr>
                            <w:r w:rsidRPr="00B82FD0">
                              <w:t>To have a proactive recruitment campaign, reflective of the local population.</w:t>
                            </w:r>
                          </w:p>
                          <w:p w14:paraId="6EBA6E9F" w14:textId="77777777" w:rsidR="00B82FD0" w:rsidRPr="00B82FD0" w:rsidRDefault="00B82FD0" w:rsidP="007525F6">
                            <w:pPr>
                              <w:pStyle w:val="BodyText"/>
                              <w:numPr>
                                <w:ilvl w:val="0"/>
                                <w:numId w:val="72"/>
                              </w:numPr>
                              <w:tabs>
                                <w:tab w:val="left" w:pos="503"/>
                                <w:tab w:val="left" w:pos="504"/>
                              </w:tabs>
                              <w:ind w:right="1092"/>
                            </w:pPr>
                            <w:r w:rsidRPr="00B82FD0">
                              <w:t>To deliver our 5- year nursing / AHP workforce strategy - completed</w:t>
                            </w:r>
                          </w:p>
                          <w:p w14:paraId="6EBA6EA0" w14:textId="77777777" w:rsidR="00B82FD0" w:rsidRPr="00B82FD0" w:rsidRDefault="00B82FD0" w:rsidP="007525F6">
                            <w:pPr>
                              <w:pStyle w:val="BodyText"/>
                              <w:numPr>
                                <w:ilvl w:val="0"/>
                                <w:numId w:val="72"/>
                              </w:numPr>
                              <w:tabs>
                                <w:tab w:val="left" w:pos="503"/>
                                <w:tab w:val="left" w:pos="504"/>
                              </w:tabs>
                              <w:ind w:right="348"/>
                              <w:jc w:val="both"/>
                            </w:pPr>
                            <w:r w:rsidRPr="00B82FD0">
                              <w:t>To have a nursing workforce that</w:t>
                            </w:r>
                            <w:r w:rsidRPr="00B82FD0">
                              <w:rPr>
                                <w:spacing w:val="-14"/>
                              </w:rPr>
                              <w:t xml:space="preserve"> </w:t>
                            </w:r>
                            <w:r w:rsidRPr="00B82FD0">
                              <w:t>have the right skills and receive the right training to deliver the highest quality nursing care.</w:t>
                            </w:r>
                          </w:p>
                          <w:p w14:paraId="6EBA6EA1" w14:textId="77777777" w:rsidR="00B82FD0" w:rsidRPr="00B82FD0" w:rsidRDefault="00B82FD0" w:rsidP="007525F6">
                            <w:pPr>
                              <w:pStyle w:val="BodyText"/>
                              <w:numPr>
                                <w:ilvl w:val="0"/>
                                <w:numId w:val="72"/>
                              </w:numPr>
                              <w:tabs>
                                <w:tab w:val="left" w:pos="503"/>
                                <w:tab w:val="left" w:pos="504"/>
                              </w:tabs>
                              <w:spacing w:line="290" w:lineRule="exact"/>
                              <w:ind w:right="0"/>
                              <w:jc w:val="both"/>
                            </w:pPr>
                            <w:r w:rsidRPr="00B82FD0">
                              <w:t>To retain our</w:t>
                            </w:r>
                            <w:r w:rsidRPr="00B82FD0">
                              <w:rPr>
                                <w:spacing w:val="-5"/>
                              </w:rPr>
                              <w:t xml:space="preserve"> </w:t>
                            </w:r>
                            <w:r w:rsidRPr="00B82FD0">
                              <w:t>nurses via a clear retention framework.</w:t>
                            </w:r>
                          </w:p>
                          <w:p w14:paraId="6EBA6EA2" w14:textId="77777777" w:rsidR="00B82FD0" w:rsidRPr="00B82FD0" w:rsidRDefault="00B82FD0" w:rsidP="007525F6">
                            <w:pPr>
                              <w:pStyle w:val="BodyText"/>
                              <w:numPr>
                                <w:ilvl w:val="0"/>
                                <w:numId w:val="72"/>
                              </w:numPr>
                              <w:tabs>
                                <w:tab w:val="left" w:pos="503"/>
                                <w:tab w:val="left" w:pos="504"/>
                              </w:tabs>
                              <w:ind w:right="317"/>
                              <w:jc w:val="both"/>
                            </w:pPr>
                            <w:r w:rsidRPr="00B82FD0">
                              <w:t>To proactively plan for future workforce requirements.</w:t>
                            </w:r>
                          </w:p>
                          <w:p w14:paraId="6EBA6EA3" w14:textId="77777777" w:rsidR="00B82FD0" w:rsidRPr="00B82FD0" w:rsidRDefault="00B82FD0" w:rsidP="007525F6">
                            <w:pPr>
                              <w:pStyle w:val="BodyText"/>
                              <w:numPr>
                                <w:ilvl w:val="0"/>
                                <w:numId w:val="72"/>
                              </w:numPr>
                              <w:tabs>
                                <w:tab w:val="left" w:pos="503"/>
                                <w:tab w:val="left" w:pos="504"/>
                              </w:tabs>
                              <w:ind w:right="185"/>
                              <w:jc w:val="both"/>
                            </w:pPr>
                            <w:r w:rsidRPr="00B82FD0">
                              <w:t>To enable all nurses to reach their full potential, to succession plan and to have a clear development plan for</w:t>
                            </w:r>
                            <w:r w:rsidRPr="00B82FD0">
                              <w:rPr>
                                <w:spacing w:val="-15"/>
                              </w:rPr>
                              <w:t xml:space="preserve"> </w:t>
                            </w:r>
                            <w:r w:rsidRPr="00B82FD0">
                              <w:t>nurse career</w:t>
                            </w:r>
                            <w:r w:rsidRPr="00B82FD0">
                              <w:rPr>
                                <w:spacing w:val="-1"/>
                              </w:rPr>
                              <w:t xml:space="preserve"> </w:t>
                            </w:r>
                            <w:r w:rsidRPr="00B82FD0">
                              <w:t>trajectory.</w:t>
                            </w:r>
                          </w:p>
                          <w:p w14:paraId="6EBA6EA4" w14:textId="77777777" w:rsidR="00B82FD0" w:rsidRPr="00B82FD0" w:rsidRDefault="00B82FD0" w:rsidP="007525F6">
                            <w:pPr>
                              <w:pStyle w:val="BodyText"/>
                              <w:numPr>
                                <w:ilvl w:val="0"/>
                                <w:numId w:val="72"/>
                              </w:numPr>
                              <w:tabs>
                                <w:tab w:val="left" w:pos="503"/>
                                <w:tab w:val="left" w:pos="504"/>
                              </w:tabs>
                              <w:ind w:right="784"/>
                              <w:jc w:val="both"/>
                            </w:pPr>
                            <w:r w:rsidRPr="00B82FD0">
                              <w:t>To promote and herald the nursing contribution to</w:t>
                            </w:r>
                            <w:r w:rsidRPr="00B82FD0">
                              <w:rPr>
                                <w:spacing w:val="-2"/>
                              </w:rPr>
                              <w:t xml:space="preserve"> </w:t>
                            </w:r>
                            <w:r w:rsidRPr="00B82FD0">
                              <w:t>research.</w:t>
                            </w:r>
                          </w:p>
                          <w:p w14:paraId="6EBA6EA5" w14:textId="77777777" w:rsidR="00B82FD0" w:rsidRDefault="00B82FD0" w:rsidP="007525F6">
                            <w:pPr>
                              <w:pStyle w:val="BodyText"/>
                              <w:numPr>
                                <w:ilvl w:val="0"/>
                                <w:numId w:val="72"/>
                              </w:numPr>
                              <w:tabs>
                                <w:tab w:val="left" w:pos="503"/>
                                <w:tab w:val="left" w:pos="504"/>
                              </w:tabs>
                              <w:ind w:right="784"/>
                              <w:jc w:val="both"/>
                            </w:pPr>
                            <w:r>
                              <w:t>To support and develop our international nurse colleagues.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A6E65" id="Text Box 33" o:spid="_x0000_s1030" type="#_x0000_t202" style="position:absolute;left:0;text-align:left;margin-left:-4.85pt;margin-top:128.7pt;width:254.8pt;height:423.8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" fillcolor="#dceaf7">
                <v:textbox>
                  <w:txbxContent>
                    <w:p w14:paraId="6EBA6E9B" w14:textId="77777777" w:rsidR="00B82FD0" w:rsidRPr="00B82FD0" w:rsidRDefault="00B82FD0" w:rsidP="00B82FD0">
                      <w:pPr>
                        <w:spacing w:before="74"/>
                        <w:ind w:left="143"/>
                        <w:rPr>
                          <w:rFonts w:ascii="Arial" w:hAnsi="Arial" w:cs="Arial"/>
                          <w:sz w:val="22"/>
                          <w:szCs w:val="22"/>
                        </w:rPr>
                      </w:pPr>
                      <w:r w:rsidRPr="009519E4">
                        <w:rPr>
                          <w:rFonts w:ascii="Arial" w:hAnsi="Arial" w:cs="Arial"/>
                          <w:b/>
                          <w:iCs/>
                          <w:color w:val="00AF50"/>
                          <w:sz w:val="22"/>
                          <w:szCs w:val="22"/>
                        </w:rPr>
                        <w:t>Aims</w:t>
                      </w:r>
                      <w:r w:rsidRPr="00B82FD0">
                        <w:rPr>
                          <w:rFonts w:ascii="Arial" w:hAnsi="Arial" w:cs="Arial"/>
                          <w:sz w:val="22"/>
                          <w:szCs w:val="22"/>
                        </w:rPr>
                        <w:t>:</w:t>
                      </w:r>
                    </w:p>
                    <w:p w14:paraId="6EBA6E9C" w14:textId="77777777" w:rsidR="00B82FD0" w:rsidRPr="00B82FD0" w:rsidRDefault="00B82FD0" w:rsidP="007525F6">
                      <w:pPr>
                        <w:pStyle w:val="BodyText"/>
                        <w:numPr>
                          <w:ilvl w:val="0"/>
                          <w:numId w:val="72"/>
                        </w:numPr>
                        <w:tabs>
                          <w:tab w:val="left" w:pos="503"/>
                          <w:tab w:val="left" w:pos="504"/>
                        </w:tabs>
                        <w:spacing w:line="292" w:lineRule="exact"/>
                        <w:ind w:right="0"/>
                        <w:jc w:val="both"/>
                      </w:pPr>
                      <w:r w:rsidRPr="00B82FD0">
                        <w:t>To have zero nursing</w:t>
                      </w:r>
                      <w:r w:rsidRPr="00B82FD0">
                        <w:rPr>
                          <w:spacing w:val="-5"/>
                        </w:rPr>
                        <w:t xml:space="preserve"> </w:t>
                      </w:r>
                      <w:r w:rsidRPr="00B82FD0">
                        <w:t>vacancies.</w:t>
                      </w:r>
                    </w:p>
                    <w:p w14:paraId="6EBA6E9D" w14:textId="77777777" w:rsidR="00B82FD0" w:rsidRPr="00B82FD0" w:rsidRDefault="00B82FD0" w:rsidP="007525F6">
                      <w:pPr>
                        <w:pStyle w:val="BodyText"/>
                        <w:numPr>
                          <w:ilvl w:val="0"/>
                          <w:numId w:val="72"/>
                        </w:numPr>
                        <w:tabs>
                          <w:tab w:val="left" w:pos="503"/>
                          <w:tab w:val="left" w:pos="504"/>
                        </w:tabs>
                        <w:ind w:right="294"/>
                        <w:jc w:val="both"/>
                      </w:pPr>
                      <w:r w:rsidRPr="00B82FD0">
                        <w:t>To sustain a resilient, registered nursing workforce, with up to 40 WTE over the baseline frontline nursing establishment to</w:t>
                      </w:r>
                      <w:r w:rsidRPr="00B82FD0">
                        <w:rPr>
                          <w:spacing w:val="-15"/>
                        </w:rPr>
                        <w:t xml:space="preserve"> </w:t>
                      </w:r>
                      <w:r w:rsidRPr="00B82FD0">
                        <w:t>cover maternity leave, long term sick cover and fill ward/department</w:t>
                      </w:r>
                      <w:r w:rsidRPr="00B82FD0">
                        <w:rPr>
                          <w:spacing w:val="-6"/>
                        </w:rPr>
                        <w:t xml:space="preserve"> </w:t>
                      </w:r>
                      <w:r w:rsidRPr="00B82FD0">
                        <w:t>vacancies.</w:t>
                      </w:r>
                    </w:p>
                    <w:p w14:paraId="6EBA6E9E" w14:textId="77777777" w:rsidR="00B82FD0" w:rsidRPr="00B82FD0" w:rsidRDefault="00B82FD0" w:rsidP="007525F6">
                      <w:pPr>
                        <w:pStyle w:val="BodyText"/>
                        <w:numPr>
                          <w:ilvl w:val="0"/>
                          <w:numId w:val="72"/>
                        </w:numPr>
                        <w:tabs>
                          <w:tab w:val="left" w:pos="503"/>
                          <w:tab w:val="left" w:pos="504"/>
                        </w:tabs>
                        <w:ind w:right="1092"/>
                        <w:jc w:val="both"/>
                      </w:pPr>
                      <w:r w:rsidRPr="00B82FD0">
                        <w:t>To have a proactive recruitment campaign, reflective of the local population.</w:t>
                      </w:r>
                    </w:p>
                    <w:p w14:paraId="6EBA6E9F" w14:textId="77777777" w:rsidR="00B82FD0" w:rsidRPr="00B82FD0" w:rsidRDefault="00B82FD0" w:rsidP="007525F6">
                      <w:pPr>
                        <w:pStyle w:val="BodyText"/>
                        <w:numPr>
                          <w:ilvl w:val="0"/>
                          <w:numId w:val="72"/>
                        </w:numPr>
                        <w:tabs>
                          <w:tab w:val="left" w:pos="503"/>
                          <w:tab w:val="left" w:pos="504"/>
                        </w:tabs>
                        <w:ind w:right="1092"/>
                      </w:pPr>
                      <w:r w:rsidRPr="00B82FD0">
                        <w:t>To deliver our 5- year nursing / AHP workforce strategy - completed</w:t>
                      </w:r>
                    </w:p>
                    <w:p w14:paraId="6EBA6EA0" w14:textId="77777777" w:rsidR="00B82FD0" w:rsidRPr="00B82FD0" w:rsidRDefault="00B82FD0" w:rsidP="007525F6">
                      <w:pPr>
                        <w:pStyle w:val="BodyText"/>
                        <w:numPr>
                          <w:ilvl w:val="0"/>
                          <w:numId w:val="72"/>
                        </w:numPr>
                        <w:tabs>
                          <w:tab w:val="left" w:pos="503"/>
                          <w:tab w:val="left" w:pos="504"/>
                        </w:tabs>
                        <w:ind w:right="348"/>
                        <w:jc w:val="both"/>
                      </w:pPr>
                      <w:r w:rsidRPr="00B82FD0">
                        <w:t>To have a nursing workforce that</w:t>
                      </w:r>
                      <w:r w:rsidRPr="00B82FD0">
                        <w:rPr>
                          <w:spacing w:val="-14"/>
                        </w:rPr>
                        <w:t xml:space="preserve"> </w:t>
                      </w:r>
                      <w:r w:rsidRPr="00B82FD0">
                        <w:t>have the right skills and receive the right training to deliver the highest quality nursing care.</w:t>
                      </w:r>
                    </w:p>
                    <w:p w14:paraId="6EBA6EA1" w14:textId="77777777" w:rsidR="00B82FD0" w:rsidRPr="00B82FD0" w:rsidRDefault="00B82FD0" w:rsidP="007525F6">
                      <w:pPr>
                        <w:pStyle w:val="BodyText"/>
                        <w:numPr>
                          <w:ilvl w:val="0"/>
                          <w:numId w:val="72"/>
                        </w:numPr>
                        <w:tabs>
                          <w:tab w:val="left" w:pos="503"/>
                          <w:tab w:val="left" w:pos="504"/>
                        </w:tabs>
                        <w:spacing w:line="290" w:lineRule="exact"/>
                        <w:ind w:right="0"/>
                        <w:jc w:val="both"/>
                      </w:pPr>
                      <w:r w:rsidRPr="00B82FD0">
                        <w:t>To retain our</w:t>
                      </w:r>
                      <w:r w:rsidRPr="00B82FD0">
                        <w:rPr>
                          <w:spacing w:val="-5"/>
                        </w:rPr>
                        <w:t xml:space="preserve"> </w:t>
                      </w:r>
                      <w:r w:rsidRPr="00B82FD0">
                        <w:t>nurses via a clear retention framework.</w:t>
                      </w:r>
                    </w:p>
                    <w:p w14:paraId="6EBA6EA2" w14:textId="77777777" w:rsidR="00B82FD0" w:rsidRPr="00B82FD0" w:rsidRDefault="00B82FD0" w:rsidP="007525F6">
                      <w:pPr>
                        <w:pStyle w:val="BodyText"/>
                        <w:numPr>
                          <w:ilvl w:val="0"/>
                          <w:numId w:val="72"/>
                        </w:numPr>
                        <w:tabs>
                          <w:tab w:val="left" w:pos="503"/>
                          <w:tab w:val="left" w:pos="504"/>
                        </w:tabs>
                        <w:ind w:right="317"/>
                        <w:jc w:val="both"/>
                      </w:pPr>
                      <w:r w:rsidRPr="00B82FD0">
                        <w:t>To proactively plan for future workforce requirements.</w:t>
                      </w:r>
                    </w:p>
                    <w:p w14:paraId="6EBA6EA3" w14:textId="77777777" w:rsidR="00B82FD0" w:rsidRPr="00B82FD0" w:rsidRDefault="00B82FD0" w:rsidP="007525F6">
                      <w:pPr>
                        <w:pStyle w:val="BodyText"/>
                        <w:numPr>
                          <w:ilvl w:val="0"/>
                          <w:numId w:val="72"/>
                        </w:numPr>
                        <w:tabs>
                          <w:tab w:val="left" w:pos="503"/>
                          <w:tab w:val="left" w:pos="504"/>
                        </w:tabs>
                        <w:ind w:right="185"/>
                        <w:jc w:val="both"/>
                      </w:pPr>
                      <w:r w:rsidRPr="00B82FD0">
                        <w:t>To enable all nurses to reach their full potential, to succession plan and to have a clear development plan for</w:t>
                      </w:r>
                      <w:r w:rsidRPr="00B82FD0">
                        <w:rPr>
                          <w:spacing w:val="-15"/>
                        </w:rPr>
                        <w:t xml:space="preserve"> </w:t>
                      </w:r>
                      <w:r w:rsidRPr="00B82FD0">
                        <w:t>nurse career</w:t>
                      </w:r>
                      <w:r w:rsidRPr="00B82FD0">
                        <w:rPr>
                          <w:spacing w:val="-1"/>
                        </w:rPr>
                        <w:t xml:space="preserve"> </w:t>
                      </w:r>
                      <w:r w:rsidRPr="00B82FD0">
                        <w:t>trajectory.</w:t>
                      </w:r>
                    </w:p>
                    <w:p w14:paraId="6EBA6EA4" w14:textId="77777777" w:rsidR="00B82FD0" w:rsidRPr="00B82FD0" w:rsidRDefault="00B82FD0" w:rsidP="007525F6">
                      <w:pPr>
                        <w:pStyle w:val="BodyText"/>
                        <w:numPr>
                          <w:ilvl w:val="0"/>
                          <w:numId w:val="72"/>
                        </w:numPr>
                        <w:tabs>
                          <w:tab w:val="left" w:pos="503"/>
                          <w:tab w:val="left" w:pos="504"/>
                        </w:tabs>
                        <w:ind w:right="784"/>
                        <w:jc w:val="both"/>
                      </w:pPr>
                      <w:r w:rsidRPr="00B82FD0">
                        <w:t>To promote and herald the nursing contribution to</w:t>
                      </w:r>
                      <w:r w:rsidRPr="00B82FD0">
                        <w:rPr>
                          <w:spacing w:val="-2"/>
                        </w:rPr>
                        <w:t xml:space="preserve"> </w:t>
                      </w:r>
                      <w:r w:rsidRPr="00B82FD0">
                        <w:t>research.</w:t>
                      </w:r>
                    </w:p>
                    <w:p w14:paraId="6EBA6EA5" w14:textId="77777777" w:rsidR="00B82FD0" w:rsidRDefault="00B82FD0" w:rsidP="007525F6">
                      <w:pPr>
                        <w:pStyle w:val="BodyText"/>
                        <w:numPr>
                          <w:ilvl w:val="0"/>
                          <w:numId w:val="72"/>
                        </w:numPr>
                        <w:tabs>
                          <w:tab w:val="left" w:pos="503"/>
                          <w:tab w:val="left" w:pos="504"/>
                        </w:tabs>
                        <w:ind w:right="784"/>
                        <w:jc w:val="both"/>
                      </w:pPr>
                      <w:r>
                        <w:t>To support and develop our international nurse colleagues.</w:t>
                      </w:r>
                    </w:p>
                  </w:txbxContent>
                </v:textbox>
                <w10:wrap type="square" anchorx="margin" anchory="margin"/>
              </v:shape>
            </w:pict>
          </mc:Fallback>
        </mc:AlternateContent>
      </w:r>
    </w:p>
    <w:p w14:paraId="6EBA6ACC" w14:textId="77777777" w:rsidR="00B82FD0" w:rsidRPr="00B82FD0" w:rsidRDefault="00B82FD0" w:rsidP="00F868D4">
      <w:pPr>
        <w:pStyle w:val="NoSpacing"/>
        <w:ind w:left="-113" w:right="-284"/>
        <w:jc w:val="both"/>
        <w:rPr>
          <w:rFonts w:ascii="Arial" w:hAnsi="Arial" w:cs="Arial"/>
        </w:rPr>
      </w:pPr>
      <w:r w:rsidRPr="00B82FD0">
        <w:rPr>
          <w:rStyle w:val="BodyTextChar"/>
          <w:rFonts w:eastAsia="Calibri"/>
        </w:rPr>
        <w:t>Changes or deficiencies in the nursing workforce can have a detrimental effect on the quality of care provided. Sub-optimal registered nurse staffing levels are associated with poorer quality interactions between patients and staff. In addition to the well-known patient safety risks, reports indicate a wider negative effect from low staffing, with adverse consequences for patient experiences and quality of care more generally. Patient outcomes, particularly safety and patient experience, are improved when organisations have the right people, with the right skills, in the right place at the right time.</w:t>
      </w:r>
    </w:p>
    <w:p w14:paraId="6EBA6ACD" w14:textId="77777777" w:rsidR="00B82FD0" w:rsidRPr="00B82FD0" w:rsidRDefault="00B82FD0" w:rsidP="00F868D4">
      <w:pPr>
        <w:pStyle w:val="BodyText"/>
        <w:ind w:left="-113" w:right="-284"/>
        <w:jc w:val="both"/>
      </w:pPr>
    </w:p>
    <w:p w14:paraId="6EBA6ACE" w14:textId="77777777" w:rsidR="00B82FD0" w:rsidRPr="004A53C1" w:rsidRDefault="00B82FD0" w:rsidP="00F868D4">
      <w:pPr>
        <w:pStyle w:val="BodyText"/>
        <w:ind w:left="-113" w:right="-284"/>
        <w:jc w:val="both"/>
      </w:pPr>
      <w:r w:rsidRPr="00B82FD0">
        <w:t>The importance and guidance surrounding safe and sustainable staffing levels are enshrined in national professional nursing and regulatory standards, including NHSI developing workforce standards supporting providers to deliver high quality care through safe and effective staffing (2018); National Quality Board improvement tools for the care of children and neonates (2017); Royal College of Nursing guidelines for safe staffing levels in neonatal and paediatric settings (2013); Paediatric Intensive Care Society standards for the safe staffing of children</w:t>
      </w:r>
      <w:r w:rsidRPr="00B82FD0">
        <w:rPr>
          <w:spacing w:val="-27"/>
        </w:rPr>
        <w:t xml:space="preserve"> </w:t>
      </w:r>
      <w:r w:rsidRPr="00B82FD0">
        <w:t>in critical care settings;</w:t>
      </w:r>
      <w:r w:rsidRPr="00B82FD0">
        <w:rPr>
          <w:spacing w:val="-50"/>
        </w:rPr>
        <w:t xml:space="preserve">  </w:t>
      </w:r>
      <w:r w:rsidRPr="00B82FD0">
        <w:t xml:space="preserve">British Association for Perinatal Medicine regarding nurse staffing for neonates (2011); Nurse Staffing and Patient Outcomes (2016) and Quality Network for Inpatient CAMHS </w:t>
      </w:r>
      <w:r w:rsidRPr="004A53C1">
        <w:t>standards for care</w:t>
      </w:r>
      <w:r w:rsidRPr="004A53C1">
        <w:rPr>
          <w:spacing w:val="-4"/>
        </w:rPr>
        <w:t xml:space="preserve"> </w:t>
      </w:r>
      <w:r w:rsidRPr="004A53C1">
        <w:t>of children and young people requiring Tier 4 mental health care (2019), amongst many other documents.</w:t>
      </w:r>
    </w:p>
    <w:p w14:paraId="6EBA6ACF" w14:textId="77777777" w:rsidR="00B82FD0" w:rsidRPr="004A53C1" w:rsidRDefault="00B82FD0" w:rsidP="00F868D4">
      <w:pPr>
        <w:pStyle w:val="BodyText"/>
        <w:ind w:left="-113" w:right="-284"/>
        <w:jc w:val="both"/>
      </w:pPr>
    </w:p>
    <w:p w14:paraId="6EBA6AD0" w14:textId="44E74AFC" w:rsidR="00B82FD0" w:rsidRPr="004A53C1" w:rsidRDefault="00B82FD0" w:rsidP="00F868D4">
      <w:pPr>
        <w:pStyle w:val="BodyText"/>
        <w:ind w:left="-113" w:right="-284"/>
        <w:jc w:val="both"/>
      </w:pPr>
      <w:r w:rsidRPr="004A53C1">
        <w:t xml:space="preserve">In October 2024, the Trust took part in a nursing workforce review with NHSE and ICB leads; the review was attended by the </w:t>
      </w:r>
      <w:r w:rsidRPr="00FD0EC3">
        <w:t>Chief Nurs</w:t>
      </w:r>
      <w:r w:rsidR="009D33A5" w:rsidRPr="00FD0EC3">
        <w:t>ing</w:t>
      </w:r>
      <w:r w:rsidR="00FD0EC3">
        <w:t>, AHP and Experience</w:t>
      </w:r>
      <w:r w:rsidR="009D33A5">
        <w:t xml:space="preserve"> Officer</w:t>
      </w:r>
      <w:r w:rsidRPr="004A53C1">
        <w:t xml:space="preserve"> and senior colleagues from nursing, HR and Finance. Positive feedback and assurance </w:t>
      </w:r>
      <w:r w:rsidR="00B27337" w:rsidRPr="004A53C1">
        <w:t>w</w:t>
      </w:r>
      <w:r w:rsidR="00B27337">
        <w:t>ere</w:t>
      </w:r>
      <w:r w:rsidRPr="004A53C1">
        <w:t xml:space="preserve"> received from NHSE and ICB partners.</w:t>
      </w:r>
    </w:p>
    <w:p w14:paraId="6EBA6AD1" w14:textId="77777777" w:rsidR="00B82FD0" w:rsidRPr="004A53C1" w:rsidRDefault="00B82FD0" w:rsidP="004A53C1">
      <w:pPr>
        <w:pStyle w:val="BodyText"/>
        <w:spacing w:line="276" w:lineRule="auto"/>
        <w:ind w:left="-113" w:right="-284"/>
        <w:jc w:val="both"/>
      </w:pPr>
    </w:p>
    <w:p w14:paraId="6EBA6AD2" w14:textId="77777777" w:rsidR="00B82FD0" w:rsidRPr="004A53C1" w:rsidRDefault="00B82FD0" w:rsidP="00F868D4">
      <w:pPr>
        <w:spacing w:after="0" w:line="240" w:lineRule="auto"/>
        <w:ind w:left="-113" w:right="-284"/>
        <w:jc w:val="both"/>
        <w:rPr>
          <w:rFonts w:ascii="Arial" w:hAnsi="Arial" w:cs="Arial"/>
          <w:sz w:val="22"/>
          <w:szCs w:val="22"/>
        </w:rPr>
      </w:pPr>
      <w:r w:rsidRPr="004A53C1">
        <w:rPr>
          <w:rFonts w:ascii="Arial" w:hAnsi="Arial" w:cs="Arial"/>
          <w:sz w:val="22"/>
          <w:szCs w:val="22"/>
        </w:rPr>
        <w:t>The recruitment of Band 5 nurses is co-ordinated at specific points each year, to align to the local graduating students. We ensure we engage with all our locally graduating students within their final year of training by providing a recruitment discussion to share our recruitment process, and identify our support frameworks, in addition to answering any questions.</w:t>
      </w:r>
    </w:p>
    <w:p w14:paraId="6EBA6AD3" w14:textId="77777777" w:rsidR="00B82FD0" w:rsidRPr="004A53C1" w:rsidRDefault="00B82FD0" w:rsidP="00F868D4">
      <w:pPr>
        <w:pStyle w:val="BodyText"/>
        <w:tabs>
          <w:tab w:val="left" w:pos="8789"/>
        </w:tabs>
        <w:ind w:left="-113" w:right="-284" w:firstLine="38"/>
        <w:jc w:val="both"/>
        <w:rPr>
          <w:i/>
          <w:iCs/>
        </w:rPr>
      </w:pPr>
    </w:p>
    <w:p w14:paraId="6EBA6AD4" w14:textId="77777777" w:rsidR="004A53C1" w:rsidRPr="007E251E" w:rsidRDefault="004A53C1" w:rsidP="00F868D4">
      <w:pPr>
        <w:spacing w:after="0" w:line="240" w:lineRule="auto"/>
        <w:ind w:left="-113" w:right="-284"/>
        <w:jc w:val="both"/>
        <w:rPr>
          <w:rFonts w:ascii="Arial" w:hAnsi="Arial" w:cs="Arial"/>
          <w:sz w:val="22"/>
          <w:szCs w:val="22"/>
        </w:rPr>
      </w:pPr>
      <w:r w:rsidRPr="007E251E">
        <w:rPr>
          <w:rFonts w:ascii="Arial" w:hAnsi="Arial" w:cs="Arial"/>
          <w:sz w:val="22"/>
          <w:szCs w:val="22"/>
        </w:rPr>
        <w:t xml:space="preserve">We continue to operate our ‘one stop’ recruitment events, when all shortlisted candidates attend the </w:t>
      </w:r>
      <w:r w:rsidR="007E251E" w:rsidRPr="007E251E">
        <w:rPr>
          <w:rFonts w:ascii="Arial" w:hAnsi="Arial" w:cs="Arial"/>
          <w:sz w:val="22"/>
          <w:szCs w:val="22"/>
        </w:rPr>
        <w:t>T</w:t>
      </w:r>
      <w:r w:rsidRPr="007E251E">
        <w:rPr>
          <w:rFonts w:ascii="Arial" w:hAnsi="Arial" w:cs="Arial"/>
          <w:sz w:val="22"/>
          <w:szCs w:val="22"/>
        </w:rPr>
        <w:t xml:space="preserve">rust, undertake the required recruitment elements (interview and medications test), and are </w:t>
      </w:r>
      <w:r w:rsidRPr="007E251E">
        <w:rPr>
          <w:rFonts w:ascii="Arial" w:hAnsi="Arial" w:cs="Arial"/>
          <w:sz w:val="22"/>
          <w:szCs w:val="22"/>
        </w:rPr>
        <w:lastRenderedPageBreak/>
        <w:t>informed on the day if they have been successful. This approach has a number of benefits and allows candidates to leave the event having already commenced all recruitment checks, ordered uniforms, and secured a job. In 2024/25 we successfully recruited 85 Band 5 nurses through the process above.</w:t>
      </w:r>
    </w:p>
    <w:p w14:paraId="6EBA6AD5" w14:textId="77777777" w:rsidR="004A53C1" w:rsidRDefault="004A53C1" w:rsidP="00997CFD">
      <w:pPr>
        <w:pStyle w:val="BodyText"/>
        <w:tabs>
          <w:tab w:val="left" w:pos="8789"/>
        </w:tabs>
        <w:ind w:left="-113" w:right="-284" w:firstLine="38"/>
        <w:jc w:val="both"/>
        <w:rPr>
          <w:i/>
          <w:iCs/>
        </w:rPr>
      </w:pPr>
    </w:p>
    <w:p w14:paraId="6EBA6AD6" w14:textId="77777777" w:rsidR="004A53C1" w:rsidRPr="004A53C1" w:rsidRDefault="004A53C1" w:rsidP="00F868D4">
      <w:pPr>
        <w:spacing w:after="0" w:line="240" w:lineRule="auto"/>
        <w:ind w:left="-113" w:right="-284"/>
        <w:jc w:val="both"/>
        <w:rPr>
          <w:rFonts w:ascii="Arial" w:hAnsi="Arial" w:cs="Arial"/>
          <w:sz w:val="22"/>
          <w:szCs w:val="22"/>
        </w:rPr>
      </w:pPr>
      <w:r w:rsidRPr="004A53C1">
        <w:rPr>
          <w:rFonts w:ascii="Arial" w:hAnsi="Arial" w:cs="Arial"/>
          <w:sz w:val="22"/>
          <w:szCs w:val="22"/>
        </w:rPr>
        <w:t>We operate a rotational recruitment pathway for all newly qualified nurse</w:t>
      </w:r>
      <w:r w:rsidR="007E251E">
        <w:rPr>
          <w:rFonts w:ascii="Arial" w:hAnsi="Arial" w:cs="Arial"/>
          <w:sz w:val="22"/>
          <w:szCs w:val="22"/>
        </w:rPr>
        <w:t>s</w:t>
      </w:r>
      <w:r w:rsidRPr="004A53C1">
        <w:rPr>
          <w:rFonts w:ascii="Arial" w:hAnsi="Arial" w:cs="Arial"/>
          <w:sz w:val="22"/>
          <w:szCs w:val="22"/>
        </w:rPr>
        <w:t xml:space="preserve"> which enables them to be supported in their first job but has the flexibility for a range of skills to be consolidated across the medical and surgical divisions within the organisation throughout the first two years.</w:t>
      </w:r>
    </w:p>
    <w:p w14:paraId="6EBA6AD7" w14:textId="77777777" w:rsidR="004A53C1" w:rsidRPr="004A53C1" w:rsidRDefault="004A53C1" w:rsidP="00F868D4">
      <w:pPr>
        <w:spacing w:after="0" w:line="240" w:lineRule="auto"/>
        <w:ind w:left="-113" w:right="-284"/>
        <w:jc w:val="both"/>
        <w:rPr>
          <w:rFonts w:ascii="Arial" w:hAnsi="Arial" w:cs="Arial"/>
          <w:sz w:val="22"/>
          <w:szCs w:val="22"/>
        </w:rPr>
      </w:pPr>
    </w:p>
    <w:p w14:paraId="6EBA6AD8" w14:textId="77777777" w:rsidR="004A53C1" w:rsidRPr="004A53C1" w:rsidRDefault="004A53C1" w:rsidP="00F868D4">
      <w:pPr>
        <w:spacing w:after="0" w:line="240" w:lineRule="auto"/>
        <w:ind w:left="-113" w:right="-284"/>
        <w:jc w:val="both"/>
        <w:rPr>
          <w:rFonts w:ascii="Arial" w:hAnsi="Arial" w:cs="Arial"/>
          <w:sz w:val="22"/>
          <w:szCs w:val="22"/>
        </w:rPr>
      </w:pPr>
      <w:r w:rsidRPr="004A53C1">
        <w:rPr>
          <w:rFonts w:ascii="Arial" w:hAnsi="Arial" w:cs="Arial"/>
          <w:sz w:val="22"/>
          <w:szCs w:val="22"/>
        </w:rPr>
        <w:t>All new nurses to the organisation are supported by undertaking a 1-week induction programme, which ensures they are not only welcomed to the organisation, but that they also receive all the training and education required to equip them to undertake their role. They are then supported through a minimum 4-week supervisory period with further fundamental training provided and additional pastoral support.</w:t>
      </w:r>
    </w:p>
    <w:p w14:paraId="6EBA6AD9" w14:textId="77777777" w:rsidR="004A53C1" w:rsidRPr="004A53C1" w:rsidRDefault="004A53C1" w:rsidP="00A73451">
      <w:pPr>
        <w:spacing w:after="0"/>
        <w:ind w:right="-284"/>
        <w:jc w:val="both"/>
        <w:rPr>
          <w:rFonts w:ascii="Arial" w:hAnsi="Arial" w:cs="Arial"/>
          <w:sz w:val="22"/>
          <w:szCs w:val="22"/>
        </w:rPr>
      </w:pPr>
    </w:p>
    <w:p w14:paraId="6EBA6ADA" w14:textId="77777777" w:rsidR="004A53C1" w:rsidRPr="004A53C1" w:rsidRDefault="004A53C1" w:rsidP="00F868D4">
      <w:pPr>
        <w:spacing w:after="0" w:line="240" w:lineRule="auto"/>
        <w:ind w:left="-113" w:right="-284"/>
        <w:jc w:val="both"/>
        <w:rPr>
          <w:rFonts w:ascii="Arial" w:hAnsi="Arial" w:cs="Arial"/>
          <w:sz w:val="22"/>
          <w:szCs w:val="22"/>
        </w:rPr>
      </w:pPr>
      <w:r w:rsidRPr="004A53C1">
        <w:rPr>
          <w:rFonts w:ascii="Arial" w:hAnsi="Arial" w:cs="Arial"/>
          <w:sz w:val="22"/>
          <w:szCs w:val="22"/>
        </w:rPr>
        <w:t xml:space="preserve">Our preceptorship framework has been fully implemented, supported by our Trust preceptorship policy. As we continue to adhere to the standards identified within the National Preceptorship guidelines for nursing (NHSE 2022), we were awarded the National Preceptorship interim quality mark for Nursing (IQM) by NHSE. Through the framework newly qualified nurses are supported by regular engagement with a </w:t>
      </w:r>
      <w:r w:rsidR="00AC0B59">
        <w:rPr>
          <w:rFonts w:ascii="Arial" w:hAnsi="Arial" w:cs="Arial"/>
          <w:sz w:val="22"/>
          <w:szCs w:val="22"/>
        </w:rPr>
        <w:t>Professional Nurse Advocate (</w:t>
      </w:r>
      <w:r w:rsidRPr="004A53C1">
        <w:rPr>
          <w:rFonts w:ascii="Arial" w:hAnsi="Arial" w:cs="Arial"/>
          <w:sz w:val="22"/>
          <w:szCs w:val="22"/>
        </w:rPr>
        <w:t>PNA</w:t>
      </w:r>
      <w:r w:rsidR="00AC0B59">
        <w:rPr>
          <w:rFonts w:ascii="Arial" w:hAnsi="Arial" w:cs="Arial"/>
          <w:sz w:val="22"/>
          <w:szCs w:val="22"/>
        </w:rPr>
        <w:t>)</w:t>
      </w:r>
      <w:r w:rsidRPr="004A53C1">
        <w:rPr>
          <w:rFonts w:ascii="Arial" w:hAnsi="Arial" w:cs="Arial"/>
          <w:sz w:val="22"/>
          <w:szCs w:val="22"/>
        </w:rPr>
        <w:t>, via group and individual restorative clinical supervision.</w:t>
      </w:r>
    </w:p>
    <w:p w14:paraId="6EBA6ADB" w14:textId="77777777" w:rsidR="004A53C1" w:rsidRPr="004A53C1" w:rsidRDefault="004A53C1" w:rsidP="00F868D4">
      <w:pPr>
        <w:spacing w:after="0" w:line="240" w:lineRule="auto"/>
        <w:ind w:left="-113" w:right="-284"/>
        <w:jc w:val="both"/>
        <w:rPr>
          <w:rFonts w:ascii="Arial" w:hAnsi="Arial" w:cs="Arial"/>
          <w:sz w:val="22"/>
          <w:szCs w:val="22"/>
        </w:rPr>
      </w:pPr>
    </w:p>
    <w:p w14:paraId="6EBA6ADC" w14:textId="77777777" w:rsidR="004A53C1" w:rsidRPr="004A53C1" w:rsidRDefault="004A53C1" w:rsidP="00F868D4">
      <w:pPr>
        <w:spacing w:after="0" w:line="240" w:lineRule="auto"/>
        <w:ind w:left="-113" w:right="-284"/>
        <w:jc w:val="both"/>
        <w:rPr>
          <w:rFonts w:ascii="Arial" w:hAnsi="Arial" w:cs="Arial"/>
          <w:sz w:val="22"/>
          <w:szCs w:val="22"/>
        </w:rPr>
      </w:pPr>
      <w:r w:rsidRPr="004A53C1">
        <w:rPr>
          <w:rFonts w:ascii="Arial" w:hAnsi="Arial" w:cs="Arial"/>
          <w:sz w:val="22"/>
          <w:szCs w:val="22"/>
        </w:rPr>
        <w:t>We have invested further in our nursing workforce in 2024/25, by continuing to support the role of Lead for Nurse Retention. This strategic role has enabled further development of our preceptorship framework and the embedding of the PNA role, both fundamental factors to ensure improvement in the retention of our new and existing nurses.</w:t>
      </w:r>
    </w:p>
    <w:p w14:paraId="6EBA6ADD" w14:textId="77777777" w:rsidR="004A53C1" w:rsidRDefault="004A53C1" w:rsidP="004A53C1">
      <w:pPr>
        <w:spacing w:after="0"/>
        <w:jc w:val="both"/>
        <w:rPr>
          <w:rFonts w:ascii="Arial" w:hAnsi="Arial" w:cs="Arial"/>
        </w:rPr>
      </w:pPr>
    </w:p>
    <w:p w14:paraId="6EBA6ADE" w14:textId="77777777" w:rsidR="004A53C1" w:rsidRPr="009C71B8" w:rsidRDefault="004A53C1" w:rsidP="00F868D4">
      <w:pPr>
        <w:pStyle w:val="paragraph"/>
        <w:spacing w:before="0" w:beforeAutospacing="0" w:after="0" w:afterAutospacing="0"/>
        <w:ind w:left="-113" w:right="-284"/>
        <w:jc w:val="both"/>
        <w:textAlignment w:val="baseline"/>
        <w:rPr>
          <w:rFonts w:ascii="Arial" w:hAnsi="Arial" w:cs="Arial"/>
          <w:color w:val="00B050"/>
          <w:sz w:val="20"/>
          <w:szCs w:val="20"/>
        </w:rPr>
      </w:pPr>
      <w:r w:rsidRPr="00174060">
        <w:rPr>
          <w:rFonts w:ascii="Arial" w:hAnsi="Arial" w:cs="Arial"/>
          <w:sz w:val="22"/>
          <w:szCs w:val="22"/>
        </w:rPr>
        <w:t xml:space="preserve">An additional </w:t>
      </w:r>
      <w:r>
        <w:rPr>
          <w:rFonts w:ascii="Arial" w:hAnsi="Arial" w:cs="Arial"/>
          <w:sz w:val="22"/>
          <w:szCs w:val="22"/>
        </w:rPr>
        <w:t xml:space="preserve">area of </w:t>
      </w:r>
      <w:r w:rsidRPr="00174060">
        <w:rPr>
          <w:rFonts w:ascii="Arial" w:hAnsi="Arial" w:cs="Arial"/>
          <w:sz w:val="22"/>
          <w:szCs w:val="22"/>
        </w:rPr>
        <w:t xml:space="preserve">focus </w:t>
      </w:r>
      <w:r>
        <w:rPr>
          <w:rFonts w:ascii="Arial" w:hAnsi="Arial" w:cs="Arial"/>
          <w:sz w:val="22"/>
          <w:szCs w:val="22"/>
        </w:rPr>
        <w:t>for this role has been reviewing r</w:t>
      </w:r>
      <w:r w:rsidRPr="00174060">
        <w:rPr>
          <w:rFonts w:ascii="Arial" w:hAnsi="Arial" w:cs="Arial"/>
          <w:sz w:val="22"/>
          <w:szCs w:val="22"/>
        </w:rPr>
        <w:t>etention data specific to Alder Hey</w:t>
      </w:r>
      <w:r>
        <w:rPr>
          <w:rFonts w:ascii="Arial" w:hAnsi="Arial" w:cs="Arial"/>
          <w:sz w:val="22"/>
          <w:szCs w:val="22"/>
        </w:rPr>
        <w:t>, which is now</w:t>
      </w:r>
      <w:r w:rsidRPr="00174060">
        <w:rPr>
          <w:rFonts w:ascii="Arial" w:hAnsi="Arial" w:cs="Arial"/>
          <w:sz w:val="22"/>
          <w:szCs w:val="22"/>
        </w:rPr>
        <w:t xml:space="preserve"> tracked and </w:t>
      </w:r>
      <w:r>
        <w:rPr>
          <w:rFonts w:ascii="Arial" w:hAnsi="Arial" w:cs="Arial"/>
          <w:sz w:val="22"/>
          <w:szCs w:val="22"/>
        </w:rPr>
        <w:t xml:space="preserve">benchmarked against </w:t>
      </w:r>
      <w:r w:rsidRPr="00174060">
        <w:rPr>
          <w:rFonts w:ascii="Arial" w:hAnsi="Arial" w:cs="Arial"/>
          <w:sz w:val="22"/>
          <w:szCs w:val="22"/>
        </w:rPr>
        <w:t>regional and national data. Th</w:t>
      </w:r>
      <w:r>
        <w:rPr>
          <w:rFonts w:ascii="Arial" w:hAnsi="Arial" w:cs="Arial"/>
          <w:sz w:val="22"/>
          <w:szCs w:val="22"/>
        </w:rPr>
        <w:t>i</w:t>
      </w:r>
      <w:r w:rsidRPr="00174060">
        <w:rPr>
          <w:rFonts w:ascii="Arial" w:hAnsi="Arial" w:cs="Arial"/>
          <w:sz w:val="22"/>
          <w:szCs w:val="22"/>
        </w:rPr>
        <w:t xml:space="preserve">s </w:t>
      </w:r>
      <w:r>
        <w:rPr>
          <w:rFonts w:ascii="Arial" w:hAnsi="Arial" w:cs="Arial"/>
          <w:sz w:val="22"/>
          <w:szCs w:val="22"/>
        </w:rPr>
        <w:t xml:space="preserve">supports </w:t>
      </w:r>
      <w:r w:rsidRPr="00174060">
        <w:rPr>
          <w:rFonts w:ascii="Arial" w:hAnsi="Arial" w:cs="Arial"/>
          <w:sz w:val="22"/>
          <w:szCs w:val="22"/>
        </w:rPr>
        <w:t xml:space="preserve">targeted intervention </w:t>
      </w:r>
      <w:r>
        <w:rPr>
          <w:rFonts w:ascii="Arial" w:hAnsi="Arial" w:cs="Arial"/>
          <w:sz w:val="22"/>
          <w:szCs w:val="22"/>
        </w:rPr>
        <w:t>and enables the Trust to demonstrate clear im</w:t>
      </w:r>
      <w:r w:rsidRPr="00174060">
        <w:rPr>
          <w:rFonts w:ascii="Arial" w:hAnsi="Arial" w:cs="Arial"/>
          <w:sz w:val="22"/>
          <w:szCs w:val="22"/>
        </w:rPr>
        <w:t>provement</w:t>
      </w:r>
      <w:r>
        <w:rPr>
          <w:rFonts w:ascii="Arial" w:hAnsi="Arial" w:cs="Arial"/>
          <w:sz w:val="22"/>
          <w:szCs w:val="22"/>
        </w:rPr>
        <w:t>s.</w:t>
      </w:r>
    </w:p>
    <w:p w14:paraId="6EBA6ADF" w14:textId="77777777" w:rsidR="004A53C1" w:rsidRDefault="004A53C1" w:rsidP="00F868D4">
      <w:pPr>
        <w:pStyle w:val="NormalWeb"/>
        <w:shd w:val="clear" w:color="auto" w:fill="FFFFFF"/>
        <w:spacing w:before="0" w:beforeAutospacing="0" w:after="0" w:afterAutospacing="0"/>
        <w:ind w:left="-113" w:right="-284"/>
        <w:jc w:val="both"/>
        <w:textAlignment w:val="baseline"/>
        <w:rPr>
          <w:rFonts w:ascii="Arial" w:hAnsi="Arial" w:cs="Arial"/>
        </w:rPr>
      </w:pPr>
    </w:p>
    <w:p w14:paraId="6EBA6AE0" w14:textId="77777777" w:rsidR="004A53C1" w:rsidRDefault="004A53C1" w:rsidP="00F868D4">
      <w:pPr>
        <w:pStyle w:val="NormalWeb"/>
        <w:shd w:val="clear" w:color="auto" w:fill="FFFFFF"/>
        <w:spacing w:before="0" w:beforeAutospacing="0" w:after="0" w:afterAutospacing="0"/>
        <w:ind w:left="-113" w:right="-284"/>
        <w:jc w:val="both"/>
        <w:textAlignment w:val="baseline"/>
        <w:rPr>
          <w:rFonts w:ascii="Arial" w:hAnsi="Arial" w:cs="Arial"/>
        </w:rPr>
      </w:pPr>
      <w:r>
        <w:rPr>
          <w:rFonts w:ascii="Arial" w:hAnsi="Arial" w:cs="Arial"/>
        </w:rPr>
        <w:t>We continue to support our internationally educated nurses exploring required development including access to the Florence Nightingale Leadership programme and have ongoing plans to further support career progression through our nursing career pathway project.</w:t>
      </w:r>
    </w:p>
    <w:p w14:paraId="6EBA6AE1" w14:textId="77777777" w:rsidR="004A53C1" w:rsidRDefault="004A53C1" w:rsidP="00F868D4">
      <w:pPr>
        <w:pStyle w:val="NormalWeb"/>
        <w:shd w:val="clear" w:color="auto" w:fill="FFFFFF"/>
        <w:spacing w:before="0" w:beforeAutospacing="0" w:after="0" w:afterAutospacing="0"/>
        <w:ind w:left="-113" w:right="-284"/>
        <w:jc w:val="both"/>
        <w:textAlignment w:val="baseline"/>
        <w:rPr>
          <w:rFonts w:ascii="Arial" w:hAnsi="Arial" w:cs="Arial"/>
        </w:rPr>
      </w:pPr>
    </w:p>
    <w:p w14:paraId="6EBA6AE2" w14:textId="77777777" w:rsidR="004A53C1" w:rsidRDefault="004A53C1" w:rsidP="00F868D4">
      <w:pPr>
        <w:pStyle w:val="BodyText"/>
        <w:ind w:left="-113" w:right="-284"/>
        <w:jc w:val="both"/>
      </w:pPr>
      <w:r w:rsidRPr="0019150A">
        <w:t>The Trust submits monthly workforce data to the commissioners via our workforce return portal (PWR).</w:t>
      </w:r>
      <w:r>
        <w:t xml:space="preserve"> </w:t>
      </w:r>
      <w:r w:rsidRPr="0019150A">
        <w:t xml:space="preserve">Following work that has been undertaken in relation to registered nurse recruitment, and our </w:t>
      </w:r>
      <w:r>
        <w:t>C</w:t>
      </w:r>
      <w:r w:rsidRPr="0019150A">
        <w:t xml:space="preserve">are </w:t>
      </w:r>
      <w:r>
        <w:t>S</w:t>
      </w:r>
      <w:r w:rsidRPr="0019150A">
        <w:t xml:space="preserve">upport </w:t>
      </w:r>
      <w:r>
        <w:t>W</w:t>
      </w:r>
      <w:r w:rsidRPr="0019150A">
        <w:t xml:space="preserve">orker </w:t>
      </w:r>
      <w:r>
        <w:t>P</w:t>
      </w:r>
      <w:r w:rsidRPr="0019150A">
        <w:t>rogramme</w:t>
      </w:r>
      <w:r>
        <w:t>,</w:t>
      </w:r>
      <w:r w:rsidRPr="0019150A">
        <w:t xml:space="preserve"> </w:t>
      </w:r>
      <w:r>
        <w:t>t</w:t>
      </w:r>
      <w:r w:rsidRPr="0019150A">
        <w:t xml:space="preserve">he Trust </w:t>
      </w:r>
      <w:r>
        <w:t xml:space="preserve">is </w:t>
      </w:r>
      <w:r w:rsidRPr="0019150A">
        <w:t>now submitting data</w:t>
      </w:r>
      <w:r>
        <w:t xml:space="preserve"> </w:t>
      </w:r>
      <w:r w:rsidRPr="0019150A">
        <w:t>that shows we have consistently achieved zero vacancies,</w:t>
      </w:r>
      <w:r>
        <w:t xml:space="preserve"> and, on some occasions, we are over our established nursing number of registered nurses. There has been an increase in the number of vacancies for Band 3 Health Care Support Workers (HCA) however that is mainly due to changes in nursing models and an increased requirement for HCAs. The Trust continues to </w:t>
      </w:r>
      <w:r w:rsidRPr="0019150A">
        <w:t>recruit into other gaps such as maternity leave, secondments, and long-term</w:t>
      </w:r>
      <w:r>
        <w:t>.</w:t>
      </w:r>
    </w:p>
    <w:p w14:paraId="6EBA6AE3" w14:textId="77777777" w:rsidR="004A53C1" w:rsidRPr="0019150A" w:rsidRDefault="004A53C1" w:rsidP="00F868D4">
      <w:pPr>
        <w:pStyle w:val="BodyText"/>
        <w:ind w:right="-46"/>
        <w:jc w:val="both"/>
      </w:pPr>
    </w:p>
    <w:p w14:paraId="6EBA6AE4" w14:textId="77777777" w:rsidR="004A53C1" w:rsidRPr="004A53C1" w:rsidRDefault="004A53C1" w:rsidP="00F868D4">
      <w:pPr>
        <w:pStyle w:val="BodyText"/>
        <w:ind w:left="-113" w:right="-284"/>
        <w:jc w:val="both"/>
      </w:pPr>
      <w:r w:rsidRPr="004A53C1">
        <w:t>The</w:t>
      </w:r>
      <w:r w:rsidRPr="004A53C1">
        <w:rPr>
          <w:spacing w:val="-5"/>
        </w:rPr>
        <w:t xml:space="preserve"> </w:t>
      </w:r>
      <w:r w:rsidRPr="004A53C1">
        <w:t>Trust</w:t>
      </w:r>
      <w:r w:rsidRPr="004A53C1">
        <w:rPr>
          <w:spacing w:val="-7"/>
        </w:rPr>
        <w:t xml:space="preserve"> </w:t>
      </w:r>
      <w:r w:rsidRPr="004A53C1">
        <w:t>has</w:t>
      </w:r>
      <w:r w:rsidRPr="004A53C1">
        <w:rPr>
          <w:spacing w:val="-5"/>
        </w:rPr>
        <w:t xml:space="preserve"> </w:t>
      </w:r>
      <w:r w:rsidRPr="004A53C1">
        <w:t>continued</w:t>
      </w:r>
      <w:r w:rsidRPr="004A53C1">
        <w:rPr>
          <w:spacing w:val="-5"/>
        </w:rPr>
        <w:t xml:space="preserve"> </w:t>
      </w:r>
      <w:r w:rsidRPr="004A53C1">
        <w:t>to</w:t>
      </w:r>
      <w:r w:rsidRPr="004A53C1">
        <w:rPr>
          <w:spacing w:val="-5"/>
        </w:rPr>
        <w:t xml:space="preserve"> </w:t>
      </w:r>
      <w:r w:rsidRPr="004A53C1">
        <w:t>successfully</w:t>
      </w:r>
      <w:r w:rsidRPr="004A53C1">
        <w:rPr>
          <w:spacing w:val="-5"/>
        </w:rPr>
        <w:t xml:space="preserve"> </w:t>
      </w:r>
      <w:r w:rsidRPr="004A53C1">
        <w:t>recruit</w:t>
      </w:r>
      <w:r w:rsidRPr="004A53C1">
        <w:rPr>
          <w:spacing w:val="-5"/>
        </w:rPr>
        <w:t xml:space="preserve"> in</w:t>
      </w:r>
      <w:r w:rsidRPr="004A53C1">
        <w:t>to</w:t>
      </w:r>
      <w:r w:rsidRPr="004A53C1">
        <w:rPr>
          <w:spacing w:val="-6"/>
        </w:rPr>
        <w:t xml:space="preserve"> </w:t>
      </w:r>
      <w:r w:rsidRPr="004A53C1">
        <w:t>vacancies</w:t>
      </w:r>
      <w:r w:rsidRPr="004A53C1">
        <w:rPr>
          <w:spacing w:val="-7"/>
        </w:rPr>
        <w:t xml:space="preserve"> </w:t>
      </w:r>
      <w:r w:rsidRPr="004A53C1">
        <w:t>through</w:t>
      </w:r>
      <w:r w:rsidRPr="004A53C1">
        <w:rPr>
          <w:spacing w:val="-7"/>
        </w:rPr>
        <w:t xml:space="preserve"> </w:t>
      </w:r>
      <w:r w:rsidRPr="004A53C1">
        <w:t>collaborative</w:t>
      </w:r>
      <w:r w:rsidRPr="004A53C1">
        <w:rPr>
          <w:spacing w:val="-5"/>
        </w:rPr>
        <w:t xml:space="preserve"> </w:t>
      </w:r>
      <w:r w:rsidRPr="004A53C1">
        <w:t>working</w:t>
      </w:r>
      <w:r w:rsidRPr="004A53C1">
        <w:rPr>
          <w:spacing w:val="-7"/>
        </w:rPr>
        <w:t xml:space="preserve"> </w:t>
      </w:r>
      <w:r w:rsidRPr="004A53C1">
        <w:t>with</w:t>
      </w:r>
      <w:r w:rsidRPr="004A53C1">
        <w:rPr>
          <w:spacing w:val="-5"/>
        </w:rPr>
        <w:t xml:space="preserve"> </w:t>
      </w:r>
      <w:r w:rsidRPr="004A53C1">
        <w:t>our education providers, national recruitment days and bespoke recruitment in specialty</w:t>
      </w:r>
      <w:r w:rsidRPr="004A53C1">
        <w:rPr>
          <w:spacing w:val="-23"/>
        </w:rPr>
        <w:t xml:space="preserve"> </w:t>
      </w:r>
      <w:r w:rsidRPr="004A53C1">
        <w:t>areas.</w:t>
      </w:r>
    </w:p>
    <w:p w14:paraId="6EBA6AE5" w14:textId="77777777" w:rsidR="004A53C1" w:rsidRPr="004A53C1" w:rsidRDefault="004A53C1" w:rsidP="00F868D4">
      <w:pPr>
        <w:pStyle w:val="BodyText"/>
        <w:ind w:left="-113" w:right="-284"/>
        <w:jc w:val="both"/>
      </w:pPr>
    </w:p>
    <w:p w14:paraId="6EBA6AE6" w14:textId="77777777" w:rsidR="004A53C1" w:rsidRPr="004A53C1" w:rsidRDefault="004A53C1" w:rsidP="00F868D4">
      <w:pPr>
        <w:spacing w:after="0" w:line="240" w:lineRule="auto"/>
        <w:ind w:left="-113" w:right="-284"/>
        <w:jc w:val="both"/>
        <w:rPr>
          <w:rFonts w:ascii="Arial" w:hAnsi="Arial" w:cs="Arial"/>
          <w:sz w:val="22"/>
          <w:szCs w:val="22"/>
        </w:rPr>
      </w:pPr>
      <w:r w:rsidRPr="004A53C1">
        <w:rPr>
          <w:rFonts w:ascii="Arial" w:hAnsi="Arial" w:cs="Arial"/>
          <w:sz w:val="22"/>
          <w:szCs w:val="22"/>
        </w:rPr>
        <w:t>We continue to support 7 Registered Nurse Degree Apprentices; 4 learners have progressed into their third year and are progressing well, with aims to undertake recruitment into Band 5 nursing positions in June 2025. These are all overseen by a designated Practice Education Facilitator who links with our HEI partner organisation and ensures all elements of the academic and apprenticeship requirements are met.</w:t>
      </w:r>
    </w:p>
    <w:p w14:paraId="6EBA6AE7" w14:textId="77777777" w:rsidR="004A53C1" w:rsidRPr="004A53C1" w:rsidRDefault="004A53C1" w:rsidP="004A53C1">
      <w:pPr>
        <w:spacing w:after="0"/>
        <w:ind w:left="-113" w:right="-284"/>
        <w:jc w:val="both"/>
        <w:rPr>
          <w:rFonts w:ascii="Arial" w:hAnsi="Arial" w:cs="Arial"/>
          <w:sz w:val="22"/>
          <w:szCs w:val="22"/>
        </w:rPr>
      </w:pPr>
    </w:p>
    <w:p w14:paraId="6EBA6AE8" w14:textId="77777777" w:rsidR="004A53C1" w:rsidRPr="004A53C1" w:rsidRDefault="004A53C1" w:rsidP="00F868D4">
      <w:pPr>
        <w:spacing w:after="0" w:line="240" w:lineRule="auto"/>
        <w:ind w:left="-113" w:right="-284"/>
        <w:jc w:val="both"/>
        <w:rPr>
          <w:rFonts w:ascii="Arial" w:hAnsi="Arial" w:cs="Arial"/>
          <w:sz w:val="22"/>
          <w:szCs w:val="22"/>
        </w:rPr>
      </w:pPr>
      <w:r w:rsidRPr="004A53C1">
        <w:rPr>
          <w:rFonts w:ascii="Arial" w:hAnsi="Arial" w:cs="Arial"/>
          <w:sz w:val="22"/>
          <w:szCs w:val="22"/>
        </w:rPr>
        <w:lastRenderedPageBreak/>
        <w:t>Following completion of the successful pilot of the national Band 5 nursing competencies for children and young peoples’ nurses, we are now working to implement them across the organisation. These provide a clear framework of progression and expectation, spanning 2 years from commencement, and allow higher levels of specific achievement in specialist skills/knowledge across the organisation, as relevant to the patient group. All new nursing recruits are supported through this framework alongside their preceptorship, and mapping of the existing workforce is underway.</w:t>
      </w:r>
    </w:p>
    <w:p w14:paraId="6EBA6AE9" w14:textId="77777777" w:rsidR="004A53C1" w:rsidRPr="004A53C1" w:rsidRDefault="004A53C1" w:rsidP="00F868D4">
      <w:pPr>
        <w:spacing w:after="0" w:line="240" w:lineRule="auto"/>
        <w:ind w:left="-113" w:right="-284"/>
        <w:jc w:val="both"/>
        <w:rPr>
          <w:rFonts w:ascii="Arial" w:hAnsi="Arial" w:cs="Arial"/>
          <w:sz w:val="22"/>
          <w:szCs w:val="22"/>
        </w:rPr>
      </w:pPr>
    </w:p>
    <w:p w14:paraId="6EBA6AEA" w14:textId="77777777" w:rsidR="004A53C1" w:rsidRPr="004A53C1" w:rsidRDefault="004A53C1" w:rsidP="00F868D4">
      <w:pPr>
        <w:spacing w:after="0" w:line="240" w:lineRule="auto"/>
        <w:ind w:left="-113" w:right="-284"/>
        <w:jc w:val="both"/>
        <w:rPr>
          <w:rFonts w:ascii="Arial" w:hAnsi="Arial" w:cs="Arial"/>
          <w:sz w:val="22"/>
          <w:szCs w:val="22"/>
        </w:rPr>
      </w:pPr>
      <w:r w:rsidRPr="004A53C1">
        <w:rPr>
          <w:rFonts w:ascii="Arial" w:hAnsi="Arial" w:cs="Arial"/>
          <w:sz w:val="22"/>
          <w:szCs w:val="22"/>
        </w:rPr>
        <w:t>We continue to work to develop clear career opportunities for all groups within the nursing workforce which will be finalised later this year and will be inclusive of our support of internationally recruited nurses.</w:t>
      </w:r>
    </w:p>
    <w:p w14:paraId="6EBA6AEB" w14:textId="77777777" w:rsidR="004A53C1" w:rsidRPr="004A53C1" w:rsidRDefault="004A53C1" w:rsidP="00F868D4">
      <w:pPr>
        <w:spacing w:after="0" w:line="240" w:lineRule="auto"/>
        <w:ind w:left="-113" w:right="-284"/>
        <w:jc w:val="both"/>
        <w:rPr>
          <w:rFonts w:ascii="Arial" w:hAnsi="Arial" w:cs="Arial"/>
          <w:sz w:val="22"/>
          <w:szCs w:val="22"/>
        </w:rPr>
      </w:pPr>
    </w:p>
    <w:p w14:paraId="6EBA6AEC" w14:textId="77777777" w:rsidR="004A53C1" w:rsidRPr="004A53C1" w:rsidRDefault="004A53C1" w:rsidP="00F868D4">
      <w:pPr>
        <w:spacing w:after="0" w:line="240" w:lineRule="auto"/>
        <w:ind w:left="-113" w:right="-284"/>
        <w:jc w:val="both"/>
        <w:rPr>
          <w:rFonts w:ascii="Arial" w:hAnsi="Arial" w:cs="Arial"/>
          <w:sz w:val="22"/>
          <w:szCs w:val="22"/>
        </w:rPr>
      </w:pPr>
      <w:r w:rsidRPr="004A53C1">
        <w:rPr>
          <w:rFonts w:ascii="Arial" w:hAnsi="Arial" w:cs="Arial"/>
          <w:sz w:val="22"/>
          <w:szCs w:val="22"/>
        </w:rPr>
        <w:t>We are also undertaking work to explore recruitment to Band 3 healthcare support worker roles, offering consolidation of induction and training opportunities to support progress into these roles for candidates from the local community.</w:t>
      </w:r>
    </w:p>
    <w:p w14:paraId="6EBA6AED" w14:textId="77777777" w:rsidR="004A53C1" w:rsidRPr="004A53C1" w:rsidRDefault="004A53C1" w:rsidP="00F868D4">
      <w:pPr>
        <w:spacing w:after="0" w:line="240" w:lineRule="auto"/>
        <w:ind w:left="-113" w:right="-284"/>
        <w:jc w:val="both"/>
        <w:rPr>
          <w:rFonts w:ascii="Arial" w:hAnsi="Arial" w:cs="Arial"/>
          <w:sz w:val="22"/>
          <w:szCs w:val="22"/>
        </w:rPr>
      </w:pPr>
    </w:p>
    <w:p w14:paraId="6EBA6AEE" w14:textId="77777777" w:rsidR="004A53C1" w:rsidRPr="004A53C1" w:rsidRDefault="004A53C1" w:rsidP="00F868D4">
      <w:pPr>
        <w:spacing w:after="0" w:line="240" w:lineRule="auto"/>
        <w:ind w:left="-113" w:right="-284"/>
        <w:jc w:val="both"/>
        <w:rPr>
          <w:rFonts w:ascii="Arial" w:hAnsi="Arial" w:cs="Arial"/>
          <w:sz w:val="22"/>
          <w:szCs w:val="22"/>
        </w:rPr>
      </w:pPr>
      <w:r w:rsidRPr="004A53C1">
        <w:rPr>
          <w:rFonts w:ascii="Arial" w:hAnsi="Arial" w:cs="Arial"/>
          <w:sz w:val="22"/>
          <w:szCs w:val="22"/>
        </w:rPr>
        <w:t>Work commenced to create a development programme for our Band 6 nurses, both those aspiring to undertake this role and those already in post. The programme will encourage the development of key skills and knowledge and provide assurance of the appropriate skillset of each candidate for the Band 6 role, providing consistency across the organisation. We have also recently participated in a regional pilot exploring a new toolkit for Band 6 nurses that has been developed and plan to continue to use this when further strengthening our Band 6 development programme. In 2025/26 the Trust is working in partnership with the RCN to develop a national Band 6 development programme and hope to pilot this later in 2025.</w:t>
      </w:r>
    </w:p>
    <w:p w14:paraId="6EBA6AEF" w14:textId="77777777" w:rsidR="004A53C1" w:rsidRPr="004A53C1" w:rsidRDefault="004A53C1" w:rsidP="004A53C1">
      <w:pPr>
        <w:pStyle w:val="BodyText"/>
        <w:spacing w:line="276" w:lineRule="auto"/>
        <w:ind w:left="-113" w:right="-284" w:firstLine="67"/>
        <w:jc w:val="both"/>
      </w:pPr>
    </w:p>
    <w:p w14:paraId="6EBA6AF0" w14:textId="77777777" w:rsidR="004A53C1" w:rsidRPr="004A53C1" w:rsidRDefault="004A53C1" w:rsidP="00B76ADB">
      <w:pPr>
        <w:spacing w:after="0" w:line="240" w:lineRule="auto"/>
        <w:ind w:left="-113" w:right="-284"/>
        <w:jc w:val="both"/>
        <w:rPr>
          <w:rFonts w:ascii="Arial" w:hAnsi="Arial" w:cs="Arial"/>
          <w:sz w:val="22"/>
          <w:szCs w:val="22"/>
        </w:rPr>
      </w:pPr>
      <w:r w:rsidRPr="004A53C1">
        <w:rPr>
          <w:rFonts w:ascii="Arial" w:hAnsi="Arial" w:cs="Arial"/>
          <w:sz w:val="22"/>
          <w:szCs w:val="22"/>
        </w:rPr>
        <w:t>The Professional Nurse Advocate (PNA) role was launched in 2021 to ensure support for the nursing workforce following the covid pandemic. The PNA role is very diverse and includes quality improvement, restorative clinical supervision, evaluation, monitoring, education, and development. Our successful Professional Nurse Advocate programme is now being overseen by our Lead for Nurse Retention who continues to work towards the national, regional, and organisational requirements</w:t>
      </w:r>
      <w:r w:rsidRPr="004A53C1">
        <w:rPr>
          <w:rFonts w:ascii="Arial" w:hAnsi="Arial" w:cs="Arial"/>
          <w:b/>
          <w:bCs/>
          <w:sz w:val="22"/>
          <w:szCs w:val="22"/>
        </w:rPr>
        <w:t xml:space="preserve">. </w:t>
      </w:r>
      <w:r w:rsidRPr="004A53C1">
        <w:rPr>
          <w:rFonts w:ascii="Arial" w:hAnsi="Arial" w:cs="Arial"/>
          <w:sz w:val="22"/>
          <w:szCs w:val="22"/>
        </w:rPr>
        <w:t>Within Alder Hey there is a PNA strategy and action plan which has been created and is reviewed regularly. Currently all PNA’s are active in their local area, and support all recruited newly qualified nurses via our induction and preceptorship frameworks as well as providing support to the wider nursing workforce. There are a number of quality improvement projects being supported by PNA’s and an establishment of PNA support via organisational well-being processes.  NHSE PNA ratio compliance now forms part of the Trust quality schedule with reports generated quarterly.</w:t>
      </w:r>
    </w:p>
    <w:p w14:paraId="6EBA6AF1" w14:textId="77777777" w:rsidR="004A53C1" w:rsidRPr="004A53C1" w:rsidRDefault="004A53C1" w:rsidP="00B76ADB">
      <w:pPr>
        <w:pStyle w:val="BodyText"/>
        <w:ind w:left="-113" w:right="-284" w:firstLine="67"/>
        <w:jc w:val="both"/>
      </w:pPr>
    </w:p>
    <w:p w14:paraId="6EBA6AF2" w14:textId="77777777" w:rsidR="004A53C1" w:rsidRPr="004A53C1" w:rsidRDefault="004A53C1" w:rsidP="00B76ADB">
      <w:pPr>
        <w:spacing w:line="240" w:lineRule="auto"/>
        <w:ind w:left="-113" w:right="-284"/>
        <w:jc w:val="both"/>
        <w:rPr>
          <w:rFonts w:ascii="Arial" w:hAnsi="Arial" w:cs="Arial"/>
          <w:sz w:val="22"/>
          <w:szCs w:val="22"/>
        </w:rPr>
      </w:pPr>
      <w:r w:rsidRPr="004A53C1">
        <w:rPr>
          <w:rFonts w:ascii="Arial" w:hAnsi="Arial" w:cs="Arial"/>
          <w:sz w:val="22"/>
          <w:szCs w:val="22"/>
        </w:rPr>
        <w:t>We continue to run our successful Care Support Worker Direct Programme, with all trainees successfully completing and taking up permanent or bank healthcare support worker positions at the Trust. This programme has been developed via initial funding from NHSE and allows recruitment of a local workforce that otherwise would not have routinely accessed a career in healthcare. The trainees normally take around three months to achieve the Care Certificate with many already having successfully completed their band 3 competencies. In the last year we have accommodated 3 Cohorts totalling 27 candidates, approximately 9 have gone into substantive contracts with the rest taking up flexible posts on the bank. This programme continues to be an integral part of our workforce strategy, and we are looking to link it in with our apprentice pathway.</w:t>
      </w:r>
    </w:p>
    <w:p w14:paraId="6EBA6AF3" w14:textId="77777777" w:rsidR="004A53C1" w:rsidRPr="004A53C1" w:rsidRDefault="004A53C1" w:rsidP="00B76ADB">
      <w:pPr>
        <w:spacing w:after="0" w:line="240" w:lineRule="auto"/>
        <w:ind w:left="-113" w:right="-284"/>
        <w:jc w:val="both"/>
        <w:rPr>
          <w:rFonts w:ascii="Arial" w:hAnsi="Arial" w:cs="Arial"/>
          <w:sz w:val="22"/>
          <w:szCs w:val="22"/>
        </w:rPr>
      </w:pPr>
      <w:r w:rsidRPr="004A53C1">
        <w:rPr>
          <w:rFonts w:ascii="Arial" w:hAnsi="Arial" w:cs="Arial"/>
          <w:sz w:val="22"/>
          <w:szCs w:val="22"/>
        </w:rPr>
        <w:t>Following the completion of the care certificate project all organisational Band 3 Healthcare assistants have, or are currently being supported to, achieve the care certificate. All future recruits will already have achieved this, in order to have met the job description requirements of the band 3 role, but local support for any remaining candidates can be provided as required.</w:t>
      </w:r>
    </w:p>
    <w:p w14:paraId="6EBA6AF4" w14:textId="77777777" w:rsidR="004A53C1" w:rsidRPr="004A53C1" w:rsidRDefault="004A53C1" w:rsidP="00B76ADB">
      <w:pPr>
        <w:spacing w:after="0" w:line="240" w:lineRule="auto"/>
        <w:ind w:left="-113" w:right="-284"/>
        <w:jc w:val="both"/>
        <w:rPr>
          <w:rFonts w:ascii="Arial" w:hAnsi="Arial" w:cs="Arial"/>
          <w:sz w:val="22"/>
          <w:szCs w:val="22"/>
        </w:rPr>
      </w:pPr>
    </w:p>
    <w:p w14:paraId="6EBA6AF5" w14:textId="77777777" w:rsidR="004A53C1" w:rsidRPr="004A53C1" w:rsidRDefault="004A53C1" w:rsidP="00B76ADB">
      <w:pPr>
        <w:spacing w:after="0" w:line="240" w:lineRule="auto"/>
        <w:ind w:left="-113" w:right="-284"/>
        <w:jc w:val="both"/>
        <w:rPr>
          <w:rFonts w:ascii="Arial" w:hAnsi="Arial" w:cs="Arial"/>
          <w:color w:val="00B050"/>
          <w:sz w:val="22"/>
          <w:szCs w:val="22"/>
        </w:rPr>
      </w:pPr>
      <w:r w:rsidRPr="004A53C1">
        <w:rPr>
          <w:rFonts w:ascii="Arial" w:hAnsi="Arial" w:cs="Arial"/>
          <w:sz w:val="22"/>
          <w:szCs w:val="22"/>
        </w:rPr>
        <w:t xml:space="preserve">All nurses are supported to complete the organisational Standards for Student Supervision and Assessment (SSSA) training enabling them to meet the Nursing and Midwifery Council (NMC) </w:t>
      </w:r>
      <w:r w:rsidRPr="004A53C1">
        <w:rPr>
          <w:rFonts w:ascii="Arial" w:hAnsi="Arial" w:cs="Arial"/>
          <w:sz w:val="22"/>
          <w:szCs w:val="22"/>
        </w:rPr>
        <w:lastRenderedPageBreak/>
        <w:t>requirements to support and assess student nurses. As part of SSSA training we now also provide education in relation to the preceptor role and the introduction to coaching</w:t>
      </w:r>
      <w:r w:rsidRPr="004A53C1">
        <w:rPr>
          <w:rFonts w:ascii="Arial" w:hAnsi="Arial" w:cs="Arial"/>
          <w:color w:val="00B050"/>
          <w:sz w:val="22"/>
          <w:szCs w:val="22"/>
        </w:rPr>
        <w:t xml:space="preserve">. </w:t>
      </w:r>
    </w:p>
    <w:p w14:paraId="6EBA6AF6" w14:textId="77777777" w:rsidR="004A53C1" w:rsidRPr="000B19DE" w:rsidRDefault="004A53C1" w:rsidP="00B76ADB">
      <w:pPr>
        <w:spacing w:after="0" w:line="240" w:lineRule="auto"/>
        <w:jc w:val="both"/>
        <w:rPr>
          <w:rFonts w:ascii="Arial" w:hAnsi="Arial" w:cs="Arial"/>
        </w:rPr>
      </w:pPr>
    </w:p>
    <w:p w14:paraId="6EBA6AF7" w14:textId="77777777" w:rsidR="004A53C1" w:rsidRDefault="004A53C1" w:rsidP="00B76ADB">
      <w:pPr>
        <w:pStyle w:val="BodyText"/>
        <w:spacing w:before="1"/>
        <w:ind w:left="-113" w:right="-284"/>
        <w:jc w:val="both"/>
      </w:pPr>
      <w:r>
        <w:t xml:space="preserve">We continue to deliver an annual study day to all pre-registration nurses which are </w:t>
      </w:r>
      <w:r w:rsidRPr="004C7324">
        <w:t xml:space="preserve">facilitated by the PEF team, with support from the </w:t>
      </w:r>
      <w:r>
        <w:t>Clinical Practice Educators</w:t>
      </w:r>
      <w:r w:rsidRPr="004C7324">
        <w:t>, and have workbooks aligned to the professional proficiencies, to support achievement. These</w:t>
      </w:r>
      <w:r>
        <w:t xml:space="preserve"> study</w:t>
      </w:r>
      <w:r w:rsidRPr="004C7324">
        <w:t xml:space="preserve"> days also enable students to engage with the PEF team at regular points throughout their training programme ensuring those requiring support can be identified and any requirements implemented. We also facilitate quarterly learner forums, for a range of learners within the organisation, to participate in shared learning, and also for us to utilise some dedicated time to understand learner experiences within the organisation currently</w:t>
      </w:r>
      <w:r>
        <w:t>.</w:t>
      </w:r>
    </w:p>
    <w:p w14:paraId="6EBA6AF8" w14:textId="77777777" w:rsidR="004A53C1" w:rsidRDefault="004A53C1" w:rsidP="00B76ADB">
      <w:pPr>
        <w:pStyle w:val="BodyText"/>
        <w:spacing w:before="1"/>
        <w:ind w:left="-113" w:right="-284"/>
        <w:jc w:val="both"/>
      </w:pPr>
    </w:p>
    <w:p w14:paraId="6EBA6AF9" w14:textId="77777777" w:rsidR="004A53C1" w:rsidRDefault="004A53C1" w:rsidP="00B76ADB">
      <w:pPr>
        <w:pStyle w:val="BodyText"/>
        <w:spacing w:before="1"/>
        <w:ind w:left="-113" w:right="-284"/>
        <w:jc w:val="both"/>
      </w:pPr>
      <w:r>
        <w:t>We also deliver bi-monthly ‘cuppa and a catch up’ sessions, which enable the nursing students the opportunity to come together, meet with the PEF team and discuss any worries, concerns or celebrate achievements. This is a new project and has been extremely well received by the student nurses to support their wellbeing whilst undertaking clinical placement.</w:t>
      </w:r>
    </w:p>
    <w:p w14:paraId="6EBA6AFA" w14:textId="77777777" w:rsidR="004A53C1" w:rsidRDefault="004A53C1" w:rsidP="00B76ADB">
      <w:pPr>
        <w:pStyle w:val="BodyText"/>
        <w:spacing w:before="1"/>
        <w:ind w:left="-113" w:right="-284"/>
        <w:jc w:val="both"/>
      </w:pPr>
    </w:p>
    <w:p w14:paraId="6EBA6AFB" w14:textId="77777777" w:rsidR="004A53C1" w:rsidRPr="005D0FF4" w:rsidRDefault="004A53C1" w:rsidP="00B76ADB">
      <w:pPr>
        <w:pStyle w:val="BodyText"/>
        <w:spacing w:before="1"/>
        <w:ind w:left="-113" w:right="-284"/>
        <w:jc w:val="both"/>
      </w:pPr>
      <w:r>
        <w:t>We have reviewed and amended the delivery of our Learner Forum, which is now facilitated bi-monthly. This is an opportunity for multi-professional learners to undertake an hour of learning and then an hour of listening together. This has been adapted to ensure there are topics of relevance to all learners across the medical, nursing and AHP fields, and is being delivered by the medical education, nurse PEF and AHP PEF teams.</w:t>
      </w:r>
    </w:p>
    <w:p w14:paraId="6EBA6AFC" w14:textId="77777777" w:rsidR="004A53C1" w:rsidRPr="004A53C1" w:rsidRDefault="004A53C1" w:rsidP="00B76ADB">
      <w:pPr>
        <w:pStyle w:val="BodyText"/>
        <w:spacing w:before="1"/>
        <w:ind w:left="-113" w:right="-284"/>
        <w:jc w:val="both"/>
        <w:rPr>
          <w:rFonts w:eastAsia="Aptos"/>
          <w:lang w:eastAsia="en-US" w:bidi="ar-SA"/>
        </w:rPr>
      </w:pPr>
    </w:p>
    <w:p w14:paraId="6EBA6AFD" w14:textId="77777777" w:rsidR="004A53C1" w:rsidRPr="004A53C1" w:rsidRDefault="004A53C1" w:rsidP="00B76ADB">
      <w:pPr>
        <w:pStyle w:val="BodyText"/>
        <w:spacing w:before="1"/>
        <w:ind w:left="-113" w:right="-284"/>
        <w:jc w:val="both"/>
        <w:rPr>
          <w:rFonts w:eastAsia="Aptos"/>
          <w:lang w:eastAsia="en-US" w:bidi="ar-SA"/>
        </w:rPr>
      </w:pPr>
      <w:r w:rsidRPr="004A53C1">
        <w:rPr>
          <w:rFonts w:eastAsia="Aptos"/>
          <w:lang w:eastAsia="en-US" w:bidi="ar-SA"/>
        </w:rPr>
        <w:t>The Practice Experience Recognition Certificate (PERC) is a relatively new project which enables us to identify students who demonstrate consistently exceptional skills in clinical practice. The PERC process enables assessors/ward managers/PEF’s the opportunity to nominate a student at each point of their training, providing evidence for the nomination which is then considered by the awarding board. Any student who is awarded a PERC in all years of their programme is then able to access an adjusted recruitment pathway, which provides more choices in relation to their area of preference. There is also the opportunity for ward managers to award a ‘lightening PERC,’ which is only applicable to students in year 3. This enables them immediate access to the adjusted recruitment pathway for the area the Ward Manager is linked to.</w:t>
      </w:r>
    </w:p>
    <w:p w14:paraId="6EBA6AFE" w14:textId="77777777" w:rsidR="004A53C1" w:rsidRPr="004A53C1" w:rsidRDefault="004A53C1" w:rsidP="00B76ADB">
      <w:pPr>
        <w:pStyle w:val="BodyText"/>
        <w:spacing w:before="1"/>
        <w:ind w:left="0" w:right="-46"/>
        <w:jc w:val="both"/>
        <w:rPr>
          <w:rFonts w:eastAsia="Aptos"/>
          <w:lang w:eastAsia="en-US" w:bidi="ar-SA"/>
        </w:rPr>
      </w:pPr>
    </w:p>
    <w:p w14:paraId="6EBA6AFF" w14:textId="77777777" w:rsidR="004A53C1" w:rsidRDefault="004A53C1" w:rsidP="00B76ADB">
      <w:pPr>
        <w:pStyle w:val="paragraph"/>
        <w:spacing w:before="0" w:beforeAutospacing="0" w:after="0" w:afterAutospacing="0"/>
        <w:ind w:left="-113" w:right="-284"/>
        <w:jc w:val="both"/>
        <w:textAlignment w:val="baseline"/>
        <w:rPr>
          <w:rStyle w:val="eop"/>
          <w:rFonts w:ascii="Arial" w:hAnsi="Arial" w:cs="Arial"/>
          <w:sz w:val="22"/>
          <w:szCs w:val="22"/>
        </w:rPr>
      </w:pPr>
      <w:r w:rsidRPr="00F41420">
        <w:rPr>
          <w:rStyle w:val="normaltextrun"/>
          <w:rFonts w:ascii="Arial" w:eastAsia="Arial" w:hAnsi="Arial" w:cs="Arial"/>
          <w:sz w:val="22"/>
          <w:szCs w:val="22"/>
        </w:rPr>
        <w:t xml:space="preserve">Additional Practice Learning Activities (APLA) is a resource that has been created to enable practice learning that takes place outside of the clinical environment to be recognised. </w:t>
      </w:r>
      <w:r w:rsidRPr="00F41420">
        <w:rPr>
          <w:rStyle w:val="eop"/>
          <w:rFonts w:ascii="Arial" w:hAnsi="Arial" w:cs="Arial"/>
          <w:sz w:val="22"/>
          <w:szCs w:val="22"/>
        </w:rPr>
        <w:t xml:space="preserve">We have developed an extensive data base of resources to aid students in their learning and offer guidance in relation to proficiency-based activities, to enhance their practice knowledge. This data base is available to all students and has been created in partnership with multidisciplinary teams within Alder Hey and our local university partners. </w:t>
      </w:r>
    </w:p>
    <w:p w14:paraId="6EBA6B00" w14:textId="77777777" w:rsidR="004A53C1" w:rsidRPr="00F41420" w:rsidRDefault="004A53C1" w:rsidP="00B76ADB">
      <w:pPr>
        <w:pStyle w:val="paragraph"/>
        <w:spacing w:before="0" w:beforeAutospacing="0" w:after="0" w:afterAutospacing="0"/>
        <w:ind w:left="-113" w:right="-284"/>
        <w:jc w:val="both"/>
        <w:textAlignment w:val="baseline"/>
        <w:rPr>
          <w:rStyle w:val="eop"/>
          <w:rFonts w:ascii="Arial" w:hAnsi="Arial" w:cs="Arial"/>
          <w:sz w:val="22"/>
          <w:szCs w:val="22"/>
        </w:rPr>
      </w:pPr>
    </w:p>
    <w:p w14:paraId="6EBA6B01" w14:textId="77777777" w:rsidR="004A53C1" w:rsidRPr="00F41420" w:rsidRDefault="004A53C1" w:rsidP="004A53C1">
      <w:pPr>
        <w:pStyle w:val="paragraph"/>
        <w:spacing w:before="0" w:beforeAutospacing="0" w:after="0" w:afterAutospacing="0" w:line="276" w:lineRule="auto"/>
        <w:ind w:left="-113" w:right="-284"/>
        <w:jc w:val="both"/>
        <w:textAlignment w:val="baseline"/>
        <w:rPr>
          <w:rFonts w:ascii="Arial" w:hAnsi="Arial" w:cs="Arial"/>
          <w:sz w:val="22"/>
          <w:szCs w:val="22"/>
        </w:rPr>
      </w:pPr>
      <w:r w:rsidRPr="00F41420">
        <w:rPr>
          <w:rStyle w:val="normaltextrun"/>
          <w:rFonts w:ascii="Arial" w:eastAsia="Arial" w:hAnsi="Arial" w:cs="Arial"/>
          <w:sz w:val="22"/>
          <w:szCs w:val="22"/>
        </w:rPr>
        <w:t>Learners are supported to be empowered to take control of, and responsibility for their own learning and via APLA are provided with opportunities to develop their own practice. This enables them to further work towards becoming independent, reflective, and professional practitioners.</w:t>
      </w:r>
      <w:r w:rsidR="005616C0">
        <w:rPr>
          <w:rStyle w:val="eop"/>
          <w:rFonts w:ascii="Arial" w:hAnsi="Arial" w:cs="Arial"/>
          <w:sz w:val="22"/>
          <w:szCs w:val="22"/>
        </w:rPr>
        <w:t xml:space="preserve"> </w:t>
      </w:r>
      <w:proofErr w:type="gramStart"/>
      <w:r w:rsidRPr="00F41420">
        <w:rPr>
          <w:rStyle w:val="eop"/>
          <w:rFonts w:ascii="Arial" w:hAnsi="Arial" w:cs="Arial"/>
          <w:sz w:val="22"/>
          <w:szCs w:val="22"/>
        </w:rPr>
        <w:t>All of</w:t>
      </w:r>
      <w:proofErr w:type="gramEnd"/>
      <w:r w:rsidRPr="00F41420">
        <w:rPr>
          <w:rStyle w:val="eop"/>
          <w:rFonts w:ascii="Arial" w:hAnsi="Arial" w:cs="Arial"/>
          <w:sz w:val="22"/>
          <w:szCs w:val="22"/>
        </w:rPr>
        <w:t xml:space="preserve"> our pre-registration innovations were recognised </w:t>
      </w:r>
      <w:r w:rsidRPr="00F41420">
        <w:rPr>
          <w:rFonts w:ascii="Arial" w:hAnsi="Arial" w:cs="Arial"/>
          <w:sz w:val="22"/>
          <w:szCs w:val="22"/>
        </w:rPr>
        <w:t>when we were the winners of the ‘celebrating achievements and practice excellence award’ from University of Chester.</w:t>
      </w:r>
    </w:p>
    <w:p w14:paraId="6EBA6B02" w14:textId="77777777" w:rsidR="004A53C1" w:rsidRPr="0019150A" w:rsidRDefault="004A53C1" w:rsidP="004A53C1">
      <w:pPr>
        <w:pStyle w:val="BodyText"/>
        <w:spacing w:before="1" w:line="276" w:lineRule="auto"/>
        <w:ind w:left="-113" w:right="-284"/>
        <w:jc w:val="both"/>
      </w:pPr>
    </w:p>
    <w:p w14:paraId="6EBA6B03" w14:textId="77777777" w:rsidR="004A53C1" w:rsidRDefault="004A53C1" w:rsidP="004A53C1">
      <w:pPr>
        <w:pStyle w:val="BodyText"/>
        <w:spacing w:before="1" w:line="276" w:lineRule="auto"/>
        <w:ind w:left="-113" w:right="-284"/>
        <w:jc w:val="both"/>
      </w:pPr>
      <w:r w:rsidRPr="0019150A">
        <w:t xml:space="preserve">The </w:t>
      </w:r>
      <w:r>
        <w:t>S</w:t>
      </w:r>
      <w:r w:rsidRPr="0019150A">
        <w:t xml:space="preserve">enior </w:t>
      </w:r>
      <w:r>
        <w:t>N</w:t>
      </w:r>
      <w:r w:rsidRPr="0019150A">
        <w:t>ursing</w:t>
      </w:r>
      <w:r>
        <w:t xml:space="preserve"> and AHP</w:t>
      </w:r>
      <w:r w:rsidRPr="0019150A">
        <w:t xml:space="preserve"> </w:t>
      </w:r>
      <w:r>
        <w:t>T</w:t>
      </w:r>
      <w:r w:rsidRPr="0019150A">
        <w:t>eam has deliver</w:t>
      </w:r>
      <w:r>
        <w:t>ed</w:t>
      </w:r>
      <w:r w:rsidRPr="0019150A">
        <w:t xml:space="preserve"> on all elements of the </w:t>
      </w:r>
      <w:r>
        <w:t>five</w:t>
      </w:r>
      <w:r w:rsidRPr="0019150A">
        <w:t>-year nursing workforce strategy and associated implementation plan. A considerable amount of progress has been made in the areas of compliance with regulatory guidance, safe staffing, education and training, apprenticeships, development pathways and clinical academic careers.</w:t>
      </w:r>
      <w:r>
        <w:t xml:space="preserve"> </w:t>
      </w:r>
      <w:r w:rsidRPr="0019150A">
        <w:t xml:space="preserve">Our </w:t>
      </w:r>
      <w:r>
        <w:t>Strategy is now being re-written to reflect the objectives of the next 5 years.</w:t>
      </w:r>
    </w:p>
    <w:p w14:paraId="6EBA6B04" w14:textId="77777777" w:rsidR="004A53C1" w:rsidRPr="004A53C1" w:rsidRDefault="004A53C1" w:rsidP="004A53C1">
      <w:pPr>
        <w:pStyle w:val="BodyText"/>
        <w:spacing w:before="1" w:line="276" w:lineRule="auto"/>
        <w:ind w:left="0" w:right="-284"/>
        <w:jc w:val="both"/>
      </w:pPr>
    </w:p>
    <w:p w14:paraId="6EBA6B05" w14:textId="77777777" w:rsidR="004A53C1" w:rsidRPr="004A53C1" w:rsidRDefault="004A53C1" w:rsidP="004A53C1">
      <w:pPr>
        <w:pStyle w:val="Heading4"/>
        <w:spacing w:line="276" w:lineRule="auto"/>
        <w:ind w:left="-113" w:right="-284"/>
        <w:jc w:val="both"/>
        <w:rPr>
          <w:rFonts w:ascii="Arial" w:hAnsi="Arial" w:cs="Arial"/>
          <w:i w:val="0"/>
          <w:iCs w:val="0"/>
          <w:color w:val="7030A0"/>
          <w:sz w:val="22"/>
          <w:szCs w:val="22"/>
        </w:rPr>
      </w:pPr>
      <w:r w:rsidRPr="004A53C1">
        <w:rPr>
          <w:rFonts w:ascii="Arial" w:hAnsi="Arial" w:cs="Arial"/>
          <w:i w:val="0"/>
          <w:iCs w:val="0"/>
          <w:color w:val="7030A0"/>
          <w:sz w:val="22"/>
          <w:szCs w:val="22"/>
        </w:rPr>
        <w:lastRenderedPageBreak/>
        <w:t xml:space="preserve">Safe Staffing Levels </w:t>
      </w:r>
    </w:p>
    <w:p w14:paraId="6EBA6B06" w14:textId="77777777" w:rsidR="004A53C1" w:rsidRPr="004A53C1" w:rsidRDefault="004A53C1" w:rsidP="004A53C1">
      <w:pPr>
        <w:pStyle w:val="NormalWeb"/>
        <w:shd w:val="clear" w:color="auto" w:fill="FFFFFF"/>
        <w:spacing w:before="0" w:beforeAutospacing="0" w:line="276" w:lineRule="auto"/>
        <w:ind w:left="-113" w:right="-284"/>
        <w:jc w:val="both"/>
        <w:textAlignment w:val="baseline"/>
        <w:rPr>
          <w:rFonts w:ascii="Arial" w:hAnsi="Arial" w:cs="Arial"/>
        </w:rPr>
      </w:pPr>
      <w:r w:rsidRPr="004A53C1">
        <w:rPr>
          <w:rFonts w:ascii="Arial" w:hAnsi="Arial" w:cs="Arial"/>
        </w:rPr>
        <w:t xml:space="preserve">The Trust undertakes an annual review of all ward establishments in line with national guidance, service need, patient acuity and professional judgement and reports this to the Board. The Trust is now compliant with all the national workforce standards following further investment in the nursing workforce by the Trust Board. </w:t>
      </w:r>
    </w:p>
    <w:p w14:paraId="6EBA6B07" w14:textId="77777777" w:rsidR="004A53C1" w:rsidRDefault="004A53C1" w:rsidP="00B27337">
      <w:pPr>
        <w:spacing w:after="0"/>
        <w:ind w:left="-113" w:right="-284"/>
        <w:jc w:val="both"/>
        <w:rPr>
          <w:rFonts w:ascii="Arial" w:hAnsi="Arial" w:cs="Arial"/>
          <w:sz w:val="22"/>
          <w:szCs w:val="22"/>
        </w:rPr>
      </w:pPr>
      <w:r w:rsidRPr="004A53C1">
        <w:rPr>
          <w:rFonts w:ascii="Arial" w:hAnsi="Arial" w:cs="Arial"/>
          <w:sz w:val="22"/>
          <w:szCs w:val="22"/>
        </w:rPr>
        <w:t>Significant progress has been made in the implementation of evidence-based acuity tools to support workforce planning and establishment setting.</w:t>
      </w:r>
    </w:p>
    <w:p w14:paraId="1141480E" w14:textId="77777777" w:rsidR="00B27337" w:rsidRPr="004A53C1" w:rsidRDefault="00B27337" w:rsidP="00B27337">
      <w:pPr>
        <w:spacing w:after="0"/>
        <w:ind w:left="-113" w:right="-284"/>
        <w:jc w:val="both"/>
        <w:rPr>
          <w:rFonts w:ascii="Arial" w:hAnsi="Arial" w:cs="Arial"/>
          <w:sz w:val="22"/>
          <w:szCs w:val="22"/>
        </w:rPr>
      </w:pPr>
    </w:p>
    <w:p w14:paraId="6EBA6B08" w14:textId="77777777" w:rsidR="004A53C1" w:rsidRDefault="004A53C1" w:rsidP="00C26321">
      <w:pPr>
        <w:spacing w:after="0"/>
        <w:ind w:left="-113" w:right="-284"/>
        <w:jc w:val="both"/>
        <w:rPr>
          <w:rFonts w:ascii="Arial" w:hAnsi="Arial" w:cs="Arial"/>
          <w:sz w:val="22"/>
          <w:szCs w:val="22"/>
        </w:rPr>
      </w:pPr>
      <w:r w:rsidRPr="004A53C1">
        <w:rPr>
          <w:rFonts w:ascii="Arial" w:hAnsi="Arial" w:cs="Arial"/>
          <w:sz w:val="22"/>
          <w:szCs w:val="22"/>
        </w:rPr>
        <w:t>The following Safer Nursing Care Tools (SNCT) are available and applicable to wards and departments at Alder Hey:</w:t>
      </w:r>
    </w:p>
    <w:p w14:paraId="6EBA6B09" w14:textId="77777777" w:rsidR="004A53C1" w:rsidRDefault="004A53C1" w:rsidP="00C26321">
      <w:pPr>
        <w:spacing w:after="0"/>
        <w:ind w:left="-113" w:right="-284"/>
        <w:jc w:val="both"/>
        <w:rPr>
          <w:rFonts w:ascii="Arial" w:hAnsi="Arial" w:cs="Arial"/>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4820"/>
      </w:tblGrid>
      <w:tr w:rsidR="004A53C1" w:rsidRPr="005D0FF4" w14:paraId="6EBA6B0C" w14:textId="77777777" w:rsidTr="00990623">
        <w:tc>
          <w:tcPr>
            <w:tcW w:w="2835" w:type="dxa"/>
            <w:shd w:val="clear" w:color="auto" w:fill="B4C6E7"/>
          </w:tcPr>
          <w:p w14:paraId="6EBA6B0A" w14:textId="77777777" w:rsidR="004A53C1" w:rsidRPr="00B43CB0" w:rsidRDefault="004A53C1" w:rsidP="00990623">
            <w:pPr>
              <w:rPr>
                <w:rFonts w:ascii="Arial" w:eastAsia="Times New Roman" w:hAnsi="Arial" w:cs="Arial"/>
                <w:b/>
                <w:bCs/>
                <w:sz w:val="22"/>
                <w:szCs w:val="22"/>
              </w:rPr>
            </w:pPr>
            <w:r w:rsidRPr="00B43CB0">
              <w:rPr>
                <w:rFonts w:ascii="Arial" w:eastAsia="Times New Roman" w:hAnsi="Arial" w:cs="Arial"/>
                <w:b/>
                <w:bCs/>
                <w:sz w:val="22"/>
                <w:szCs w:val="22"/>
              </w:rPr>
              <w:t>Ward / Department:</w:t>
            </w:r>
          </w:p>
        </w:tc>
        <w:tc>
          <w:tcPr>
            <w:tcW w:w="4820" w:type="dxa"/>
            <w:shd w:val="clear" w:color="auto" w:fill="B4C6E7"/>
          </w:tcPr>
          <w:p w14:paraId="6EBA6B0B" w14:textId="77777777" w:rsidR="004A53C1" w:rsidRPr="00B43CB0" w:rsidRDefault="004A53C1" w:rsidP="00990623">
            <w:pPr>
              <w:rPr>
                <w:rFonts w:ascii="Arial" w:eastAsia="Times New Roman" w:hAnsi="Arial" w:cs="Arial"/>
                <w:b/>
                <w:bCs/>
                <w:sz w:val="22"/>
                <w:szCs w:val="22"/>
              </w:rPr>
            </w:pPr>
            <w:r w:rsidRPr="00B43CB0">
              <w:rPr>
                <w:rFonts w:ascii="Arial" w:eastAsia="Times New Roman" w:hAnsi="Arial" w:cs="Arial"/>
                <w:b/>
                <w:bCs/>
                <w:sz w:val="22"/>
                <w:szCs w:val="22"/>
              </w:rPr>
              <w:t>SNCT:</w:t>
            </w:r>
          </w:p>
        </w:tc>
      </w:tr>
      <w:tr w:rsidR="004A53C1" w:rsidRPr="005D0FF4" w14:paraId="6EBA6B0F" w14:textId="77777777" w:rsidTr="00990623">
        <w:tc>
          <w:tcPr>
            <w:tcW w:w="2835" w:type="dxa"/>
            <w:shd w:val="clear" w:color="auto" w:fill="auto"/>
          </w:tcPr>
          <w:p w14:paraId="6EBA6B0D"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Ward 1C Cardiac</w:t>
            </w:r>
          </w:p>
        </w:tc>
        <w:tc>
          <w:tcPr>
            <w:tcW w:w="4820" w:type="dxa"/>
            <w:shd w:val="clear" w:color="auto" w:fill="auto"/>
          </w:tcPr>
          <w:p w14:paraId="6EBA6B0E"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CYP (Children and Young People)</w:t>
            </w:r>
          </w:p>
        </w:tc>
      </w:tr>
      <w:tr w:rsidR="004A53C1" w:rsidRPr="005D0FF4" w14:paraId="6EBA6B12" w14:textId="77777777" w:rsidTr="00990623">
        <w:tc>
          <w:tcPr>
            <w:tcW w:w="2835" w:type="dxa"/>
            <w:shd w:val="clear" w:color="auto" w:fill="auto"/>
          </w:tcPr>
          <w:p w14:paraId="6EBA6B10"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Ward 3A</w:t>
            </w:r>
          </w:p>
        </w:tc>
        <w:tc>
          <w:tcPr>
            <w:tcW w:w="4820" w:type="dxa"/>
            <w:shd w:val="clear" w:color="auto" w:fill="auto"/>
          </w:tcPr>
          <w:p w14:paraId="6EBA6B11"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CYP</w:t>
            </w:r>
          </w:p>
        </w:tc>
      </w:tr>
      <w:tr w:rsidR="004A53C1" w:rsidRPr="005D0FF4" w14:paraId="6EBA6B15" w14:textId="77777777" w:rsidTr="00990623">
        <w:tc>
          <w:tcPr>
            <w:tcW w:w="2835" w:type="dxa"/>
            <w:shd w:val="clear" w:color="auto" w:fill="auto"/>
          </w:tcPr>
          <w:p w14:paraId="6EBA6B13"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Ward 3B</w:t>
            </w:r>
          </w:p>
        </w:tc>
        <w:tc>
          <w:tcPr>
            <w:tcW w:w="4820" w:type="dxa"/>
            <w:shd w:val="clear" w:color="auto" w:fill="auto"/>
          </w:tcPr>
          <w:p w14:paraId="6EBA6B14"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CYP</w:t>
            </w:r>
          </w:p>
        </w:tc>
      </w:tr>
      <w:tr w:rsidR="004A53C1" w:rsidRPr="005D0FF4" w14:paraId="6EBA6B18" w14:textId="77777777" w:rsidTr="00990623">
        <w:tc>
          <w:tcPr>
            <w:tcW w:w="2835" w:type="dxa"/>
            <w:shd w:val="clear" w:color="auto" w:fill="auto"/>
          </w:tcPr>
          <w:p w14:paraId="6EBA6B16"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Ward 3C</w:t>
            </w:r>
          </w:p>
        </w:tc>
        <w:tc>
          <w:tcPr>
            <w:tcW w:w="4820" w:type="dxa"/>
            <w:shd w:val="clear" w:color="auto" w:fill="auto"/>
          </w:tcPr>
          <w:p w14:paraId="6EBA6B17"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CYP</w:t>
            </w:r>
          </w:p>
        </w:tc>
      </w:tr>
      <w:tr w:rsidR="004A53C1" w:rsidRPr="005D0FF4" w14:paraId="6EBA6B1B" w14:textId="77777777" w:rsidTr="00990623">
        <w:tc>
          <w:tcPr>
            <w:tcW w:w="2835" w:type="dxa"/>
            <w:shd w:val="clear" w:color="auto" w:fill="auto"/>
          </w:tcPr>
          <w:p w14:paraId="6EBA6B19"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Ward 4A</w:t>
            </w:r>
          </w:p>
        </w:tc>
        <w:tc>
          <w:tcPr>
            <w:tcW w:w="4820" w:type="dxa"/>
            <w:shd w:val="clear" w:color="auto" w:fill="auto"/>
          </w:tcPr>
          <w:p w14:paraId="6EBA6B1A"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CYP</w:t>
            </w:r>
          </w:p>
        </w:tc>
      </w:tr>
      <w:tr w:rsidR="004A53C1" w:rsidRPr="005D0FF4" w14:paraId="6EBA6B1E" w14:textId="77777777" w:rsidTr="00990623">
        <w:tc>
          <w:tcPr>
            <w:tcW w:w="2835" w:type="dxa"/>
            <w:shd w:val="clear" w:color="auto" w:fill="auto"/>
          </w:tcPr>
          <w:p w14:paraId="6EBA6B1C"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Ward 4B</w:t>
            </w:r>
          </w:p>
        </w:tc>
        <w:tc>
          <w:tcPr>
            <w:tcW w:w="4820" w:type="dxa"/>
            <w:shd w:val="clear" w:color="auto" w:fill="auto"/>
          </w:tcPr>
          <w:p w14:paraId="6EBA6B1D"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CYP</w:t>
            </w:r>
          </w:p>
        </w:tc>
      </w:tr>
      <w:tr w:rsidR="004A53C1" w:rsidRPr="005D0FF4" w14:paraId="6EBA6B21" w14:textId="77777777" w:rsidTr="00990623">
        <w:tc>
          <w:tcPr>
            <w:tcW w:w="2835" w:type="dxa"/>
            <w:shd w:val="clear" w:color="auto" w:fill="auto"/>
          </w:tcPr>
          <w:p w14:paraId="6EBA6B1F"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Ward 4C</w:t>
            </w:r>
          </w:p>
        </w:tc>
        <w:tc>
          <w:tcPr>
            <w:tcW w:w="4820" w:type="dxa"/>
            <w:shd w:val="clear" w:color="auto" w:fill="auto"/>
          </w:tcPr>
          <w:p w14:paraId="6EBA6B20"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CYP</w:t>
            </w:r>
          </w:p>
        </w:tc>
      </w:tr>
      <w:tr w:rsidR="004A53C1" w:rsidRPr="005D0FF4" w14:paraId="6EBA6B24" w14:textId="77777777" w:rsidTr="00B43CB0">
        <w:trPr>
          <w:trHeight w:val="355"/>
        </w:trPr>
        <w:tc>
          <w:tcPr>
            <w:tcW w:w="2835" w:type="dxa"/>
            <w:shd w:val="clear" w:color="auto" w:fill="auto"/>
          </w:tcPr>
          <w:p w14:paraId="6EBA6B22"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Sunflower House</w:t>
            </w:r>
          </w:p>
        </w:tc>
        <w:tc>
          <w:tcPr>
            <w:tcW w:w="4820" w:type="dxa"/>
            <w:shd w:val="clear" w:color="auto" w:fill="auto"/>
          </w:tcPr>
          <w:p w14:paraId="6EBA6B23"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MHOST (Mental Health Optimal Staffing Tool)</w:t>
            </w:r>
          </w:p>
        </w:tc>
      </w:tr>
      <w:tr w:rsidR="004A53C1" w:rsidRPr="005D0FF4" w14:paraId="6EBA6B27" w14:textId="77777777" w:rsidTr="00990623">
        <w:tc>
          <w:tcPr>
            <w:tcW w:w="2835" w:type="dxa"/>
            <w:shd w:val="clear" w:color="auto" w:fill="auto"/>
          </w:tcPr>
          <w:p w14:paraId="6EBA6B25" w14:textId="77777777" w:rsidR="004A53C1" w:rsidRPr="00B43CB0" w:rsidRDefault="004A53C1" w:rsidP="00990623">
            <w:pPr>
              <w:rPr>
                <w:rFonts w:ascii="Arial" w:eastAsia="Times New Roman" w:hAnsi="Arial" w:cs="Arial"/>
                <w:sz w:val="22"/>
                <w:szCs w:val="22"/>
              </w:rPr>
            </w:pPr>
            <w:r w:rsidRPr="00B43CB0">
              <w:rPr>
                <w:rFonts w:ascii="Arial" w:eastAsia="Times New Roman" w:hAnsi="Arial" w:cs="Arial"/>
                <w:sz w:val="22"/>
                <w:szCs w:val="22"/>
              </w:rPr>
              <w:t>ED</w:t>
            </w:r>
          </w:p>
        </w:tc>
        <w:tc>
          <w:tcPr>
            <w:tcW w:w="4820" w:type="dxa"/>
            <w:shd w:val="clear" w:color="auto" w:fill="auto"/>
          </w:tcPr>
          <w:p w14:paraId="6EBA6B26" w14:textId="77777777" w:rsidR="004A53C1" w:rsidRPr="00B43CB0" w:rsidRDefault="004A53C1" w:rsidP="00990623">
            <w:pPr>
              <w:rPr>
                <w:rFonts w:ascii="Arial" w:eastAsia="Times New Roman" w:hAnsi="Arial" w:cs="Arial"/>
                <w:sz w:val="22"/>
                <w:szCs w:val="22"/>
              </w:rPr>
            </w:pPr>
            <w:r w:rsidRPr="00B43CB0">
              <w:rPr>
                <w:rFonts w:ascii="Arial" w:eastAsia="Times New Roman" w:hAnsi="Arial" w:cs="Arial"/>
                <w:sz w:val="22"/>
                <w:szCs w:val="22"/>
              </w:rPr>
              <w:t>ED (Emergency Department)</w:t>
            </w:r>
          </w:p>
        </w:tc>
      </w:tr>
    </w:tbl>
    <w:p w14:paraId="6EBA6B28" w14:textId="77777777" w:rsidR="004A53C1" w:rsidRPr="004A53C1" w:rsidRDefault="004A53C1" w:rsidP="00C26321">
      <w:pPr>
        <w:spacing w:after="0"/>
        <w:ind w:left="-113" w:right="-284"/>
        <w:jc w:val="both"/>
        <w:rPr>
          <w:rFonts w:ascii="Arial" w:hAnsi="Arial" w:cs="Arial"/>
          <w:sz w:val="22"/>
          <w:szCs w:val="22"/>
        </w:rPr>
      </w:pPr>
    </w:p>
    <w:p w14:paraId="6EBA6B29" w14:textId="77777777" w:rsidR="004A53C1" w:rsidRPr="00C363EE" w:rsidRDefault="004A53C1" w:rsidP="00C26321">
      <w:pPr>
        <w:spacing w:after="0"/>
        <w:jc w:val="both"/>
        <w:rPr>
          <w:rFonts w:ascii="Arial" w:hAnsi="Arial" w:cs="Arial"/>
          <w:sz w:val="22"/>
          <w:szCs w:val="22"/>
        </w:rPr>
      </w:pPr>
      <w:r w:rsidRPr="00C363EE">
        <w:rPr>
          <w:rFonts w:ascii="Arial" w:hAnsi="Arial" w:cs="Arial"/>
          <w:sz w:val="22"/>
          <w:szCs w:val="22"/>
        </w:rPr>
        <w:t>The following wards and departments continue to follow the relevant national staffing standards as there is not an SNCT applicable (the tools cannot be adapted for use):</w:t>
      </w:r>
    </w:p>
    <w:p w14:paraId="6EBA6B2A" w14:textId="77777777" w:rsidR="004A53C1" w:rsidRPr="00C363EE" w:rsidRDefault="004A53C1" w:rsidP="005616C0">
      <w:pPr>
        <w:pStyle w:val="BodyText"/>
        <w:tabs>
          <w:tab w:val="left" w:pos="8789"/>
        </w:tabs>
        <w:ind w:left="0" w:right="-284"/>
        <w:jc w:val="both"/>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4820"/>
      </w:tblGrid>
      <w:tr w:rsidR="004A53C1" w:rsidRPr="005D0FF4" w14:paraId="6EBA6B2D" w14:textId="77777777" w:rsidTr="00990623">
        <w:tc>
          <w:tcPr>
            <w:tcW w:w="2835" w:type="dxa"/>
            <w:shd w:val="clear" w:color="auto" w:fill="B4C6E7"/>
          </w:tcPr>
          <w:p w14:paraId="6EBA6B2B" w14:textId="77777777" w:rsidR="004A53C1" w:rsidRPr="00B43CB0" w:rsidRDefault="004A53C1" w:rsidP="00990623">
            <w:pPr>
              <w:rPr>
                <w:rFonts w:ascii="Arial" w:eastAsia="Times New Roman" w:hAnsi="Arial" w:cs="Arial"/>
                <w:b/>
                <w:bCs/>
                <w:sz w:val="22"/>
                <w:szCs w:val="22"/>
              </w:rPr>
            </w:pPr>
            <w:r w:rsidRPr="00B43CB0">
              <w:rPr>
                <w:rFonts w:ascii="Arial" w:eastAsia="Times New Roman" w:hAnsi="Arial" w:cs="Arial"/>
                <w:b/>
                <w:bCs/>
                <w:sz w:val="22"/>
                <w:szCs w:val="22"/>
              </w:rPr>
              <w:t>Ward / Department:</w:t>
            </w:r>
          </w:p>
        </w:tc>
        <w:tc>
          <w:tcPr>
            <w:tcW w:w="4820" w:type="dxa"/>
            <w:shd w:val="clear" w:color="auto" w:fill="B4C6E7"/>
          </w:tcPr>
          <w:p w14:paraId="6EBA6B2C" w14:textId="77777777" w:rsidR="004A53C1" w:rsidRPr="00B43CB0" w:rsidRDefault="004A53C1" w:rsidP="00990623">
            <w:pPr>
              <w:rPr>
                <w:rFonts w:ascii="Arial" w:eastAsia="Times New Roman" w:hAnsi="Arial" w:cs="Arial"/>
                <w:b/>
                <w:bCs/>
                <w:sz w:val="22"/>
                <w:szCs w:val="22"/>
              </w:rPr>
            </w:pPr>
            <w:r w:rsidRPr="00B43CB0">
              <w:rPr>
                <w:rFonts w:ascii="Arial" w:eastAsia="Times New Roman" w:hAnsi="Arial" w:cs="Arial"/>
                <w:b/>
                <w:bCs/>
                <w:sz w:val="22"/>
                <w:szCs w:val="22"/>
              </w:rPr>
              <w:t>SNCT:</w:t>
            </w:r>
          </w:p>
        </w:tc>
      </w:tr>
      <w:tr w:rsidR="004A53C1" w:rsidRPr="005D0FF4" w14:paraId="6EBA6B30" w14:textId="77777777" w:rsidTr="00990623">
        <w:tc>
          <w:tcPr>
            <w:tcW w:w="2835" w:type="dxa"/>
            <w:shd w:val="clear" w:color="auto" w:fill="auto"/>
          </w:tcPr>
          <w:p w14:paraId="6EBA6B2E"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Ward 1C Neonatal</w:t>
            </w:r>
          </w:p>
        </w:tc>
        <w:tc>
          <w:tcPr>
            <w:tcW w:w="4820" w:type="dxa"/>
            <w:shd w:val="clear" w:color="auto" w:fill="auto"/>
          </w:tcPr>
          <w:p w14:paraId="6EBA6B2F"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BAPM (British Association of Perinatal Medicine)</w:t>
            </w:r>
          </w:p>
        </w:tc>
      </w:tr>
      <w:tr w:rsidR="004A53C1" w:rsidRPr="005D0FF4" w14:paraId="6EBA6B33" w14:textId="77777777" w:rsidTr="00990623">
        <w:tc>
          <w:tcPr>
            <w:tcW w:w="2835" w:type="dxa"/>
            <w:shd w:val="clear" w:color="auto" w:fill="auto"/>
          </w:tcPr>
          <w:p w14:paraId="6EBA6B31"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PICU</w:t>
            </w:r>
          </w:p>
        </w:tc>
        <w:tc>
          <w:tcPr>
            <w:tcW w:w="4820" w:type="dxa"/>
            <w:shd w:val="clear" w:color="auto" w:fill="auto"/>
          </w:tcPr>
          <w:p w14:paraId="6EBA6B32"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PICS (Paediatric Intensive Care Society)</w:t>
            </w:r>
          </w:p>
        </w:tc>
      </w:tr>
      <w:tr w:rsidR="004A53C1" w:rsidRPr="005D0FF4" w14:paraId="6EBA6B36" w14:textId="77777777" w:rsidTr="00990623">
        <w:tc>
          <w:tcPr>
            <w:tcW w:w="2835" w:type="dxa"/>
            <w:shd w:val="clear" w:color="auto" w:fill="auto"/>
          </w:tcPr>
          <w:p w14:paraId="6EBA6B34"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HDU</w:t>
            </w:r>
          </w:p>
        </w:tc>
        <w:tc>
          <w:tcPr>
            <w:tcW w:w="4820" w:type="dxa"/>
            <w:shd w:val="clear" w:color="auto" w:fill="auto"/>
          </w:tcPr>
          <w:p w14:paraId="6EBA6B35"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PICS</w:t>
            </w:r>
          </w:p>
        </w:tc>
      </w:tr>
      <w:tr w:rsidR="004A53C1" w:rsidRPr="005D0FF4" w14:paraId="6EBA6B39" w14:textId="77777777" w:rsidTr="00990623">
        <w:tc>
          <w:tcPr>
            <w:tcW w:w="2835" w:type="dxa"/>
            <w:shd w:val="clear" w:color="auto" w:fill="auto"/>
          </w:tcPr>
          <w:p w14:paraId="6EBA6B37"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Burns Unit</w:t>
            </w:r>
          </w:p>
        </w:tc>
        <w:tc>
          <w:tcPr>
            <w:tcW w:w="4820" w:type="dxa"/>
            <w:shd w:val="clear" w:color="auto" w:fill="auto"/>
          </w:tcPr>
          <w:p w14:paraId="6EBA6B38"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RCN (Royal College of Nursing)</w:t>
            </w:r>
          </w:p>
        </w:tc>
      </w:tr>
      <w:tr w:rsidR="004A53C1" w:rsidRPr="005D0FF4" w14:paraId="6EBA6B3C" w14:textId="77777777" w:rsidTr="00990623">
        <w:tc>
          <w:tcPr>
            <w:tcW w:w="2835" w:type="dxa"/>
            <w:shd w:val="clear" w:color="auto" w:fill="auto"/>
          </w:tcPr>
          <w:p w14:paraId="6EBA6B3A"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Renal Unit</w:t>
            </w:r>
          </w:p>
        </w:tc>
        <w:tc>
          <w:tcPr>
            <w:tcW w:w="4820" w:type="dxa"/>
            <w:shd w:val="clear" w:color="auto" w:fill="auto"/>
          </w:tcPr>
          <w:p w14:paraId="6EBA6B3B"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RCN</w:t>
            </w:r>
          </w:p>
        </w:tc>
      </w:tr>
      <w:tr w:rsidR="004A53C1" w:rsidRPr="005D0FF4" w14:paraId="6EBA6B3F" w14:textId="77777777" w:rsidTr="00990623">
        <w:tc>
          <w:tcPr>
            <w:tcW w:w="2835" w:type="dxa"/>
            <w:shd w:val="clear" w:color="auto" w:fill="auto"/>
          </w:tcPr>
          <w:p w14:paraId="6EBA6B3D"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EDU / PAU</w:t>
            </w:r>
          </w:p>
        </w:tc>
        <w:tc>
          <w:tcPr>
            <w:tcW w:w="4820" w:type="dxa"/>
            <w:shd w:val="clear" w:color="auto" w:fill="auto"/>
          </w:tcPr>
          <w:p w14:paraId="6EBA6B3E"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RCN</w:t>
            </w:r>
          </w:p>
        </w:tc>
      </w:tr>
      <w:tr w:rsidR="004A53C1" w:rsidRPr="005D0FF4" w14:paraId="6EBA6B42" w14:textId="77777777" w:rsidTr="00990623">
        <w:tc>
          <w:tcPr>
            <w:tcW w:w="2835" w:type="dxa"/>
            <w:shd w:val="clear" w:color="auto" w:fill="auto"/>
          </w:tcPr>
          <w:p w14:paraId="6EBA6B40"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SDCU</w:t>
            </w:r>
          </w:p>
        </w:tc>
        <w:tc>
          <w:tcPr>
            <w:tcW w:w="4820" w:type="dxa"/>
            <w:shd w:val="clear" w:color="auto" w:fill="auto"/>
          </w:tcPr>
          <w:p w14:paraId="6EBA6B41"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RCN</w:t>
            </w:r>
          </w:p>
        </w:tc>
      </w:tr>
      <w:tr w:rsidR="004A53C1" w:rsidRPr="005D0FF4" w14:paraId="6EBA6B45" w14:textId="77777777" w:rsidTr="00990623">
        <w:tc>
          <w:tcPr>
            <w:tcW w:w="2835" w:type="dxa"/>
            <w:shd w:val="clear" w:color="auto" w:fill="auto"/>
          </w:tcPr>
          <w:p w14:paraId="6EBA6B43"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MDU</w:t>
            </w:r>
          </w:p>
        </w:tc>
        <w:tc>
          <w:tcPr>
            <w:tcW w:w="4820" w:type="dxa"/>
            <w:shd w:val="clear" w:color="auto" w:fill="auto"/>
          </w:tcPr>
          <w:p w14:paraId="6EBA6B44"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RCN</w:t>
            </w:r>
          </w:p>
        </w:tc>
      </w:tr>
      <w:tr w:rsidR="004A53C1" w:rsidRPr="005D0FF4" w14:paraId="6EBA6B48" w14:textId="77777777" w:rsidTr="00990623">
        <w:tc>
          <w:tcPr>
            <w:tcW w:w="2835" w:type="dxa"/>
            <w:shd w:val="clear" w:color="auto" w:fill="auto"/>
          </w:tcPr>
          <w:p w14:paraId="6EBA6B46"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OPD</w:t>
            </w:r>
          </w:p>
        </w:tc>
        <w:tc>
          <w:tcPr>
            <w:tcW w:w="4820" w:type="dxa"/>
            <w:shd w:val="clear" w:color="auto" w:fill="auto"/>
          </w:tcPr>
          <w:p w14:paraId="6EBA6B47" w14:textId="77777777" w:rsidR="004A53C1" w:rsidRPr="00B43CB0" w:rsidRDefault="004A53C1" w:rsidP="00C26321">
            <w:pPr>
              <w:spacing w:after="0"/>
              <w:rPr>
                <w:rFonts w:ascii="Arial" w:eastAsia="Times New Roman" w:hAnsi="Arial" w:cs="Arial"/>
                <w:sz w:val="22"/>
                <w:szCs w:val="22"/>
              </w:rPr>
            </w:pPr>
            <w:r w:rsidRPr="00B43CB0">
              <w:rPr>
                <w:rFonts w:ascii="Arial" w:eastAsia="Times New Roman" w:hAnsi="Arial" w:cs="Arial"/>
                <w:sz w:val="22"/>
                <w:szCs w:val="22"/>
              </w:rPr>
              <w:t>RCN</w:t>
            </w:r>
          </w:p>
        </w:tc>
      </w:tr>
    </w:tbl>
    <w:p w14:paraId="6EBA6B49" w14:textId="77777777" w:rsidR="004A53C1" w:rsidRDefault="004A53C1" w:rsidP="00997CFD">
      <w:pPr>
        <w:pStyle w:val="BodyText"/>
        <w:tabs>
          <w:tab w:val="left" w:pos="8789"/>
        </w:tabs>
        <w:ind w:left="-113" w:right="-284" w:firstLine="38"/>
        <w:jc w:val="both"/>
        <w:rPr>
          <w:i/>
          <w:iCs/>
        </w:rPr>
      </w:pPr>
    </w:p>
    <w:p w14:paraId="6EBA6B4A" w14:textId="77777777" w:rsidR="004A53C1" w:rsidRPr="004A53C1" w:rsidRDefault="004A53C1" w:rsidP="004A53C1">
      <w:pPr>
        <w:ind w:left="-113" w:right="-284"/>
        <w:jc w:val="both"/>
        <w:rPr>
          <w:rFonts w:ascii="Arial" w:hAnsi="Arial" w:cs="Arial"/>
          <w:sz w:val="22"/>
          <w:szCs w:val="22"/>
        </w:rPr>
      </w:pPr>
      <w:r w:rsidRPr="004A53C1">
        <w:rPr>
          <w:rFonts w:ascii="Arial" w:hAnsi="Arial" w:cs="Arial"/>
          <w:sz w:val="22"/>
          <w:szCs w:val="22"/>
        </w:rPr>
        <w:t xml:space="preserve">In October 2023, senior nursing and AHP staff undertook training facilitated by NHSE to support the implementation of the CYP SNCT.  In October 2024, senior staff from ED attended the ED SNCT, and senior staff from Sunflower House attended the MHOST SNCT training.  All staff who attended training had to complete an inter-rater reliability assessment and the </w:t>
      </w:r>
      <w:r w:rsidRPr="005616C0">
        <w:rPr>
          <w:rFonts w:ascii="Arial" w:hAnsi="Arial" w:cs="Arial"/>
          <w:sz w:val="22"/>
          <w:szCs w:val="22"/>
        </w:rPr>
        <w:t>Chief Nurs</w:t>
      </w:r>
      <w:r w:rsidR="005616C0" w:rsidRPr="005616C0">
        <w:rPr>
          <w:rFonts w:ascii="Arial" w:hAnsi="Arial" w:cs="Arial"/>
          <w:sz w:val="22"/>
          <w:szCs w:val="22"/>
        </w:rPr>
        <w:t>ing</w:t>
      </w:r>
      <w:r w:rsidR="00FD0EC3">
        <w:rPr>
          <w:rFonts w:ascii="Arial" w:hAnsi="Arial" w:cs="Arial"/>
          <w:sz w:val="22"/>
          <w:szCs w:val="22"/>
        </w:rPr>
        <w:t>, AHP and Experience</w:t>
      </w:r>
      <w:r w:rsidR="005616C0" w:rsidRPr="005616C0">
        <w:rPr>
          <w:rFonts w:ascii="Arial" w:hAnsi="Arial" w:cs="Arial"/>
          <w:sz w:val="22"/>
          <w:szCs w:val="22"/>
        </w:rPr>
        <w:t xml:space="preserve"> Officer</w:t>
      </w:r>
      <w:r w:rsidRPr="005616C0">
        <w:rPr>
          <w:rFonts w:ascii="Arial" w:hAnsi="Arial" w:cs="Arial"/>
          <w:sz w:val="22"/>
          <w:szCs w:val="22"/>
        </w:rPr>
        <w:t xml:space="preserve"> received confirmation that all staff successfully passed their assessment.</w:t>
      </w:r>
    </w:p>
    <w:p w14:paraId="6EBA6B4B" w14:textId="295DE8FD" w:rsidR="004A53C1" w:rsidRPr="004A53C1" w:rsidRDefault="004A53C1" w:rsidP="004A53C1">
      <w:pPr>
        <w:ind w:left="-113" w:right="-284"/>
        <w:jc w:val="both"/>
        <w:rPr>
          <w:rFonts w:ascii="Arial" w:hAnsi="Arial" w:cs="Arial"/>
          <w:sz w:val="22"/>
          <w:szCs w:val="22"/>
        </w:rPr>
      </w:pPr>
      <w:r w:rsidRPr="004A53C1">
        <w:rPr>
          <w:rFonts w:ascii="Arial" w:hAnsi="Arial" w:cs="Arial"/>
          <w:sz w:val="22"/>
          <w:szCs w:val="22"/>
        </w:rPr>
        <w:lastRenderedPageBreak/>
        <w:t xml:space="preserve">Patient acuity data was collected twice in year (February and July 2024) for 20 days for all patients on the ward in line with SNCT guidance on all inpatient wards who met the criteria for the CYP SNCT.  Data was validated by senior staff who are not the budget holder for that ward.  Going forward, the annual cycle will involve data collection for 30 days in January and June.  Sunflower House and ED undertook their first data collection in February 2025.  </w:t>
      </w:r>
    </w:p>
    <w:p w14:paraId="6EBA6B4C" w14:textId="303A7D7E" w:rsidR="004A53C1" w:rsidRPr="004A53C1" w:rsidRDefault="004A53C1" w:rsidP="004A53C1">
      <w:pPr>
        <w:ind w:left="-113" w:right="-284"/>
        <w:jc w:val="both"/>
        <w:rPr>
          <w:rFonts w:ascii="Arial" w:hAnsi="Arial" w:cs="Arial"/>
          <w:sz w:val="22"/>
          <w:szCs w:val="22"/>
        </w:rPr>
      </w:pPr>
      <w:r w:rsidRPr="004A53C1">
        <w:rPr>
          <w:rFonts w:ascii="Arial" w:hAnsi="Arial" w:cs="Arial"/>
          <w:sz w:val="22"/>
          <w:szCs w:val="22"/>
        </w:rPr>
        <w:t>The patient acuity data can be used as part of establishment setting by populating the CYP SNCT Ward Multipliers tool, however it is recommended that the data is collected a minimum of three times before it is used to set establishments, therefore the senior team used the data during the 2024 round of establishment reviews in shadow form.  The Safer Staffing Faculty at NHSE have been extremely supportive and on hand to assist the team with any questions to support our phased implementation.</w:t>
      </w:r>
    </w:p>
    <w:p w14:paraId="6EBA6B4D" w14:textId="20347341" w:rsidR="004A53C1" w:rsidRPr="004A53C1" w:rsidRDefault="004A53C1" w:rsidP="004A53C1">
      <w:pPr>
        <w:ind w:left="-113" w:right="-284"/>
        <w:jc w:val="both"/>
        <w:rPr>
          <w:rFonts w:ascii="Arial" w:hAnsi="Arial" w:cs="Arial"/>
          <w:sz w:val="22"/>
          <w:szCs w:val="22"/>
        </w:rPr>
      </w:pPr>
      <w:r w:rsidRPr="004A53C1">
        <w:rPr>
          <w:rFonts w:ascii="Arial" w:hAnsi="Arial" w:cs="Arial"/>
          <w:sz w:val="22"/>
          <w:szCs w:val="22"/>
        </w:rPr>
        <w:t>It remains essential that professional judgement is considered when using SNCT and the senior team are reviewing the impact of a high number of side rooms on the ward and the impact that any empty beds has had on the suggested WTE from the Ward Multipliers tool as empty beds were not scored.</w:t>
      </w:r>
    </w:p>
    <w:p w14:paraId="6EBA6B4E" w14:textId="3FA72328" w:rsidR="004A53C1" w:rsidRPr="004A53C1" w:rsidRDefault="004A53C1" w:rsidP="004A53C1">
      <w:pPr>
        <w:ind w:left="-113" w:right="-284"/>
        <w:jc w:val="both"/>
        <w:rPr>
          <w:rFonts w:ascii="Arial" w:hAnsi="Arial" w:cs="Arial"/>
          <w:sz w:val="22"/>
          <w:szCs w:val="22"/>
        </w:rPr>
      </w:pPr>
      <w:r w:rsidRPr="004A53C1">
        <w:rPr>
          <w:rFonts w:ascii="Arial" w:hAnsi="Arial" w:cs="Arial"/>
          <w:sz w:val="22"/>
          <w:szCs w:val="22"/>
        </w:rPr>
        <w:t>Quality metrics, key performance indicators, outcomes and incidents were all reviewed as a core component of the safe staffing principles.</w:t>
      </w:r>
    </w:p>
    <w:p w14:paraId="6EBA6B4F" w14:textId="65FA3F62" w:rsidR="004A53C1" w:rsidRPr="004A53C1" w:rsidRDefault="004A53C1" w:rsidP="004A53C1">
      <w:pPr>
        <w:ind w:left="-113" w:right="-284"/>
        <w:jc w:val="both"/>
        <w:rPr>
          <w:rFonts w:ascii="Arial" w:hAnsi="Arial" w:cs="Arial"/>
          <w:sz w:val="22"/>
          <w:szCs w:val="22"/>
        </w:rPr>
      </w:pPr>
      <w:r w:rsidRPr="004A53C1">
        <w:rPr>
          <w:rFonts w:ascii="Arial" w:hAnsi="Arial" w:cs="Arial"/>
          <w:sz w:val="22"/>
          <w:szCs w:val="22"/>
        </w:rPr>
        <w:t>All establishment reviews were conducted in 2024.  A multi-disciplinary team approach including Finance and HR was used.  Reviews were based on achieving compliance with the national requirements (RCN / BAPM / PICS), patient acuity, professional judgement, benchmarking using the NHSE Model Health System, and review of compliance with key quality metrics and a review of CYP SNCT ward multipliers.</w:t>
      </w:r>
    </w:p>
    <w:p w14:paraId="6EBA6B50" w14:textId="4C3C6DD3" w:rsidR="004A53C1" w:rsidRPr="004A53C1" w:rsidRDefault="004A53C1" w:rsidP="004A53C1">
      <w:pPr>
        <w:ind w:left="-113" w:right="-284"/>
        <w:jc w:val="both"/>
        <w:rPr>
          <w:rFonts w:ascii="Arial" w:hAnsi="Arial" w:cs="Arial"/>
          <w:sz w:val="22"/>
          <w:szCs w:val="22"/>
        </w:rPr>
      </w:pPr>
      <w:r w:rsidRPr="004A53C1">
        <w:rPr>
          <w:rFonts w:ascii="Arial" w:hAnsi="Arial" w:cs="Arial"/>
          <w:sz w:val="22"/>
          <w:szCs w:val="22"/>
        </w:rPr>
        <w:t xml:space="preserve">The Trust benchmarks against peers and reports Care Hours per Patient Day (CHPPD) monthly in the Safe Staffing and Patient Quality Indicator Report in the Integrated Performance Report. Data is compared and benchmarked with CHPPD figures from comparative wards enabling investigation to understand any significant variation and to make sure the right staff are being used in the right way in the right numbers.  CHPPD includes total staff time spent on direct patient care including clinical time such as preparing medicines, documentation, and safeguarding. </w:t>
      </w:r>
    </w:p>
    <w:p w14:paraId="1DCA5C5C" w14:textId="07571312" w:rsidR="0058519B" w:rsidRPr="0058519B" w:rsidRDefault="004A53C1" w:rsidP="0058519B">
      <w:pPr>
        <w:spacing w:after="0"/>
        <w:ind w:left="-113" w:right="-284"/>
        <w:jc w:val="both"/>
        <w:rPr>
          <w:rFonts w:ascii="Arial" w:hAnsi="Arial" w:cs="Arial"/>
          <w:sz w:val="22"/>
          <w:szCs w:val="22"/>
        </w:rPr>
      </w:pPr>
      <w:r w:rsidRPr="00F6204B">
        <w:rPr>
          <w:rFonts w:ascii="Arial" w:hAnsi="Arial" w:cs="Arial"/>
          <w:sz w:val="22"/>
          <w:szCs w:val="22"/>
        </w:rPr>
        <w:t>Staffing RAG rating data has continued to show improvement with zero red shifts within the wards and departments in 2024/25.</w:t>
      </w:r>
    </w:p>
    <w:p w14:paraId="56BC9235" w14:textId="47A89C3F" w:rsidR="0058519B" w:rsidRDefault="004E48AE" w:rsidP="00997CFD">
      <w:pPr>
        <w:pStyle w:val="BodyText"/>
        <w:tabs>
          <w:tab w:val="left" w:pos="8789"/>
        </w:tabs>
        <w:ind w:left="-113" w:right="-284" w:firstLine="38"/>
        <w:jc w:val="both"/>
        <w:rPr>
          <w:noProof/>
        </w:rPr>
      </w:pPr>
      <w:r>
        <w:rPr>
          <w:noProof/>
        </w:rPr>
        <w:drawing>
          <wp:anchor distT="0" distB="0" distL="114300" distR="114300" simplePos="0" relativeHeight="251667968" behindDoc="0" locked="0" layoutInCell="1" allowOverlap="1" wp14:anchorId="5DDA9121" wp14:editId="28D7302B">
            <wp:simplePos x="0" y="0"/>
            <wp:positionH relativeFrom="margin">
              <wp:posOffset>3004820</wp:posOffset>
            </wp:positionH>
            <wp:positionV relativeFrom="margin">
              <wp:posOffset>6428740</wp:posOffset>
            </wp:positionV>
            <wp:extent cx="3119120" cy="2032635"/>
            <wp:effectExtent l="0" t="0" r="5080" b="5715"/>
            <wp:wrapSquare wrapText="bothSides"/>
            <wp:docPr id="941565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5645" name=""/>
                    <pic:cNvPicPr/>
                  </pic:nvPicPr>
                  <pic:blipFill>
                    <a:blip r:embed="rId58">
                      <a:extLst>
                        <a:ext uri="{28A0092B-C50C-407E-A947-70E740481C1C}">
                          <a14:useLocalDpi xmlns:a14="http://schemas.microsoft.com/office/drawing/2010/main" val="0"/>
                        </a:ext>
                      </a:extLst>
                    </a:blip>
                    <a:stretch>
                      <a:fillRect/>
                    </a:stretch>
                  </pic:blipFill>
                  <pic:spPr>
                    <a:xfrm>
                      <a:off x="0" y="0"/>
                      <a:ext cx="3119120" cy="2032635"/>
                    </a:xfrm>
                    <a:prstGeom prst="rect">
                      <a:avLst/>
                    </a:prstGeom>
                  </pic:spPr>
                </pic:pic>
              </a:graphicData>
            </a:graphic>
            <wp14:sizeRelV relativeFrom="margin">
              <wp14:pctHeight>0</wp14:pctHeight>
            </wp14:sizeRelV>
          </wp:anchor>
        </w:drawing>
      </w:r>
    </w:p>
    <w:p w14:paraId="6EBA6B54" w14:textId="68F63052" w:rsidR="004A53C1" w:rsidRPr="0057558B" w:rsidRDefault="004E48AE" w:rsidP="0058519B">
      <w:pPr>
        <w:pStyle w:val="BodyText"/>
        <w:tabs>
          <w:tab w:val="left" w:pos="8789"/>
        </w:tabs>
        <w:ind w:left="0" w:right="-284"/>
        <w:jc w:val="both"/>
        <w:rPr>
          <w:noProof/>
          <w:sz w:val="16"/>
          <w:szCs w:val="16"/>
        </w:rPr>
      </w:pPr>
      <w:r>
        <w:rPr>
          <w:noProof/>
        </w:rPr>
        <w:drawing>
          <wp:anchor distT="0" distB="0" distL="114300" distR="114300" simplePos="0" relativeHeight="251668992" behindDoc="0" locked="0" layoutInCell="1" allowOverlap="1" wp14:anchorId="7542F15C" wp14:editId="320FE247">
            <wp:simplePos x="0" y="0"/>
            <wp:positionH relativeFrom="margin">
              <wp:posOffset>-138430</wp:posOffset>
            </wp:positionH>
            <wp:positionV relativeFrom="margin">
              <wp:posOffset>6428740</wp:posOffset>
            </wp:positionV>
            <wp:extent cx="3095625" cy="2033270"/>
            <wp:effectExtent l="0" t="0" r="9525" b="5080"/>
            <wp:wrapSquare wrapText="bothSides"/>
            <wp:docPr id="293374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74947" name=""/>
                    <pic:cNvPicPr/>
                  </pic:nvPicPr>
                  <pic:blipFill>
                    <a:blip r:embed="rId59">
                      <a:extLst>
                        <a:ext uri="{28A0092B-C50C-407E-A947-70E740481C1C}">
                          <a14:useLocalDpi xmlns:a14="http://schemas.microsoft.com/office/drawing/2010/main" val="0"/>
                        </a:ext>
                      </a:extLst>
                    </a:blip>
                    <a:stretch>
                      <a:fillRect/>
                    </a:stretch>
                  </pic:blipFill>
                  <pic:spPr>
                    <a:xfrm>
                      <a:off x="0" y="0"/>
                      <a:ext cx="3095625" cy="2033270"/>
                    </a:xfrm>
                    <a:prstGeom prst="rect">
                      <a:avLst/>
                    </a:prstGeom>
                  </pic:spPr>
                </pic:pic>
              </a:graphicData>
            </a:graphic>
            <wp14:sizeRelV relativeFrom="margin">
              <wp14:pctHeight>0</wp14:pctHeight>
            </wp14:sizeRelV>
          </wp:anchor>
        </w:drawing>
      </w:r>
    </w:p>
    <w:p w14:paraId="6EBA6B55" w14:textId="4748977D" w:rsidR="004A53C1" w:rsidRPr="004A53C1" w:rsidRDefault="004A53C1" w:rsidP="004A53C1">
      <w:pPr>
        <w:ind w:left="-113" w:right="-284"/>
        <w:jc w:val="both"/>
        <w:rPr>
          <w:rFonts w:ascii="Arial" w:hAnsi="Arial" w:cs="Arial"/>
          <w:sz w:val="22"/>
          <w:szCs w:val="22"/>
        </w:rPr>
      </w:pPr>
      <w:r w:rsidRPr="004A53C1">
        <w:rPr>
          <w:rFonts w:ascii="Arial" w:hAnsi="Arial" w:cs="Arial"/>
          <w:sz w:val="22"/>
          <w:szCs w:val="22"/>
        </w:rPr>
        <w:lastRenderedPageBreak/>
        <w:t>The senior nurse / AHP team have increased the oversight and scrutiny of bank shifts through the Trust’s daily Safer Staffing meeting with a decreased usage of temporary NHSP shifts.</w:t>
      </w:r>
    </w:p>
    <w:p w14:paraId="6EBA6B56" w14:textId="77777777" w:rsidR="00C26321" w:rsidRDefault="004A53C1" w:rsidP="00C26321">
      <w:pPr>
        <w:pStyle w:val="BodyText"/>
        <w:spacing w:before="1" w:line="276" w:lineRule="auto"/>
        <w:ind w:left="-113" w:right="-284"/>
        <w:jc w:val="both"/>
      </w:pPr>
      <w:r w:rsidRPr="004A53C1">
        <w:t>In further progressing the work towards the aims of having zero nurse vacancies, sustaining a resilient nursing workforce, recruiting proactively, and ensuring the provision of a nursing workforce who</w:t>
      </w:r>
      <w:r w:rsidRPr="004A53C1">
        <w:rPr>
          <w:spacing w:val="-3"/>
        </w:rPr>
        <w:t xml:space="preserve"> </w:t>
      </w:r>
      <w:r w:rsidRPr="004A53C1">
        <w:t>have</w:t>
      </w:r>
      <w:r w:rsidRPr="004A53C1">
        <w:rPr>
          <w:spacing w:val="-3"/>
        </w:rPr>
        <w:t xml:space="preserve"> </w:t>
      </w:r>
      <w:r w:rsidRPr="004A53C1">
        <w:t>the</w:t>
      </w:r>
      <w:r w:rsidRPr="004A53C1">
        <w:rPr>
          <w:spacing w:val="-3"/>
        </w:rPr>
        <w:t xml:space="preserve"> </w:t>
      </w:r>
      <w:r w:rsidRPr="004A53C1">
        <w:t>right</w:t>
      </w:r>
      <w:r w:rsidRPr="004A53C1">
        <w:rPr>
          <w:spacing w:val="-4"/>
        </w:rPr>
        <w:t xml:space="preserve"> </w:t>
      </w:r>
      <w:r w:rsidRPr="004A53C1">
        <w:t>skills</w:t>
      </w:r>
      <w:r w:rsidRPr="004A53C1">
        <w:rPr>
          <w:spacing w:val="-1"/>
        </w:rPr>
        <w:t xml:space="preserve"> </w:t>
      </w:r>
      <w:r w:rsidRPr="004A53C1">
        <w:t>and</w:t>
      </w:r>
      <w:r w:rsidRPr="004A53C1">
        <w:rPr>
          <w:spacing w:val="-1"/>
        </w:rPr>
        <w:t xml:space="preserve"> </w:t>
      </w:r>
      <w:r w:rsidRPr="004A53C1">
        <w:t>receive</w:t>
      </w:r>
      <w:r w:rsidRPr="004A53C1">
        <w:rPr>
          <w:spacing w:val="-4"/>
        </w:rPr>
        <w:t xml:space="preserve"> </w:t>
      </w:r>
      <w:r w:rsidRPr="004A53C1">
        <w:t>the</w:t>
      </w:r>
      <w:r w:rsidRPr="004A53C1">
        <w:rPr>
          <w:spacing w:val="-1"/>
        </w:rPr>
        <w:t xml:space="preserve"> </w:t>
      </w:r>
      <w:r w:rsidRPr="004A53C1">
        <w:t>right</w:t>
      </w:r>
      <w:r w:rsidRPr="004A53C1">
        <w:rPr>
          <w:spacing w:val="-3"/>
        </w:rPr>
        <w:t xml:space="preserve"> </w:t>
      </w:r>
      <w:r w:rsidRPr="004A53C1">
        <w:t>training</w:t>
      </w:r>
      <w:r w:rsidRPr="004A53C1">
        <w:rPr>
          <w:spacing w:val="-3"/>
        </w:rPr>
        <w:t xml:space="preserve"> </w:t>
      </w:r>
      <w:r w:rsidRPr="004A53C1">
        <w:t>for</w:t>
      </w:r>
      <w:r w:rsidRPr="004A53C1">
        <w:rPr>
          <w:spacing w:val="-6"/>
        </w:rPr>
        <w:t xml:space="preserve"> </w:t>
      </w:r>
      <w:r w:rsidRPr="004A53C1">
        <w:t>the</w:t>
      </w:r>
      <w:r w:rsidRPr="004A53C1">
        <w:rPr>
          <w:spacing w:val="-1"/>
        </w:rPr>
        <w:t xml:space="preserve"> </w:t>
      </w:r>
      <w:r w:rsidRPr="004A53C1">
        <w:t>job,</w:t>
      </w:r>
      <w:r w:rsidRPr="004A53C1">
        <w:rPr>
          <w:spacing w:val="-3"/>
        </w:rPr>
        <w:t xml:space="preserve"> </w:t>
      </w:r>
      <w:r w:rsidRPr="004A53C1">
        <w:t>retaining</w:t>
      </w:r>
      <w:r w:rsidRPr="004A53C1">
        <w:rPr>
          <w:spacing w:val="-4"/>
        </w:rPr>
        <w:t xml:space="preserve"> </w:t>
      </w:r>
      <w:r w:rsidRPr="004A53C1">
        <w:t>our</w:t>
      </w:r>
      <w:r w:rsidRPr="004A53C1">
        <w:rPr>
          <w:spacing w:val="-5"/>
        </w:rPr>
        <w:t xml:space="preserve"> </w:t>
      </w:r>
      <w:r w:rsidRPr="004A53C1">
        <w:t>nurses,</w:t>
      </w:r>
      <w:r w:rsidRPr="004A53C1">
        <w:rPr>
          <w:spacing w:val="-3"/>
        </w:rPr>
        <w:t xml:space="preserve"> </w:t>
      </w:r>
      <w:r w:rsidRPr="004A53C1">
        <w:t>planning</w:t>
      </w:r>
      <w:r w:rsidRPr="004A53C1">
        <w:rPr>
          <w:spacing w:val="-2"/>
        </w:rPr>
        <w:t xml:space="preserve"> </w:t>
      </w:r>
      <w:r w:rsidRPr="004A53C1">
        <w:t>for future workforce requirements, enabling all nurses to reach their full potential, and promoting the nursing contribution to research, the Trust has made the following</w:t>
      </w:r>
      <w:r w:rsidRPr="004A53C1">
        <w:rPr>
          <w:spacing w:val="-16"/>
        </w:rPr>
        <w:t xml:space="preserve"> </w:t>
      </w:r>
      <w:r w:rsidRPr="004A53C1">
        <w:t>improvements.</w:t>
      </w:r>
    </w:p>
    <w:p w14:paraId="6EBA6B57" w14:textId="77777777" w:rsidR="00C363EE" w:rsidRDefault="00C363EE" w:rsidP="00985843">
      <w:pPr>
        <w:pStyle w:val="BodyText"/>
        <w:spacing w:before="1" w:line="276" w:lineRule="auto"/>
        <w:ind w:left="0" w:right="-284"/>
        <w:jc w:val="both"/>
      </w:pPr>
    </w:p>
    <w:p w14:paraId="6EBA6B58" w14:textId="77777777" w:rsidR="004A53C1" w:rsidRPr="00C363EE" w:rsidRDefault="004A53C1" w:rsidP="00C26321">
      <w:pPr>
        <w:pStyle w:val="BodyText"/>
        <w:spacing w:before="1" w:line="276" w:lineRule="auto"/>
        <w:ind w:left="-113" w:right="-284"/>
        <w:jc w:val="both"/>
        <w:rPr>
          <w:b/>
          <w:bCs/>
          <w:color w:val="00B050"/>
        </w:rPr>
      </w:pPr>
      <w:r w:rsidRPr="00C363EE">
        <w:rPr>
          <w:b/>
          <w:bCs/>
          <w:iCs/>
          <w:color w:val="00B050"/>
        </w:rPr>
        <w:t>Improvements 202</w:t>
      </w:r>
      <w:r w:rsidR="00592BB4" w:rsidRPr="00C363EE">
        <w:rPr>
          <w:b/>
          <w:bCs/>
          <w:iCs/>
          <w:color w:val="00B050"/>
        </w:rPr>
        <w:t>4/25</w:t>
      </w:r>
    </w:p>
    <w:p w14:paraId="6EBA6B59" w14:textId="77777777" w:rsidR="004A53C1" w:rsidRPr="009419CC" w:rsidRDefault="004A53C1" w:rsidP="00C26321">
      <w:pPr>
        <w:pStyle w:val="BodyText"/>
        <w:ind w:left="0" w:right="-46"/>
        <w:jc w:val="both"/>
      </w:pPr>
    </w:p>
    <w:p w14:paraId="6EBA6B5A" w14:textId="77777777" w:rsidR="00C26321" w:rsidRDefault="004A53C1" w:rsidP="00B44F81">
      <w:pPr>
        <w:pStyle w:val="BodyText"/>
        <w:ind w:left="-113" w:right="-284"/>
        <w:jc w:val="both"/>
        <w:rPr>
          <w:b/>
          <w:bCs/>
          <w:color w:val="6F2F9F"/>
        </w:rPr>
      </w:pPr>
      <w:r w:rsidRPr="009419CC">
        <w:rPr>
          <w:b/>
          <w:bCs/>
          <w:color w:val="6F2F9F"/>
        </w:rPr>
        <w:t>Recruitment</w:t>
      </w:r>
      <w:r>
        <w:rPr>
          <w:b/>
          <w:bCs/>
          <w:color w:val="6F2F9F"/>
        </w:rPr>
        <w:t xml:space="preserve"> and Retention</w:t>
      </w:r>
      <w:r w:rsidRPr="009419CC">
        <w:rPr>
          <w:b/>
          <w:bCs/>
          <w:color w:val="6F2F9F"/>
        </w:rPr>
        <w:t>:</w:t>
      </w:r>
    </w:p>
    <w:p w14:paraId="6EBA6B5B" w14:textId="77777777" w:rsidR="00C26321" w:rsidRPr="00CE6588" w:rsidRDefault="00C26321" w:rsidP="007525F6">
      <w:pPr>
        <w:pStyle w:val="BodyText"/>
        <w:numPr>
          <w:ilvl w:val="0"/>
          <w:numId w:val="74"/>
        </w:numPr>
        <w:ind w:right="-284"/>
        <w:jc w:val="both"/>
      </w:pPr>
      <w:r w:rsidRPr="00CE6588">
        <w:t>85 WTE front line registered nursing staff recruited in 2024/25</w:t>
      </w:r>
      <w:r w:rsidR="00CE6588" w:rsidRPr="00CE6588">
        <w:t>.</w:t>
      </w:r>
    </w:p>
    <w:p w14:paraId="6EBA6B5C" w14:textId="77777777" w:rsidR="00CE6588" w:rsidRPr="00CE6588" w:rsidRDefault="00CE6588" w:rsidP="007525F6">
      <w:pPr>
        <w:pStyle w:val="BodyText"/>
        <w:numPr>
          <w:ilvl w:val="0"/>
          <w:numId w:val="74"/>
        </w:numPr>
        <w:ind w:right="-284"/>
        <w:jc w:val="both"/>
      </w:pPr>
      <w:r w:rsidRPr="00CE6588">
        <w:t>Vacancy rates consistency less than 2%, often reported via PWR as 0%.</w:t>
      </w:r>
    </w:p>
    <w:p w14:paraId="6EBA6B5D" w14:textId="77777777" w:rsidR="00CE6588" w:rsidRDefault="00CE6588" w:rsidP="007525F6">
      <w:pPr>
        <w:pStyle w:val="BodyText"/>
        <w:numPr>
          <w:ilvl w:val="0"/>
          <w:numId w:val="74"/>
        </w:numPr>
        <w:ind w:right="-284"/>
        <w:jc w:val="both"/>
      </w:pPr>
      <w:r w:rsidRPr="00CE6588">
        <w:t>A responsive recruitment culture with evidence of strong partnership between senior nurses and human resource staff, notably working together on successful national recruitment days, plus a comprehensive induction and preceptorship programme for new nursing staff.</w:t>
      </w:r>
    </w:p>
    <w:p w14:paraId="6EBA6B5E" w14:textId="77777777" w:rsidR="00CE6588" w:rsidRDefault="00CE6588" w:rsidP="007525F6">
      <w:pPr>
        <w:pStyle w:val="BodyText"/>
        <w:numPr>
          <w:ilvl w:val="0"/>
          <w:numId w:val="74"/>
        </w:numPr>
        <w:ind w:right="-284"/>
        <w:jc w:val="both"/>
      </w:pPr>
      <w:r>
        <w:t>Consolidation of our ‘one stop’ recruitment event, with all candidates being interviewed on the same day and if successful their recruitment team/admin appointment confirmed at the same time.</w:t>
      </w:r>
    </w:p>
    <w:p w14:paraId="6EBA6B5F" w14:textId="77777777" w:rsidR="00CE6588" w:rsidRDefault="00CE6588" w:rsidP="007525F6">
      <w:pPr>
        <w:pStyle w:val="BodyText"/>
        <w:numPr>
          <w:ilvl w:val="0"/>
          <w:numId w:val="74"/>
        </w:numPr>
        <w:ind w:right="-284"/>
        <w:jc w:val="both"/>
      </w:pPr>
      <w:r>
        <w:t>Recruitment strategy partnership working with higher education institutes to attract potential student nurses from diverse backgrounds.</w:t>
      </w:r>
    </w:p>
    <w:p w14:paraId="6EBA6B60" w14:textId="77777777" w:rsidR="00CE6588" w:rsidRDefault="00CE6588" w:rsidP="007525F6">
      <w:pPr>
        <w:pStyle w:val="BodyText"/>
        <w:numPr>
          <w:ilvl w:val="0"/>
          <w:numId w:val="74"/>
        </w:numPr>
        <w:ind w:right="-284"/>
        <w:jc w:val="both"/>
      </w:pPr>
      <w:r>
        <w:t>The successful ongoing support of 7 Registered Nurse Degree Apprentices (RNDA).</w:t>
      </w:r>
    </w:p>
    <w:p w14:paraId="6EBA6B61" w14:textId="77777777" w:rsidR="00CE6588" w:rsidRDefault="00CE6588" w:rsidP="007525F6">
      <w:pPr>
        <w:pStyle w:val="BodyText"/>
        <w:numPr>
          <w:ilvl w:val="0"/>
          <w:numId w:val="74"/>
        </w:numPr>
        <w:ind w:right="-284"/>
        <w:jc w:val="both"/>
      </w:pPr>
      <w:r>
        <w:t xml:space="preserve">Continuation of a Nursing Retention </w:t>
      </w:r>
      <w:proofErr w:type="gramStart"/>
      <w:r>
        <w:t>Lead</w:t>
      </w:r>
      <w:proofErr w:type="gramEnd"/>
      <w:r>
        <w:t xml:space="preserve"> post to support a reduction in attrition rates and development of the retention offer.</w:t>
      </w:r>
    </w:p>
    <w:p w14:paraId="6EBA6B62" w14:textId="77777777" w:rsidR="00CE6588" w:rsidRPr="00CE6588" w:rsidRDefault="00CE6588" w:rsidP="007525F6">
      <w:pPr>
        <w:pStyle w:val="BodyText"/>
        <w:numPr>
          <w:ilvl w:val="0"/>
          <w:numId w:val="74"/>
        </w:numPr>
        <w:ind w:right="-284"/>
        <w:jc w:val="both"/>
      </w:pPr>
      <w:r>
        <w:t>Further investment in the PEF workforce team to support delivery of our workforce and education programmes.</w:t>
      </w:r>
    </w:p>
    <w:p w14:paraId="6EBA6B63" w14:textId="77777777" w:rsidR="004A53C1" w:rsidRPr="009D5224" w:rsidRDefault="004A53C1" w:rsidP="009D5224">
      <w:pPr>
        <w:pStyle w:val="BodyText"/>
        <w:ind w:left="0" w:right="-46"/>
        <w:jc w:val="both"/>
        <w:rPr>
          <w:bCs/>
          <w:iCs/>
          <w:highlight w:val="yellow"/>
        </w:rPr>
      </w:pPr>
    </w:p>
    <w:p w14:paraId="6EBA6B64" w14:textId="77777777" w:rsidR="004A53C1" w:rsidRPr="009D5224" w:rsidRDefault="004A53C1" w:rsidP="00C26321">
      <w:pPr>
        <w:pStyle w:val="BodyText"/>
        <w:spacing w:before="93"/>
        <w:ind w:left="0" w:right="-46"/>
        <w:jc w:val="both"/>
        <w:rPr>
          <w:b/>
          <w:bCs/>
        </w:rPr>
      </w:pPr>
      <w:r w:rsidRPr="009D5224">
        <w:rPr>
          <w:b/>
          <w:bCs/>
          <w:color w:val="6F2F9F"/>
        </w:rPr>
        <w:t>Safe Staffing Levels</w:t>
      </w:r>
    </w:p>
    <w:p w14:paraId="6EBA6B65" w14:textId="77777777" w:rsidR="004A53C1" w:rsidRDefault="004A53C1" w:rsidP="007525F6">
      <w:pPr>
        <w:pStyle w:val="ListParagraph"/>
        <w:numPr>
          <w:ilvl w:val="0"/>
          <w:numId w:val="73"/>
        </w:numPr>
        <w:spacing w:after="0" w:line="240" w:lineRule="auto"/>
        <w:ind w:left="357" w:right="-284" w:hanging="357"/>
        <w:jc w:val="both"/>
      </w:pPr>
      <w:r w:rsidRPr="001F6761">
        <w:rPr>
          <w:rFonts w:ascii="Arial" w:hAnsi="Arial" w:cs="Arial"/>
          <w:sz w:val="22"/>
        </w:rPr>
        <w:t>Staffing</w:t>
      </w:r>
      <w:r w:rsidRPr="00164777">
        <w:rPr>
          <w:rFonts w:ascii="Arial" w:hAnsi="Arial" w:cs="Arial"/>
          <w:spacing w:val="-4"/>
          <w:sz w:val="22"/>
        </w:rPr>
        <w:t xml:space="preserve"> </w:t>
      </w:r>
      <w:r w:rsidRPr="001F6761">
        <w:rPr>
          <w:rFonts w:ascii="Arial" w:hAnsi="Arial" w:cs="Arial"/>
          <w:sz w:val="22"/>
        </w:rPr>
        <w:t>levels</w:t>
      </w:r>
      <w:r w:rsidRPr="00164777">
        <w:rPr>
          <w:rFonts w:ascii="Arial" w:hAnsi="Arial" w:cs="Arial"/>
          <w:spacing w:val="-5"/>
          <w:sz w:val="22"/>
        </w:rPr>
        <w:t xml:space="preserve"> </w:t>
      </w:r>
      <w:r w:rsidRPr="001F6761">
        <w:rPr>
          <w:rFonts w:ascii="Arial" w:hAnsi="Arial" w:cs="Arial"/>
          <w:sz w:val="22"/>
        </w:rPr>
        <w:t>consistently</w:t>
      </w:r>
      <w:r w:rsidRPr="00164777">
        <w:rPr>
          <w:rFonts w:ascii="Arial" w:hAnsi="Arial" w:cs="Arial"/>
          <w:spacing w:val="-4"/>
          <w:sz w:val="22"/>
        </w:rPr>
        <w:t xml:space="preserve"> </w:t>
      </w:r>
      <w:r w:rsidRPr="001F6761">
        <w:rPr>
          <w:rFonts w:ascii="Arial" w:hAnsi="Arial" w:cs="Arial"/>
          <w:sz w:val="22"/>
        </w:rPr>
        <w:t>higher</w:t>
      </w:r>
      <w:r w:rsidRPr="00164777">
        <w:rPr>
          <w:rFonts w:ascii="Arial" w:hAnsi="Arial" w:cs="Arial"/>
          <w:spacing w:val="-5"/>
          <w:sz w:val="22"/>
        </w:rPr>
        <w:t xml:space="preserve"> </w:t>
      </w:r>
      <w:r w:rsidRPr="001F6761">
        <w:rPr>
          <w:rFonts w:ascii="Arial" w:hAnsi="Arial" w:cs="Arial"/>
          <w:sz w:val="22"/>
        </w:rPr>
        <w:t>than</w:t>
      </w:r>
      <w:r w:rsidRPr="00164777">
        <w:rPr>
          <w:rFonts w:ascii="Arial" w:hAnsi="Arial" w:cs="Arial"/>
          <w:spacing w:val="-6"/>
          <w:sz w:val="22"/>
        </w:rPr>
        <w:t xml:space="preserve"> </w:t>
      </w:r>
      <w:r w:rsidRPr="00212781">
        <w:rPr>
          <w:rFonts w:ascii="Arial" w:hAnsi="Arial" w:cs="Arial"/>
          <w:spacing w:val="-6"/>
          <w:sz w:val="22"/>
        </w:rPr>
        <w:t>85</w:t>
      </w:r>
      <w:r w:rsidRPr="00212781">
        <w:rPr>
          <w:rFonts w:ascii="Arial" w:hAnsi="Arial" w:cs="Arial"/>
          <w:sz w:val="22"/>
        </w:rPr>
        <w:t>% throughout</w:t>
      </w:r>
      <w:r w:rsidRPr="00164777">
        <w:rPr>
          <w:rFonts w:ascii="Arial" w:hAnsi="Arial" w:cs="Arial"/>
          <w:spacing w:val="-6"/>
          <w:sz w:val="22"/>
        </w:rPr>
        <w:t xml:space="preserve"> </w:t>
      </w:r>
      <w:r w:rsidRPr="001F6761">
        <w:rPr>
          <w:rFonts w:ascii="Arial" w:hAnsi="Arial" w:cs="Arial"/>
          <w:sz w:val="22"/>
        </w:rPr>
        <w:t>the</w:t>
      </w:r>
      <w:r w:rsidRPr="00164777">
        <w:rPr>
          <w:rFonts w:ascii="Arial" w:hAnsi="Arial" w:cs="Arial"/>
          <w:spacing w:val="-4"/>
          <w:sz w:val="22"/>
        </w:rPr>
        <w:t xml:space="preserve"> </w:t>
      </w:r>
      <w:r w:rsidRPr="001F6761">
        <w:rPr>
          <w:rFonts w:ascii="Arial" w:hAnsi="Arial" w:cs="Arial"/>
          <w:sz w:val="22"/>
        </w:rPr>
        <w:t>year</w:t>
      </w:r>
      <w:r w:rsidRPr="00164777">
        <w:rPr>
          <w:rFonts w:ascii="Arial" w:hAnsi="Arial" w:cs="Arial"/>
          <w:spacing w:val="-5"/>
          <w:sz w:val="22"/>
        </w:rPr>
        <w:t xml:space="preserve"> </w:t>
      </w:r>
      <w:r w:rsidRPr="001F6761">
        <w:rPr>
          <w:rFonts w:ascii="Arial" w:hAnsi="Arial" w:cs="Arial"/>
          <w:sz w:val="22"/>
        </w:rPr>
        <w:t>for</w:t>
      </w:r>
      <w:r w:rsidRPr="00164777">
        <w:rPr>
          <w:rFonts w:ascii="Arial" w:hAnsi="Arial" w:cs="Arial"/>
          <w:spacing w:val="-5"/>
          <w:sz w:val="22"/>
        </w:rPr>
        <w:t xml:space="preserve"> </w:t>
      </w:r>
      <w:r w:rsidRPr="001F6761">
        <w:rPr>
          <w:rFonts w:ascii="Arial" w:hAnsi="Arial" w:cs="Arial"/>
          <w:sz w:val="22"/>
        </w:rPr>
        <w:t>open</w:t>
      </w:r>
      <w:r w:rsidRPr="00164777">
        <w:rPr>
          <w:rFonts w:ascii="Arial" w:hAnsi="Arial" w:cs="Arial"/>
          <w:spacing w:val="-6"/>
          <w:sz w:val="22"/>
        </w:rPr>
        <w:t xml:space="preserve"> </w:t>
      </w:r>
      <w:r w:rsidRPr="001F6761">
        <w:rPr>
          <w:rFonts w:ascii="Arial" w:hAnsi="Arial" w:cs="Arial"/>
          <w:sz w:val="22"/>
        </w:rPr>
        <w:t>beds</w:t>
      </w:r>
      <w:r w:rsidRPr="00164777">
        <w:rPr>
          <w:rFonts w:ascii="Arial" w:hAnsi="Arial" w:cs="Arial"/>
          <w:spacing w:val="-7"/>
          <w:sz w:val="22"/>
        </w:rPr>
        <w:t xml:space="preserve"> and the continued </w:t>
      </w:r>
      <w:r w:rsidRPr="001F6761">
        <w:rPr>
          <w:rFonts w:ascii="Arial" w:hAnsi="Arial" w:cs="Arial"/>
          <w:sz w:val="22"/>
        </w:rPr>
        <w:t>Daily</w:t>
      </w:r>
      <w:r w:rsidRPr="00164777">
        <w:rPr>
          <w:rFonts w:ascii="Arial" w:hAnsi="Arial" w:cs="Arial"/>
          <w:spacing w:val="-5"/>
          <w:sz w:val="22"/>
        </w:rPr>
        <w:t xml:space="preserve"> </w:t>
      </w:r>
      <w:r w:rsidRPr="001F6761">
        <w:rPr>
          <w:rFonts w:ascii="Arial" w:hAnsi="Arial" w:cs="Arial"/>
          <w:sz w:val="22"/>
        </w:rPr>
        <w:t>Safer</w:t>
      </w:r>
      <w:r w:rsidRPr="00164777">
        <w:rPr>
          <w:rFonts w:ascii="Arial" w:hAnsi="Arial" w:cs="Arial"/>
          <w:spacing w:val="-5"/>
          <w:sz w:val="22"/>
        </w:rPr>
        <w:t xml:space="preserve"> </w:t>
      </w:r>
      <w:r w:rsidRPr="001F6761">
        <w:rPr>
          <w:rFonts w:ascii="Arial" w:hAnsi="Arial" w:cs="Arial"/>
          <w:sz w:val="22"/>
        </w:rPr>
        <w:t xml:space="preserve">Staffing Huddle embedded as an integral part of our safer staffing plan. We have also started to become involved in the Safer nursing care tool national work, monitoring our staffing against the set dependency criteria. </w:t>
      </w:r>
      <w:r w:rsidR="00670123">
        <w:rPr>
          <w:rFonts w:ascii="Arial" w:hAnsi="Arial" w:cs="Arial"/>
          <w:sz w:val="22"/>
        </w:rPr>
        <w:t>Two wards reported levels below 80%; however, this was due to a planned change in the nursing model. As such, the percentage compliance was not an accurate reflection of the staffing levels, which were in fact complaint with model.</w:t>
      </w:r>
    </w:p>
    <w:p w14:paraId="6EBA6B66" w14:textId="77777777" w:rsidR="004A53C1" w:rsidRDefault="004A53C1" w:rsidP="007525F6">
      <w:pPr>
        <w:pStyle w:val="BodyText"/>
        <w:numPr>
          <w:ilvl w:val="0"/>
          <w:numId w:val="73"/>
        </w:numPr>
        <w:ind w:left="357" w:right="-284" w:hanging="357"/>
        <w:jc w:val="both"/>
      </w:pPr>
      <w:r>
        <w:t>Carried out an annual staffing review against the RCN and local and national workforce drivers, with the results reported to Trust Board and any requirements addressed via business cases to IRG.</w:t>
      </w:r>
    </w:p>
    <w:p w14:paraId="6EBA6B67" w14:textId="77777777" w:rsidR="00767930" w:rsidRDefault="00767930" w:rsidP="00767930">
      <w:pPr>
        <w:pStyle w:val="BodyText"/>
        <w:ind w:right="-46"/>
        <w:jc w:val="both"/>
      </w:pPr>
    </w:p>
    <w:p w14:paraId="6EBA6B68" w14:textId="77777777" w:rsidR="00767930" w:rsidRPr="00F8148F" w:rsidRDefault="00767930" w:rsidP="00B44F81">
      <w:pPr>
        <w:pStyle w:val="BodyText"/>
        <w:ind w:left="0" w:right="-46"/>
        <w:jc w:val="both"/>
        <w:rPr>
          <w:b/>
          <w:bCs/>
          <w:color w:val="7030A0"/>
        </w:rPr>
      </w:pPr>
      <w:r w:rsidRPr="00F8148F">
        <w:rPr>
          <w:b/>
          <w:bCs/>
          <w:color w:val="7030A0"/>
        </w:rPr>
        <w:t>Strong and Effective Leadership Structure</w:t>
      </w:r>
    </w:p>
    <w:p w14:paraId="6EBA6B69" w14:textId="77777777" w:rsidR="00767930" w:rsidRPr="00F8148F" w:rsidRDefault="00F8148F" w:rsidP="007525F6">
      <w:pPr>
        <w:pStyle w:val="BodyText"/>
        <w:numPr>
          <w:ilvl w:val="0"/>
          <w:numId w:val="73"/>
        </w:numPr>
        <w:ind w:left="357" w:right="-284" w:hanging="357"/>
        <w:jc w:val="both"/>
      </w:pPr>
      <w:r w:rsidRPr="00F8148F">
        <w:t>The Trust has c</w:t>
      </w:r>
      <w:r w:rsidR="00767930" w:rsidRPr="00F8148F">
        <w:t>ontinue</w:t>
      </w:r>
      <w:r w:rsidRPr="00F8148F">
        <w:t>d to work towards being</w:t>
      </w:r>
      <w:r w:rsidR="00767930" w:rsidRPr="00F8148F">
        <w:t xml:space="preserve"> a national leading centre in the training, education and recruitment of paediatric nurses and </w:t>
      </w:r>
      <w:r w:rsidR="00AC0B59" w:rsidRPr="00F8148F">
        <w:t>Healthcare Support Workers (</w:t>
      </w:r>
      <w:r w:rsidR="00767930" w:rsidRPr="00F8148F">
        <w:t>HCSW’s</w:t>
      </w:r>
      <w:r w:rsidR="00AC0B59" w:rsidRPr="00F8148F">
        <w:t>)</w:t>
      </w:r>
      <w:r w:rsidR="00767930" w:rsidRPr="00F8148F">
        <w:t>.</w:t>
      </w:r>
    </w:p>
    <w:p w14:paraId="6EBA6B6A" w14:textId="77777777" w:rsidR="00767930" w:rsidRPr="00F8148F" w:rsidRDefault="00767930" w:rsidP="007525F6">
      <w:pPr>
        <w:pStyle w:val="BodyText"/>
        <w:numPr>
          <w:ilvl w:val="0"/>
          <w:numId w:val="73"/>
        </w:numPr>
        <w:ind w:left="357" w:right="-284" w:hanging="357"/>
        <w:jc w:val="both"/>
      </w:pPr>
      <w:r w:rsidRPr="00F8148F">
        <w:t>Diversify recruitment strategies to be more representative of the population we serve.</w:t>
      </w:r>
    </w:p>
    <w:p w14:paraId="6EBA6B6B" w14:textId="77777777" w:rsidR="00767930" w:rsidRPr="00F8148F" w:rsidRDefault="00767930" w:rsidP="007525F6">
      <w:pPr>
        <w:pStyle w:val="BodyText"/>
        <w:numPr>
          <w:ilvl w:val="0"/>
          <w:numId w:val="73"/>
        </w:numPr>
        <w:ind w:left="357" w:right="-284" w:hanging="357"/>
        <w:jc w:val="both"/>
      </w:pPr>
      <w:r w:rsidRPr="00F8148F">
        <w:t>Ensure that staff have clear opportunities to develop, grow and progress in the organisation.</w:t>
      </w:r>
    </w:p>
    <w:p w14:paraId="6EBA6B6C" w14:textId="77777777" w:rsidR="00767930" w:rsidRPr="00F8148F" w:rsidRDefault="00767930" w:rsidP="007525F6">
      <w:pPr>
        <w:pStyle w:val="BodyText"/>
        <w:numPr>
          <w:ilvl w:val="0"/>
          <w:numId w:val="73"/>
        </w:numPr>
        <w:ind w:left="357" w:right="-284" w:hanging="357"/>
        <w:jc w:val="both"/>
      </w:pPr>
      <w:r w:rsidRPr="00F8148F">
        <w:t>Develop to embrace new roles and transition to a sustainable model for the future.</w:t>
      </w:r>
    </w:p>
    <w:p w14:paraId="6EBA6B6D" w14:textId="77777777" w:rsidR="00767930" w:rsidRPr="00F8148F" w:rsidRDefault="00767930" w:rsidP="007525F6">
      <w:pPr>
        <w:pStyle w:val="BodyText"/>
        <w:numPr>
          <w:ilvl w:val="0"/>
          <w:numId w:val="73"/>
        </w:numPr>
        <w:ind w:left="357" w:right="-284" w:hanging="357"/>
        <w:jc w:val="both"/>
      </w:pPr>
      <w:r w:rsidRPr="00F8148F">
        <w:t>Develop a clear structure for advanced and specialist roles; services will continue to be developed around the needs of children, young people, and their families, and will clearly align to the service needed to provide their care.</w:t>
      </w:r>
    </w:p>
    <w:p w14:paraId="6EBA6B6E" w14:textId="77777777" w:rsidR="00767930" w:rsidRPr="00F8148F" w:rsidRDefault="00767930" w:rsidP="007525F6">
      <w:pPr>
        <w:pStyle w:val="BodyText"/>
        <w:numPr>
          <w:ilvl w:val="0"/>
          <w:numId w:val="73"/>
        </w:numPr>
        <w:ind w:left="357" w:right="-284" w:hanging="357"/>
        <w:jc w:val="both"/>
      </w:pPr>
      <w:r w:rsidRPr="00F8148F">
        <w:t>Continued safe staffing levels of over 85%.</w:t>
      </w:r>
    </w:p>
    <w:p w14:paraId="6EBA6B6F" w14:textId="77777777" w:rsidR="00767930" w:rsidRPr="00F8148F" w:rsidRDefault="00767930" w:rsidP="007525F6">
      <w:pPr>
        <w:pStyle w:val="BodyText"/>
        <w:numPr>
          <w:ilvl w:val="0"/>
          <w:numId w:val="73"/>
        </w:numPr>
        <w:ind w:left="357" w:right="-284" w:hanging="357"/>
        <w:jc w:val="both"/>
      </w:pPr>
      <w:r w:rsidRPr="00F8148F">
        <w:t>Continue to meet the RCN safe staffing standards.</w:t>
      </w:r>
    </w:p>
    <w:p w14:paraId="6EBA6B70" w14:textId="77777777" w:rsidR="00767930" w:rsidRPr="00F8148F" w:rsidRDefault="00767930" w:rsidP="007525F6">
      <w:pPr>
        <w:pStyle w:val="BodyText"/>
        <w:numPr>
          <w:ilvl w:val="0"/>
          <w:numId w:val="73"/>
        </w:numPr>
        <w:ind w:left="357" w:right="-284" w:hanging="357"/>
        <w:jc w:val="both"/>
      </w:pPr>
      <w:r w:rsidRPr="00F8148F">
        <w:t>Internal and external recruitment to senior nurse/ward managers positions.</w:t>
      </w:r>
    </w:p>
    <w:p w14:paraId="6EBA6B71" w14:textId="77777777" w:rsidR="00767930" w:rsidRPr="00F8148F" w:rsidRDefault="00767930" w:rsidP="007525F6">
      <w:pPr>
        <w:pStyle w:val="BodyText"/>
        <w:numPr>
          <w:ilvl w:val="0"/>
          <w:numId w:val="73"/>
        </w:numPr>
        <w:ind w:left="357" w:right="-284" w:hanging="357"/>
        <w:jc w:val="both"/>
      </w:pPr>
      <w:r w:rsidRPr="00F8148F">
        <w:t>Internal promotion to Band 6 Ward Sister/Charge Nurse positions.</w:t>
      </w:r>
    </w:p>
    <w:p w14:paraId="6EBA6B72" w14:textId="77777777" w:rsidR="00767930" w:rsidRPr="00F8148F" w:rsidRDefault="00767930" w:rsidP="007525F6">
      <w:pPr>
        <w:pStyle w:val="BodyText"/>
        <w:numPr>
          <w:ilvl w:val="0"/>
          <w:numId w:val="73"/>
        </w:numPr>
        <w:ind w:left="357" w:right="-284" w:hanging="357"/>
        <w:jc w:val="both"/>
      </w:pPr>
      <w:r w:rsidRPr="00F8148F">
        <w:lastRenderedPageBreak/>
        <w:t>Safer Staffing Huddle continues to be chaired by a senior nurse.</w:t>
      </w:r>
    </w:p>
    <w:p w14:paraId="6EBA6B73" w14:textId="77777777" w:rsidR="00767930" w:rsidRPr="00F8148F" w:rsidRDefault="00767930" w:rsidP="007525F6">
      <w:pPr>
        <w:pStyle w:val="BodyText"/>
        <w:numPr>
          <w:ilvl w:val="0"/>
          <w:numId w:val="73"/>
        </w:numPr>
        <w:ind w:left="357" w:right="-46" w:hanging="357"/>
        <w:jc w:val="both"/>
      </w:pPr>
      <w:r w:rsidRPr="00F8148F">
        <w:t>Involvement in the regional pilot to develop a band 6 Developmental toolkit.</w:t>
      </w:r>
    </w:p>
    <w:p w14:paraId="6EBA6B74" w14:textId="77777777" w:rsidR="00767930" w:rsidRPr="00F8148F" w:rsidRDefault="00767930" w:rsidP="007525F6">
      <w:pPr>
        <w:pStyle w:val="BodyText"/>
        <w:numPr>
          <w:ilvl w:val="0"/>
          <w:numId w:val="73"/>
        </w:numPr>
        <w:ind w:left="357" w:right="-46" w:hanging="357"/>
        <w:jc w:val="both"/>
      </w:pPr>
      <w:r w:rsidRPr="00F8148F">
        <w:t>Development framework for our Band 5 workforce.</w:t>
      </w:r>
    </w:p>
    <w:p w14:paraId="6EBA6B75" w14:textId="77777777" w:rsidR="00767930" w:rsidRPr="00F8148F" w:rsidRDefault="00767930" w:rsidP="007525F6">
      <w:pPr>
        <w:pStyle w:val="BodyText"/>
        <w:numPr>
          <w:ilvl w:val="0"/>
          <w:numId w:val="73"/>
        </w:numPr>
        <w:ind w:left="357" w:right="-46" w:hanging="357"/>
        <w:jc w:val="both"/>
      </w:pPr>
      <w:r w:rsidRPr="00F8148F">
        <w:t>Further development of our PNA programme, wit</w:t>
      </w:r>
      <w:r w:rsidR="00A73451" w:rsidRPr="00F8148F">
        <w:t>h</w:t>
      </w:r>
      <w:r w:rsidRPr="00F8148F">
        <w:t xml:space="preserve"> more PNA’s trained, delivering a greater number of supervision sessions.  NHSE PNA ration compliance now forms part of the Trust quality schedule with reports generated quarterly.</w:t>
      </w:r>
    </w:p>
    <w:p w14:paraId="6EBA6B76" w14:textId="77777777" w:rsidR="00010E7B" w:rsidRDefault="00010E7B" w:rsidP="00592BB4">
      <w:pPr>
        <w:pStyle w:val="BodyText"/>
        <w:ind w:left="357" w:right="-46"/>
        <w:jc w:val="both"/>
      </w:pPr>
    </w:p>
    <w:p w14:paraId="6EBA6B77" w14:textId="77777777" w:rsidR="00010E7B" w:rsidRPr="00B44F81" w:rsidRDefault="00010E7B" w:rsidP="00B44F81">
      <w:pPr>
        <w:pStyle w:val="BodyText"/>
        <w:ind w:left="357" w:right="-46"/>
        <w:jc w:val="both"/>
        <w:rPr>
          <w:b/>
          <w:bCs/>
          <w:color w:val="7030A0"/>
        </w:rPr>
      </w:pPr>
      <w:r w:rsidRPr="00010E7B">
        <w:rPr>
          <w:b/>
          <w:bCs/>
          <w:color w:val="7030A0"/>
        </w:rPr>
        <w:t>Educational Developments</w:t>
      </w:r>
    </w:p>
    <w:p w14:paraId="6EBA6B78" w14:textId="77777777" w:rsidR="004A53C1" w:rsidRDefault="00010E7B" w:rsidP="007525F6">
      <w:pPr>
        <w:pStyle w:val="BodyText"/>
        <w:numPr>
          <w:ilvl w:val="0"/>
          <w:numId w:val="75"/>
        </w:numPr>
        <w:ind w:right="-46"/>
        <w:jc w:val="both"/>
      </w:pPr>
      <w:r>
        <w:t>Full implementation of the Supportive Coaching in Practice (SCIP) model across the organisation – encouraging empowerment of learners and peer support.</w:t>
      </w:r>
    </w:p>
    <w:p w14:paraId="6EBA6B79" w14:textId="77777777" w:rsidR="00010E7B" w:rsidRDefault="00010E7B" w:rsidP="007525F6">
      <w:pPr>
        <w:pStyle w:val="BodyText"/>
        <w:numPr>
          <w:ilvl w:val="0"/>
          <w:numId w:val="75"/>
        </w:numPr>
        <w:ind w:right="-46"/>
        <w:jc w:val="both"/>
      </w:pPr>
      <w:r>
        <w:t>Continued to support senior nurses and aspiring nurse leaders to undertake the MSc programme in Leadership enabling staff to gain the necessary skills and competencies to successfully fulfil senior nurse roles.  Maintained and supported three senior nurses per year to participate.</w:t>
      </w:r>
    </w:p>
    <w:p w14:paraId="6EBA6B7A" w14:textId="77777777" w:rsidR="00010E7B" w:rsidRDefault="00010E7B" w:rsidP="007525F6">
      <w:pPr>
        <w:pStyle w:val="BodyText"/>
        <w:numPr>
          <w:ilvl w:val="0"/>
          <w:numId w:val="75"/>
        </w:numPr>
        <w:ind w:right="-46"/>
        <w:jc w:val="both"/>
      </w:pPr>
      <w:r>
        <w:t>Support of 15 nursing staff to undertake the professional nurse advocate training with 8 now successfully completed.</w:t>
      </w:r>
    </w:p>
    <w:p w14:paraId="6EBA6B7B" w14:textId="77777777" w:rsidR="00010E7B" w:rsidRDefault="00010E7B" w:rsidP="007525F6">
      <w:pPr>
        <w:pStyle w:val="BodyText"/>
        <w:numPr>
          <w:ilvl w:val="0"/>
          <w:numId w:val="75"/>
        </w:numPr>
        <w:ind w:right="-46"/>
        <w:jc w:val="both"/>
      </w:pPr>
      <w:r>
        <w:t>Practice education facilitators and clinical practice educators continue to address organisational education requirements and provide a streamlined approach to a wide variety of staff development opportunities.  A workforce development flow chart had been devised to outline the workforce programmes available and the access criteria.</w:t>
      </w:r>
    </w:p>
    <w:p w14:paraId="6EBA6B7C" w14:textId="77777777" w:rsidR="00010E7B" w:rsidRDefault="00010E7B" w:rsidP="007525F6">
      <w:pPr>
        <w:pStyle w:val="BodyText"/>
        <w:numPr>
          <w:ilvl w:val="0"/>
          <w:numId w:val="75"/>
        </w:numPr>
        <w:ind w:right="-46"/>
        <w:jc w:val="both"/>
      </w:pPr>
      <w:r>
        <w:t xml:space="preserve">Continued implementation of the national band 5 nurse child and young </w:t>
      </w:r>
      <w:r w:rsidR="00A73451">
        <w:t>people’s</w:t>
      </w:r>
      <w:r>
        <w:t xml:space="preserve"> nurse competencies.</w:t>
      </w:r>
    </w:p>
    <w:p w14:paraId="6EBA6B7D" w14:textId="77777777" w:rsidR="00010E7B" w:rsidRDefault="00010E7B" w:rsidP="007525F6">
      <w:pPr>
        <w:pStyle w:val="BodyText"/>
        <w:numPr>
          <w:ilvl w:val="0"/>
          <w:numId w:val="75"/>
        </w:numPr>
        <w:ind w:right="-46"/>
        <w:jc w:val="both"/>
      </w:pPr>
      <w:r>
        <w:t>Development of practice-based learning packages, to support increasing numbers of learners and explore diversity of learning opportunities the organisation can offer had been undertaken.</w:t>
      </w:r>
    </w:p>
    <w:p w14:paraId="6EBA6B7E" w14:textId="77777777" w:rsidR="00010E7B" w:rsidRDefault="00010E7B" w:rsidP="007525F6">
      <w:pPr>
        <w:pStyle w:val="BodyText"/>
        <w:numPr>
          <w:ilvl w:val="0"/>
          <w:numId w:val="75"/>
        </w:numPr>
        <w:ind w:right="-46"/>
        <w:jc w:val="both"/>
      </w:pPr>
      <w:r w:rsidRPr="00A846ED">
        <w:t>A</w:t>
      </w:r>
      <w:r w:rsidR="00A846ED" w:rsidRPr="00A846ED">
        <w:t xml:space="preserve">n </w:t>
      </w:r>
      <w:r w:rsidRPr="00A846ED">
        <w:t>annual development day has been</w:t>
      </w:r>
      <w:r>
        <w:t xml:space="preserve"> implemented for pre-registration nurses facilitated by the PEF Team, to strengthen the applicatio</w:t>
      </w:r>
      <w:r w:rsidR="003F4DE4">
        <w:t>ns</w:t>
      </w:r>
      <w:r>
        <w:t xml:space="preserve"> of theoretical learning to practice, and to enable specific org</w:t>
      </w:r>
      <w:r w:rsidR="003F4DE4">
        <w:t>anisational learning opportunities to be undertaken.</w:t>
      </w:r>
    </w:p>
    <w:p w14:paraId="6EBA6B7F" w14:textId="77777777" w:rsidR="003F4DE4" w:rsidRDefault="003F4DE4" w:rsidP="007525F6">
      <w:pPr>
        <w:pStyle w:val="BodyText"/>
        <w:numPr>
          <w:ilvl w:val="0"/>
          <w:numId w:val="75"/>
        </w:numPr>
        <w:ind w:right="-46"/>
        <w:jc w:val="both"/>
      </w:pPr>
      <w:r>
        <w:t>The facilitation of a bi-monthly learner forum to allow learners from all specialities to receive education from organisational experts and facilitate student engagement via a ‘listening hour’.</w:t>
      </w:r>
    </w:p>
    <w:p w14:paraId="6EBA6B80" w14:textId="77777777" w:rsidR="003F4DE4" w:rsidRDefault="003F4DE4" w:rsidP="007525F6">
      <w:pPr>
        <w:pStyle w:val="BodyText"/>
        <w:numPr>
          <w:ilvl w:val="0"/>
          <w:numId w:val="75"/>
        </w:numPr>
        <w:ind w:right="-46"/>
        <w:jc w:val="both"/>
      </w:pPr>
      <w:r>
        <w:t>Parity of esteem quality workstream to ensure staff are trained to care for children and young people to address all their physical and mental health needs, holistically.</w:t>
      </w:r>
    </w:p>
    <w:p w14:paraId="6EBA6B81" w14:textId="77777777" w:rsidR="003F4DE4" w:rsidRDefault="003F4DE4" w:rsidP="003F4DE4">
      <w:pPr>
        <w:pStyle w:val="BodyText"/>
        <w:ind w:left="360" w:right="-46"/>
        <w:jc w:val="both"/>
      </w:pPr>
    </w:p>
    <w:p w14:paraId="6EBA6B82" w14:textId="77777777" w:rsidR="003F4DE4" w:rsidRPr="00B44F81" w:rsidRDefault="003F4DE4" w:rsidP="00B44F81">
      <w:pPr>
        <w:pStyle w:val="BodyText"/>
        <w:spacing w:before="1"/>
        <w:ind w:left="360" w:right="-46"/>
        <w:jc w:val="both"/>
        <w:rPr>
          <w:b/>
          <w:bCs/>
        </w:rPr>
      </w:pPr>
      <w:r w:rsidRPr="006E55AE">
        <w:rPr>
          <w:b/>
          <w:bCs/>
          <w:color w:val="6F2F9F"/>
        </w:rPr>
        <w:t>Quality Metrics</w:t>
      </w:r>
    </w:p>
    <w:p w14:paraId="6EBA6B83" w14:textId="77777777" w:rsidR="003F4DE4" w:rsidRDefault="003F4DE4" w:rsidP="007525F6">
      <w:pPr>
        <w:pStyle w:val="BodyText"/>
        <w:numPr>
          <w:ilvl w:val="0"/>
          <w:numId w:val="75"/>
        </w:numPr>
        <w:ind w:right="-46"/>
        <w:jc w:val="both"/>
      </w:pPr>
      <w:r>
        <w:t xml:space="preserve">Continued </w:t>
      </w:r>
      <w:r w:rsidR="00B44F81">
        <w:t>utilisation</w:t>
      </w:r>
      <w:r>
        <w:t xml:space="preserve"> of the quality audit tool across all wards; now built into the Trust risk management system.</w:t>
      </w:r>
    </w:p>
    <w:p w14:paraId="6EBA6B84" w14:textId="77777777" w:rsidR="003F4DE4" w:rsidRDefault="003F4DE4" w:rsidP="007525F6">
      <w:pPr>
        <w:pStyle w:val="BodyText"/>
        <w:numPr>
          <w:ilvl w:val="0"/>
          <w:numId w:val="75"/>
        </w:numPr>
        <w:ind w:right="-46"/>
        <w:jc w:val="both"/>
      </w:pPr>
      <w:r>
        <w:t>Continued assurance for the Trust around standards and quality via the Ward Accreditation Programme.</w:t>
      </w:r>
    </w:p>
    <w:p w14:paraId="6EBA6B85" w14:textId="77777777" w:rsidR="003F4DE4" w:rsidRDefault="003F4DE4" w:rsidP="007525F6">
      <w:pPr>
        <w:pStyle w:val="BodyText"/>
        <w:numPr>
          <w:ilvl w:val="0"/>
          <w:numId w:val="75"/>
        </w:numPr>
        <w:ind w:right="-46"/>
        <w:jc w:val="both"/>
      </w:pPr>
      <w:r>
        <w:t>Development of a new scoring matrix for the Ward Accreditation programme that maps across the current CQC self-assessment framework.</w:t>
      </w:r>
    </w:p>
    <w:p w14:paraId="6EBA6B86" w14:textId="77777777" w:rsidR="003F4DE4" w:rsidRDefault="003F4DE4" w:rsidP="007525F6">
      <w:pPr>
        <w:pStyle w:val="BodyText"/>
        <w:numPr>
          <w:ilvl w:val="0"/>
          <w:numId w:val="75"/>
        </w:numPr>
        <w:ind w:right="-46"/>
        <w:jc w:val="both"/>
      </w:pPr>
      <w:r>
        <w:t>Local challenge boards continue to monitor staffing at divisional level providing information for recruitment events.</w:t>
      </w:r>
    </w:p>
    <w:p w14:paraId="6EBA6B87" w14:textId="77777777" w:rsidR="003F4DE4" w:rsidRDefault="003F4DE4" w:rsidP="007525F6">
      <w:pPr>
        <w:pStyle w:val="BodyText"/>
        <w:numPr>
          <w:ilvl w:val="0"/>
          <w:numId w:val="75"/>
        </w:numPr>
        <w:ind w:right="-46"/>
        <w:jc w:val="both"/>
      </w:pPr>
      <w:r>
        <w:t>Patient safety meetings continue to provide assurance around our safety culture.</w:t>
      </w:r>
    </w:p>
    <w:p w14:paraId="6EBA6B88" w14:textId="77777777" w:rsidR="00F8148F" w:rsidRPr="00F8148F" w:rsidRDefault="003F4DE4" w:rsidP="007525F6">
      <w:pPr>
        <w:pStyle w:val="BodyText"/>
        <w:numPr>
          <w:ilvl w:val="0"/>
          <w:numId w:val="75"/>
        </w:numPr>
        <w:ind w:right="-46"/>
        <w:jc w:val="both"/>
      </w:pPr>
      <w:r>
        <w:t xml:space="preserve">Continued development of </w:t>
      </w:r>
      <w:r w:rsidRPr="00F8148F">
        <w:t xml:space="preserve">our </w:t>
      </w:r>
      <w:r w:rsidR="00F8148F" w:rsidRPr="00F8148F">
        <w:t>Q</w:t>
      </w:r>
      <w:r w:rsidRPr="00F8148F">
        <w:t xml:space="preserve">uality </w:t>
      </w:r>
      <w:r w:rsidR="00F8148F" w:rsidRPr="00F8148F">
        <w:t>R</w:t>
      </w:r>
      <w:r w:rsidRPr="00F8148F">
        <w:t xml:space="preserve">ounds </w:t>
      </w:r>
      <w:r w:rsidR="00F8148F" w:rsidRPr="00F8148F">
        <w:t xml:space="preserve">(QR) </w:t>
      </w:r>
      <w:r w:rsidRPr="00F8148F">
        <w:t>and associated action plans, monitored via divisional governance committees, with more involvement from our children and young people.</w:t>
      </w:r>
      <w:r w:rsidR="00F8148F" w:rsidRPr="00F8148F">
        <w:t xml:space="preserve"> (Quality rounds provide a space for dedicated time and support for teams / wards / departments to select a topic for further exploration.  This may include audits, surveys of staff/patients/families, other methods of data collection, with a follow up session for feedback and action planning. Occurring fortnightly, they include staff, the Youth Forum and volunteers to undertake a short activity to support sourcing data to answer the question posed).</w:t>
      </w:r>
    </w:p>
    <w:p w14:paraId="625FB756" w14:textId="77777777" w:rsidR="004E48AE" w:rsidRDefault="004E48AE" w:rsidP="001A1884">
      <w:pPr>
        <w:pStyle w:val="BodyText"/>
        <w:ind w:left="0" w:right="-46"/>
        <w:jc w:val="both"/>
        <w:sectPr w:rsidR="004E48AE" w:rsidSect="006531F0">
          <w:pgSz w:w="11906" w:h="16838"/>
          <w:pgMar w:top="851" w:right="1440" w:bottom="567" w:left="1440" w:header="709" w:footer="709" w:gutter="0"/>
          <w:cols w:space="708"/>
          <w:docGrid w:linePitch="360"/>
        </w:sectPr>
      </w:pPr>
    </w:p>
    <w:p w14:paraId="6EBA6B89" w14:textId="77777777" w:rsidR="003F4DE4" w:rsidRDefault="003F4DE4" w:rsidP="001A1884">
      <w:pPr>
        <w:pStyle w:val="BodyText"/>
        <w:ind w:left="0" w:right="-46"/>
        <w:jc w:val="both"/>
      </w:pPr>
    </w:p>
    <w:p w14:paraId="6EBA6B8A" w14:textId="77777777" w:rsidR="00010E7B" w:rsidRDefault="003F4DE4" w:rsidP="00B44F81">
      <w:pPr>
        <w:pStyle w:val="BodyText"/>
        <w:ind w:left="360" w:right="-46"/>
        <w:jc w:val="both"/>
        <w:rPr>
          <w:b/>
          <w:bCs/>
          <w:color w:val="6F2F9F"/>
        </w:rPr>
      </w:pPr>
      <w:proofErr w:type="gramStart"/>
      <w:r w:rsidRPr="00FD745D">
        <w:rPr>
          <w:b/>
          <w:bCs/>
          <w:color w:val="6F2F9F"/>
        </w:rPr>
        <w:t>Future Plans</w:t>
      </w:r>
      <w:proofErr w:type="gramEnd"/>
      <w:r w:rsidR="00592BB4">
        <w:rPr>
          <w:b/>
          <w:bCs/>
          <w:color w:val="6F2F9F"/>
        </w:rPr>
        <w:t xml:space="preserve"> 2025/26 </w:t>
      </w:r>
    </w:p>
    <w:p w14:paraId="6EBA6B8B" w14:textId="77777777" w:rsidR="00592BB4" w:rsidRPr="00592BB4" w:rsidRDefault="00592BB4" w:rsidP="007525F6">
      <w:pPr>
        <w:numPr>
          <w:ilvl w:val="0"/>
          <w:numId w:val="75"/>
        </w:numPr>
        <w:spacing w:after="0"/>
        <w:ind w:right="-284"/>
        <w:jc w:val="both"/>
        <w:rPr>
          <w:rFonts w:ascii="Arial" w:hAnsi="Arial" w:cs="Arial"/>
          <w:sz w:val="22"/>
          <w:szCs w:val="22"/>
        </w:rPr>
      </w:pPr>
      <w:r w:rsidRPr="00592BB4">
        <w:rPr>
          <w:rFonts w:ascii="Arial" w:hAnsi="Arial" w:cs="Arial"/>
          <w:sz w:val="22"/>
          <w:szCs w:val="22"/>
        </w:rPr>
        <w:t xml:space="preserve">Review the recruitment process in line with the implementation of an updated Nursing and AHP Workforce Strategy. </w:t>
      </w:r>
    </w:p>
    <w:p w14:paraId="6EBA6B8C" w14:textId="77777777" w:rsidR="003F4DE4" w:rsidRPr="00592BB4" w:rsidRDefault="003F4DE4" w:rsidP="007525F6">
      <w:pPr>
        <w:numPr>
          <w:ilvl w:val="0"/>
          <w:numId w:val="75"/>
        </w:numPr>
        <w:spacing w:after="0"/>
        <w:ind w:right="-284"/>
        <w:jc w:val="both"/>
        <w:rPr>
          <w:rFonts w:ascii="Arial" w:hAnsi="Arial" w:cs="Arial"/>
          <w:sz w:val="22"/>
          <w:szCs w:val="22"/>
        </w:rPr>
      </w:pPr>
      <w:r>
        <w:t xml:space="preserve">Establishment of a </w:t>
      </w:r>
      <w:r w:rsidR="00592BB4" w:rsidRPr="00592BB4">
        <w:rPr>
          <w:rFonts w:ascii="Arial" w:hAnsi="Arial" w:cs="Arial"/>
          <w:sz w:val="22"/>
          <w:szCs w:val="22"/>
        </w:rPr>
        <w:t>Nursing and AHP Workforce Strategy</w:t>
      </w:r>
      <w:r w:rsidR="00592BB4">
        <w:rPr>
          <w:rFonts w:ascii="Arial" w:hAnsi="Arial" w:cs="Arial"/>
          <w:sz w:val="22"/>
          <w:szCs w:val="22"/>
        </w:rPr>
        <w:t xml:space="preserve"> </w:t>
      </w:r>
      <w:r>
        <w:t>implementation plan.</w:t>
      </w:r>
    </w:p>
    <w:p w14:paraId="6EBA6B8D" w14:textId="77777777" w:rsidR="003F4DE4" w:rsidRDefault="003F4DE4" w:rsidP="007525F6">
      <w:pPr>
        <w:pStyle w:val="BodyText"/>
        <w:numPr>
          <w:ilvl w:val="0"/>
          <w:numId w:val="75"/>
        </w:numPr>
        <w:ind w:right="-46"/>
        <w:jc w:val="both"/>
      </w:pPr>
      <w:r>
        <w:t>Continued recruitment into any vacancies.</w:t>
      </w:r>
    </w:p>
    <w:p w14:paraId="6EBA6B8E" w14:textId="77777777" w:rsidR="003F4DE4" w:rsidRDefault="003F4DE4" w:rsidP="007525F6">
      <w:pPr>
        <w:pStyle w:val="BodyText"/>
        <w:numPr>
          <w:ilvl w:val="0"/>
          <w:numId w:val="75"/>
        </w:numPr>
        <w:ind w:right="-46"/>
        <w:jc w:val="both"/>
      </w:pPr>
      <w:r>
        <w:t>Continued monitoring vacancies, turnover rates and daily staffing levels with work feeding into regional retention committee and local workforce group.</w:t>
      </w:r>
    </w:p>
    <w:p w14:paraId="6EBA6B8F" w14:textId="77777777" w:rsidR="003F4DE4" w:rsidRDefault="002359C1" w:rsidP="007525F6">
      <w:pPr>
        <w:pStyle w:val="BodyText"/>
        <w:numPr>
          <w:ilvl w:val="0"/>
          <w:numId w:val="75"/>
        </w:numPr>
        <w:ind w:right="-46"/>
        <w:jc w:val="both"/>
      </w:pPr>
      <w:r>
        <w:t>A real focus on retention with our Lead Nurse for retention looking to reduce attrition through a retention offer that incorporates preceptorship, well-being, engagement, flexible working opportunities, development and restorative supervision.</w:t>
      </w:r>
    </w:p>
    <w:p w14:paraId="6EBA6B90" w14:textId="77777777" w:rsidR="002359C1" w:rsidRDefault="002359C1" w:rsidP="007525F6">
      <w:pPr>
        <w:pStyle w:val="BodyText"/>
        <w:numPr>
          <w:ilvl w:val="0"/>
          <w:numId w:val="75"/>
        </w:numPr>
        <w:ind w:right="-46"/>
        <w:jc w:val="both"/>
      </w:pPr>
      <w:r>
        <w:t xml:space="preserve">Continued </w:t>
      </w:r>
      <w:r w:rsidR="00B44F81">
        <w:t>i</w:t>
      </w:r>
      <w:r>
        <w:t>mplementation of the Safer Nursing Care Tools and enhanced acuity and dependency scoring and monitoring to inform establishment reviews.</w:t>
      </w:r>
    </w:p>
    <w:p w14:paraId="6EBA6B91" w14:textId="77777777" w:rsidR="002359C1" w:rsidRDefault="002359C1" w:rsidP="007525F6">
      <w:pPr>
        <w:pStyle w:val="BodyText"/>
        <w:numPr>
          <w:ilvl w:val="0"/>
          <w:numId w:val="75"/>
        </w:numPr>
        <w:ind w:right="-46"/>
        <w:jc w:val="both"/>
      </w:pPr>
      <w:r>
        <w:t>Continue to monitor use of temporary staff and maximise substantive staff via E-roster to reduce temporary staff reliance.</w:t>
      </w:r>
    </w:p>
    <w:p w14:paraId="6EBA6B92" w14:textId="04AEFBD8" w:rsidR="002359C1" w:rsidRDefault="002359C1" w:rsidP="007525F6">
      <w:pPr>
        <w:pStyle w:val="BodyText"/>
        <w:numPr>
          <w:ilvl w:val="0"/>
          <w:numId w:val="75"/>
        </w:numPr>
        <w:ind w:right="-46"/>
        <w:jc w:val="both"/>
      </w:pPr>
      <w:r>
        <w:t xml:space="preserve">Continue to build on the education strategy; Continue to work closely with Human Resources </w:t>
      </w:r>
      <w:r w:rsidR="00B00C7D">
        <w:t>t</w:t>
      </w:r>
      <w:r>
        <w:t xml:space="preserve">eam, SALS, PNA’s and </w:t>
      </w:r>
      <w:r w:rsidR="00B27337">
        <w:t>wellbeing</w:t>
      </w:r>
      <w:r>
        <w:t xml:space="preserve"> teams to support staff.</w:t>
      </w:r>
    </w:p>
    <w:p w14:paraId="6EBA6B93" w14:textId="77777777" w:rsidR="002359C1" w:rsidRDefault="002359C1" w:rsidP="007525F6">
      <w:pPr>
        <w:pStyle w:val="BodyText"/>
        <w:numPr>
          <w:ilvl w:val="0"/>
          <w:numId w:val="75"/>
        </w:numPr>
        <w:ind w:right="-46"/>
        <w:jc w:val="both"/>
      </w:pPr>
      <w:r>
        <w:t xml:space="preserve">Continue to work with </w:t>
      </w:r>
      <w:r w:rsidR="005C7674">
        <w:t>Higher Education Institutions (</w:t>
      </w:r>
      <w:r>
        <w:t>HEIs</w:t>
      </w:r>
      <w:r w:rsidR="005C7674">
        <w:t>)</w:t>
      </w:r>
      <w:r>
        <w:t xml:space="preserve"> to train and recruit a workforce that is diverse, inclusive and reflective of our community.</w:t>
      </w:r>
    </w:p>
    <w:p w14:paraId="6EBA6B94" w14:textId="77777777" w:rsidR="002359C1" w:rsidRDefault="002359C1" w:rsidP="007525F6">
      <w:pPr>
        <w:pStyle w:val="BodyText"/>
        <w:numPr>
          <w:ilvl w:val="0"/>
          <w:numId w:val="75"/>
        </w:numPr>
        <w:ind w:right="-46"/>
        <w:jc w:val="both"/>
      </w:pPr>
      <w:r>
        <w:t>Facilitate, enhance, and maximise that full potential of the nursing workforce who have a wealth of ideas, innovative solutions and experience to further shape and develop evidence-based practice.</w:t>
      </w:r>
    </w:p>
    <w:p w14:paraId="6EBA6B95" w14:textId="77777777" w:rsidR="002359C1" w:rsidRDefault="002359C1" w:rsidP="007525F6">
      <w:pPr>
        <w:pStyle w:val="BodyText"/>
        <w:numPr>
          <w:ilvl w:val="0"/>
          <w:numId w:val="75"/>
        </w:numPr>
        <w:ind w:right="-46"/>
        <w:jc w:val="both"/>
      </w:pPr>
      <w:r>
        <w:t>Continue to develop the organisational establishment of the professional nurse advocate role and deliver the strategy.</w:t>
      </w:r>
    </w:p>
    <w:p w14:paraId="6EBA6B96" w14:textId="77777777" w:rsidR="002359C1" w:rsidRPr="00F8148F" w:rsidRDefault="002359C1" w:rsidP="007525F6">
      <w:pPr>
        <w:pStyle w:val="BodyText"/>
        <w:numPr>
          <w:ilvl w:val="0"/>
          <w:numId w:val="75"/>
        </w:numPr>
        <w:ind w:right="-46"/>
        <w:jc w:val="both"/>
      </w:pPr>
      <w:r w:rsidRPr="00F8148F">
        <w:t>Delivery of our Band 5 development plan</w:t>
      </w:r>
      <w:r w:rsidR="00F8148F" w:rsidRPr="00F8148F">
        <w:t xml:space="preserve"> including preceptorship, clinical competencies and leadership skills.</w:t>
      </w:r>
    </w:p>
    <w:p w14:paraId="6EBA6B97" w14:textId="77777777" w:rsidR="00F8148F" w:rsidRDefault="002359C1" w:rsidP="007525F6">
      <w:pPr>
        <w:pStyle w:val="BodyText"/>
        <w:numPr>
          <w:ilvl w:val="0"/>
          <w:numId w:val="75"/>
        </w:numPr>
        <w:ind w:right="-46"/>
        <w:jc w:val="both"/>
      </w:pPr>
      <w:r>
        <w:t xml:space="preserve">Development and implementation </w:t>
      </w:r>
      <w:r w:rsidR="00F8148F">
        <w:t xml:space="preserve">a </w:t>
      </w:r>
      <w:r>
        <w:t xml:space="preserve">Band 6 Development Programme </w:t>
      </w:r>
      <w:r w:rsidR="00F8148F">
        <w:t>to grow leadership and management knowledge, skill and behaviours in our senior nurses.</w:t>
      </w:r>
    </w:p>
    <w:p w14:paraId="6EBA6B98" w14:textId="77777777" w:rsidR="002359C1" w:rsidRDefault="002359C1" w:rsidP="007525F6">
      <w:pPr>
        <w:pStyle w:val="BodyText"/>
        <w:numPr>
          <w:ilvl w:val="0"/>
          <w:numId w:val="75"/>
        </w:numPr>
        <w:ind w:right="-46"/>
        <w:jc w:val="both"/>
      </w:pPr>
      <w:r>
        <w:t xml:space="preserve">Clinical skills review and development of a </w:t>
      </w:r>
      <w:r w:rsidR="005C7674">
        <w:t>Train</w:t>
      </w:r>
      <w:r w:rsidR="00F8148F">
        <w:t xml:space="preserve">ing Needs Analysis </w:t>
      </w:r>
      <w:r w:rsidR="005C7674">
        <w:t>(</w:t>
      </w:r>
      <w:r>
        <w:t>TNA</w:t>
      </w:r>
      <w:r w:rsidR="005C7674">
        <w:t>)</w:t>
      </w:r>
      <w:r>
        <w:t xml:space="preserve"> to address any gaps.</w:t>
      </w:r>
    </w:p>
    <w:p w14:paraId="6EBA6B99" w14:textId="77777777" w:rsidR="002359C1" w:rsidRDefault="002359C1" w:rsidP="007525F6">
      <w:pPr>
        <w:pStyle w:val="BodyText"/>
        <w:numPr>
          <w:ilvl w:val="0"/>
          <w:numId w:val="75"/>
        </w:numPr>
        <w:ind w:right="-46"/>
        <w:jc w:val="both"/>
      </w:pPr>
      <w:r>
        <w:t>Advanc</w:t>
      </w:r>
      <w:r w:rsidR="00B44F81">
        <w:t>e</w:t>
      </w:r>
      <w:r>
        <w:t>ment to an organisational model of delivery of the Care Certificate for our healthcare support workforce.</w:t>
      </w:r>
    </w:p>
    <w:p w14:paraId="6EBA6B9A" w14:textId="77777777" w:rsidR="00B44F81" w:rsidRDefault="00B44F81" w:rsidP="007525F6">
      <w:pPr>
        <w:pStyle w:val="BodyText"/>
        <w:numPr>
          <w:ilvl w:val="0"/>
          <w:numId w:val="75"/>
        </w:numPr>
        <w:ind w:right="-46"/>
        <w:jc w:val="both"/>
      </w:pPr>
      <w:r>
        <w:t>Continuation of the Trust preceptorship framework and standardised induction for all newly recruited healthcare support workers.</w:t>
      </w:r>
    </w:p>
    <w:p w14:paraId="6EBA6B9B" w14:textId="77777777" w:rsidR="00B44F81" w:rsidRDefault="00B44F81" w:rsidP="007525F6">
      <w:pPr>
        <w:pStyle w:val="BodyText"/>
        <w:numPr>
          <w:ilvl w:val="0"/>
          <w:numId w:val="75"/>
        </w:numPr>
        <w:ind w:right="-46"/>
        <w:jc w:val="both"/>
      </w:pPr>
      <w:r>
        <w:t>Further development of the career pathway for the nursing workforce to clearly demonstrate the progression routes available.</w:t>
      </w:r>
    </w:p>
    <w:p w14:paraId="6EBA6B9C" w14:textId="77777777" w:rsidR="00B44F81" w:rsidRDefault="00B44F81" w:rsidP="007525F6">
      <w:pPr>
        <w:pStyle w:val="BodyText"/>
        <w:numPr>
          <w:ilvl w:val="0"/>
          <w:numId w:val="75"/>
        </w:numPr>
        <w:ind w:right="-46"/>
        <w:jc w:val="both"/>
      </w:pPr>
      <w:r>
        <w:t>Continued development of our nursing workforce retention strategy and associated KPI’s.</w:t>
      </w:r>
    </w:p>
    <w:p w14:paraId="6EBA6B9D" w14:textId="77777777" w:rsidR="00B44F81" w:rsidRDefault="00B44F81" w:rsidP="007525F6">
      <w:pPr>
        <w:pStyle w:val="BodyText"/>
        <w:numPr>
          <w:ilvl w:val="0"/>
          <w:numId w:val="75"/>
        </w:numPr>
        <w:ind w:right="-46"/>
        <w:jc w:val="both"/>
      </w:pPr>
      <w:r>
        <w:t>Application for the Multiprofessional National Preceptorship Quality Mark (July 2025).</w:t>
      </w:r>
    </w:p>
    <w:p w14:paraId="6EBA6B9E" w14:textId="77777777" w:rsidR="00B44F81" w:rsidRDefault="00B44F81" w:rsidP="007525F6">
      <w:pPr>
        <w:pStyle w:val="BodyText"/>
        <w:numPr>
          <w:ilvl w:val="0"/>
          <w:numId w:val="75"/>
        </w:numPr>
        <w:ind w:right="-46"/>
        <w:jc w:val="both"/>
      </w:pPr>
      <w:r>
        <w:t>Support the development of a Paediatric Early Warning Tool training programme to ensure staff are supported to recognise and manage the deteriorating patient effectively.</w:t>
      </w:r>
    </w:p>
    <w:p w14:paraId="6EBA6B9F" w14:textId="77777777" w:rsidR="00B44F81" w:rsidRDefault="00B44F81" w:rsidP="007525F6">
      <w:pPr>
        <w:pStyle w:val="BodyText"/>
        <w:numPr>
          <w:ilvl w:val="0"/>
          <w:numId w:val="75"/>
        </w:numPr>
        <w:ind w:right="-46"/>
        <w:jc w:val="both"/>
      </w:pPr>
      <w:r>
        <w:t>Roll out of our IV Therapy passport.</w:t>
      </w:r>
    </w:p>
    <w:p w14:paraId="6EBA6BA0" w14:textId="77777777" w:rsidR="002359C1" w:rsidRDefault="002359C1" w:rsidP="00B44F81">
      <w:pPr>
        <w:pStyle w:val="BodyText"/>
        <w:ind w:left="0" w:right="-46"/>
        <w:jc w:val="both"/>
      </w:pPr>
    </w:p>
    <w:p w14:paraId="6EBA6BA1" w14:textId="77777777" w:rsidR="003F4DE4" w:rsidRDefault="003F4DE4" w:rsidP="00B44F81">
      <w:pPr>
        <w:pStyle w:val="BodyText"/>
        <w:ind w:left="0" w:right="-46"/>
        <w:jc w:val="both"/>
      </w:pPr>
    </w:p>
    <w:p w14:paraId="6EBA6BA2" w14:textId="77777777" w:rsidR="004A53C1" w:rsidRPr="00B44F81" w:rsidRDefault="00B44F81" w:rsidP="00B44F81">
      <w:pPr>
        <w:pStyle w:val="ListParagraph"/>
        <w:widowControl w:val="0"/>
        <w:tabs>
          <w:tab w:val="left" w:pos="1037"/>
          <w:tab w:val="left" w:pos="1039"/>
        </w:tabs>
        <w:autoSpaceDE w:val="0"/>
        <w:autoSpaceDN w:val="0"/>
        <w:spacing w:after="0" w:line="276" w:lineRule="auto"/>
        <w:ind w:left="0" w:right="-46"/>
        <w:contextualSpacing w:val="0"/>
        <w:jc w:val="both"/>
        <w:rPr>
          <w:rFonts w:ascii="Arial" w:hAnsi="Arial" w:cs="Arial"/>
          <w:b/>
          <w:bCs/>
          <w:color w:val="00B050"/>
          <w:sz w:val="22"/>
        </w:rPr>
      </w:pPr>
      <w:r w:rsidRPr="00B44F81">
        <w:rPr>
          <w:rFonts w:ascii="Arial" w:hAnsi="Arial" w:cs="Arial"/>
          <w:b/>
          <w:bCs/>
          <w:color w:val="00B050"/>
          <w:sz w:val="22"/>
        </w:rPr>
        <w:t>3.3.6. Management of Complaints and Concerns</w:t>
      </w:r>
    </w:p>
    <w:p w14:paraId="6EBA6BA3" w14:textId="77777777" w:rsidR="00B44F81" w:rsidRDefault="00B44F81" w:rsidP="00B44F81">
      <w:pPr>
        <w:pStyle w:val="ListParagraph"/>
        <w:widowControl w:val="0"/>
        <w:tabs>
          <w:tab w:val="left" w:pos="1037"/>
          <w:tab w:val="left" w:pos="1039"/>
        </w:tabs>
        <w:autoSpaceDE w:val="0"/>
        <w:autoSpaceDN w:val="0"/>
        <w:spacing w:after="0" w:line="276" w:lineRule="auto"/>
        <w:ind w:left="-113" w:right="-284"/>
        <w:contextualSpacing w:val="0"/>
        <w:jc w:val="both"/>
        <w:rPr>
          <w:rFonts w:ascii="Arial" w:hAnsi="Arial" w:cs="Arial"/>
          <w:sz w:val="22"/>
        </w:rPr>
      </w:pPr>
    </w:p>
    <w:p w14:paraId="6EBA6BA4" w14:textId="77777777" w:rsidR="00B44F81" w:rsidRPr="0047524F" w:rsidRDefault="00B44F81" w:rsidP="00B44F81">
      <w:pPr>
        <w:pStyle w:val="BodyText"/>
        <w:tabs>
          <w:tab w:val="left" w:pos="9923"/>
        </w:tabs>
        <w:spacing w:line="276" w:lineRule="auto"/>
        <w:ind w:left="-113" w:right="-284"/>
        <w:jc w:val="both"/>
      </w:pPr>
      <w:r w:rsidRPr="0047524F">
        <w:t>The Trust is committed to ensuring all our children, young people (CYP) and their families receive the highest quality of care. Alder Hey places enormous value on the views and feedback from patients, parents and carers including when they raise concerns or submit formal complaints. In putting children and young people at the centre of all we do, we recognise this as an opportunity for them to contribute to improving services, patient experience and patient safety.</w:t>
      </w:r>
    </w:p>
    <w:p w14:paraId="6EBA6BA5" w14:textId="77777777" w:rsidR="00B44F81" w:rsidRPr="0047524F" w:rsidRDefault="00B44F81" w:rsidP="00B44F81">
      <w:pPr>
        <w:pStyle w:val="BodyText"/>
        <w:spacing w:line="276" w:lineRule="auto"/>
        <w:ind w:left="-113" w:right="-284"/>
        <w:jc w:val="both"/>
      </w:pPr>
    </w:p>
    <w:p w14:paraId="6EBA6BA6" w14:textId="77777777" w:rsidR="00B44F81" w:rsidRPr="0047524F" w:rsidRDefault="00B44F81" w:rsidP="00B44F81">
      <w:pPr>
        <w:pStyle w:val="BodyText"/>
        <w:spacing w:line="276" w:lineRule="auto"/>
        <w:ind w:left="-113" w:right="-284"/>
        <w:jc w:val="both"/>
      </w:pPr>
      <w:r w:rsidRPr="0047524F">
        <w:t xml:space="preserve">The Trust will always try to resolve any concerns at a local ward or departmental level, and through our Patient Advice and Liaison Service (PALS) will try to avoid escalation to a formal complaint, </w:t>
      </w:r>
      <w:r w:rsidRPr="0047524F">
        <w:lastRenderedPageBreak/>
        <w:t>this of course always remains the right of the family, should their initial concerns not be resolved satisfactorily. Parents and carers who raise a formal complaint are offered the opportunity to attend a meeting to resolve their concerns in addition to receiving a written response.</w:t>
      </w:r>
    </w:p>
    <w:p w14:paraId="6EBA6BA7" w14:textId="77777777" w:rsidR="00B44F81" w:rsidRPr="0047524F" w:rsidRDefault="00B44F81" w:rsidP="00B44F81">
      <w:pPr>
        <w:pStyle w:val="BodyText"/>
        <w:ind w:left="-113" w:right="-284"/>
        <w:jc w:val="both"/>
      </w:pPr>
    </w:p>
    <w:p w14:paraId="6EBA6BA8" w14:textId="77777777" w:rsidR="00B44F81" w:rsidRPr="0047524F" w:rsidRDefault="00B44F81" w:rsidP="00B44F81">
      <w:pPr>
        <w:pStyle w:val="BodyText"/>
        <w:spacing w:line="276" w:lineRule="auto"/>
        <w:ind w:left="-113" w:right="-284"/>
        <w:jc w:val="both"/>
      </w:pPr>
      <w:r w:rsidRPr="0047524F">
        <w:t>The table below shows the number of formal complaints received which has increased from last year but is largely comparable to the last five years.  The number of informal PALS concerns has remained high and increased; this is mainly associated with an increase in contacts in relation to appointment and treatment waiting times and an increase in demand for services such as mental health.</w:t>
      </w:r>
    </w:p>
    <w:p w14:paraId="6EBA6BA9" w14:textId="77777777" w:rsidR="00B44F81" w:rsidRPr="0047524F" w:rsidRDefault="00B44F81" w:rsidP="00B44F81">
      <w:pPr>
        <w:pStyle w:val="BodyText"/>
        <w:ind w:right="235"/>
        <w:jc w:val="both"/>
        <w:rPr>
          <w:b/>
          <w:i/>
        </w:rPr>
      </w:pPr>
    </w:p>
    <w:tbl>
      <w:tblPr>
        <w:tblW w:w="89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6"/>
        <w:gridCol w:w="850"/>
        <w:gridCol w:w="851"/>
        <w:gridCol w:w="850"/>
        <w:gridCol w:w="851"/>
        <w:gridCol w:w="850"/>
        <w:gridCol w:w="851"/>
        <w:gridCol w:w="850"/>
        <w:gridCol w:w="851"/>
        <w:gridCol w:w="851"/>
      </w:tblGrid>
      <w:tr w:rsidR="00B44F81" w:rsidRPr="0047524F" w14:paraId="6EBA6BB4" w14:textId="77777777" w:rsidTr="00990623">
        <w:trPr>
          <w:trHeight w:val="229"/>
        </w:trPr>
        <w:tc>
          <w:tcPr>
            <w:tcW w:w="1276" w:type="dxa"/>
            <w:shd w:val="clear" w:color="auto" w:fill="DEF3FD"/>
          </w:tcPr>
          <w:p w14:paraId="6EBA6BAA" w14:textId="77777777" w:rsidR="00B44F81" w:rsidRPr="0047524F" w:rsidRDefault="00B44F81" w:rsidP="00990623">
            <w:pPr>
              <w:pStyle w:val="TableParagraph"/>
            </w:pPr>
          </w:p>
        </w:tc>
        <w:tc>
          <w:tcPr>
            <w:tcW w:w="850" w:type="dxa"/>
            <w:shd w:val="clear" w:color="auto" w:fill="DEF3FD"/>
          </w:tcPr>
          <w:p w14:paraId="6EBA6BAB" w14:textId="77777777" w:rsidR="00B44F81" w:rsidRPr="0047524F" w:rsidRDefault="00B44F81" w:rsidP="00990623">
            <w:pPr>
              <w:pStyle w:val="TableParagraph"/>
              <w:spacing w:line="210" w:lineRule="exact"/>
              <w:ind w:left="86" w:right="67"/>
              <w:jc w:val="center"/>
              <w:rPr>
                <w:b/>
              </w:rPr>
            </w:pPr>
            <w:r w:rsidRPr="0047524F">
              <w:rPr>
                <w:b/>
              </w:rPr>
              <w:t>2016/ 2017</w:t>
            </w:r>
          </w:p>
        </w:tc>
        <w:tc>
          <w:tcPr>
            <w:tcW w:w="851" w:type="dxa"/>
            <w:shd w:val="clear" w:color="auto" w:fill="DEF3FD"/>
          </w:tcPr>
          <w:p w14:paraId="6EBA6BAC" w14:textId="77777777" w:rsidR="00B44F81" w:rsidRPr="0047524F" w:rsidRDefault="00B44F81" w:rsidP="00990623">
            <w:pPr>
              <w:pStyle w:val="TableParagraph"/>
              <w:spacing w:line="210" w:lineRule="exact"/>
              <w:ind w:left="86" w:right="67"/>
              <w:jc w:val="center"/>
              <w:rPr>
                <w:b/>
              </w:rPr>
            </w:pPr>
            <w:r w:rsidRPr="0047524F">
              <w:rPr>
                <w:b/>
              </w:rPr>
              <w:t>2017/ 2018</w:t>
            </w:r>
          </w:p>
        </w:tc>
        <w:tc>
          <w:tcPr>
            <w:tcW w:w="850" w:type="dxa"/>
            <w:shd w:val="clear" w:color="auto" w:fill="DEF3FD"/>
          </w:tcPr>
          <w:p w14:paraId="6EBA6BAD" w14:textId="77777777" w:rsidR="00B44F81" w:rsidRPr="0047524F" w:rsidRDefault="00B44F81" w:rsidP="00990623">
            <w:pPr>
              <w:pStyle w:val="TableParagraph"/>
              <w:spacing w:line="210" w:lineRule="exact"/>
              <w:ind w:left="133" w:right="118"/>
              <w:jc w:val="center"/>
              <w:rPr>
                <w:b/>
              </w:rPr>
            </w:pPr>
            <w:r w:rsidRPr="0047524F">
              <w:rPr>
                <w:b/>
              </w:rPr>
              <w:t>2018/ 2019</w:t>
            </w:r>
          </w:p>
        </w:tc>
        <w:tc>
          <w:tcPr>
            <w:tcW w:w="851" w:type="dxa"/>
            <w:shd w:val="clear" w:color="auto" w:fill="DEF3FD"/>
          </w:tcPr>
          <w:p w14:paraId="6EBA6BAE" w14:textId="77777777" w:rsidR="00B44F81" w:rsidRPr="0047524F" w:rsidRDefault="00B44F81" w:rsidP="00990623">
            <w:pPr>
              <w:pStyle w:val="TableParagraph"/>
              <w:spacing w:line="210" w:lineRule="exact"/>
              <w:ind w:left="115" w:right="92"/>
              <w:jc w:val="center"/>
              <w:rPr>
                <w:b/>
              </w:rPr>
            </w:pPr>
            <w:r w:rsidRPr="0047524F">
              <w:rPr>
                <w:b/>
              </w:rPr>
              <w:t>2019/ 2020</w:t>
            </w:r>
          </w:p>
        </w:tc>
        <w:tc>
          <w:tcPr>
            <w:tcW w:w="850" w:type="dxa"/>
            <w:shd w:val="clear" w:color="auto" w:fill="DEF3FD"/>
          </w:tcPr>
          <w:p w14:paraId="6EBA6BAF" w14:textId="77777777" w:rsidR="00B44F81" w:rsidRPr="0047524F" w:rsidRDefault="00B44F81" w:rsidP="00990623">
            <w:pPr>
              <w:pStyle w:val="TableParagraph"/>
              <w:spacing w:line="210" w:lineRule="exact"/>
              <w:ind w:left="116" w:right="94"/>
              <w:jc w:val="center"/>
              <w:rPr>
                <w:b/>
              </w:rPr>
            </w:pPr>
            <w:r w:rsidRPr="0047524F">
              <w:rPr>
                <w:b/>
              </w:rPr>
              <w:t>2020/ 2021</w:t>
            </w:r>
          </w:p>
        </w:tc>
        <w:tc>
          <w:tcPr>
            <w:tcW w:w="851" w:type="dxa"/>
            <w:shd w:val="clear" w:color="auto" w:fill="DEF3FD"/>
          </w:tcPr>
          <w:p w14:paraId="6EBA6BB0" w14:textId="77777777" w:rsidR="00B44F81" w:rsidRPr="0047524F" w:rsidRDefault="00B44F81" w:rsidP="00990623">
            <w:pPr>
              <w:pStyle w:val="TableParagraph"/>
              <w:spacing w:line="210" w:lineRule="exact"/>
              <w:ind w:left="116" w:right="94"/>
              <w:jc w:val="center"/>
              <w:rPr>
                <w:b/>
              </w:rPr>
            </w:pPr>
            <w:r w:rsidRPr="0047524F">
              <w:rPr>
                <w:b/>
              </w:rPr>
              <w:t>2021/ 2022</w:t>
            </w:r>
          </w:p>
        </w:tc>
        <w:tc>
          <w:tcPr>
            <w:tcW w:w="850" w:type="dxa"/>
            <w:shd w:val="clear" w:color="auto" w:fill="DEF3FD"/>
          </w:tcPr>
          <w:p w14:paraId="6EBA6BB1" w14:textId="77777777" w:rsidR="00B44F81" w:rsidRPr="0047524F" w:rsidRDefault="00B44F81" w:rsidP="00990623">
            <w:pPr>
              <w:pStyle w:val="TableParagraph"/>
              <w:spacing w:line="210" w:lineRule="exact"/>
              <w:ind w:left="116" w:right="94"/>
              <w:jc w:val="center"/>
              <w:rPr>
                <w:b/>
              </w:rPr>
            </w:pPr>
            <w:r w:rsidRPr="0047524F">
              <w:rPr>
                <w:b/>
              </w:rPr>
              <w:t>2022/ 2023</w:t>
            </w:r>
          </w:p>
        </w:tc>
        <w:tc>
          <w:tcPr>
            <w:tcW w:w="851" w:type="dxa"/>
            <w:shd w:val="clear" w:color="auto" w:fill="DEF3FD"/>
          </w:tcPr>
          <w:p w14:paraId="6EBA6BB2" w14:textId="77777777" w:rsidR="00B44F81" w:rsidRPr="0047524F" w:rsidRDefault="00B44F81" w:rsidP="00990623">
            <w:pPr>
              <w:pStyle w:val="TableParagraph"/>
              <w:spacing w:line="210" w:lineRule="exact"/>
              <w:ind w:left="116" w:right="94"/>
              <w:jc w:val="center"/>
              <w:rPr>
                <w:b/>
              </w:rPr>
            </w:pPr>
            <w:r w:rsidRPr="0047524F">
              <w:rPr>
                <w:b/>
              </w:rPr>
              <w:t>2023/ 2024</w:t>
            </w:r>
          </w:p>
        </w:tc>
        <w:tc>
          <w:tcPr>
            <w:tcW w:w="851" w:type="dxa"/>
            <w:shd w:val="clear" w:color="auto" w:fill="DEF3FD"/>
          </w:tcPr>
          <w:p w14:paraId="6EBA6BB3" w14:textId="77777777" w:rsidR="00B44F81" w:rsidRPr="0047524F" w:rsidRDefault="00B44F81" w:rsidP="00990623">
            <w:pPr>
              <w:pStyle w:val="TableParagraph"/>
              <w:spacing w:line="210" w:lineRule="exact"/>
              <w:ind w:left="116" w:right="94"/>
              <w:jc w:val="center"/>
              <w:rPr>
                <w:b/>
              </w:rPr>
            </w:pPr>
            <w:r w:rsidRPr="0047524F">
              <w:rPr>
                <w:b/>
              </w:rPr>
              <w:t>2024/ 2025</w:t>
            </w:r>
          </w:p>
        </w:tc>
      </w:tr>
      <w:tr w:rsidR="00B44F81" w:rsidRPr="0047524F" w14:paraId="6EBA6BBF" w14:textId="77777777" w:rsidTr="00990623">
        <w:trPr>
          <w:trHeight w:val="580"/>
        </w:trPr>
        <w:tc>
          <w:tcPr>
            <w:tcW w:w="1276" w:type="dxa"/>
            <w:shd w:val="clear" w:color="auto" w:fill="DEF3FD"/>
          </w:tcPr>
          <w:p w14:paraId="6EBA6BB5" w14:textId="77777777" w:rsidR="00B44F81" w:rsidRPr="0047524F" w:rsidRDefault="00B44F81" w:rsidP="00990623">
            <w:pPr>
              <w:pStyle w:val="TableParagraph"/>
              <w:spacing w:before="57"/>
              <w:jc w:val="center"/>
              <w:rPr>
                <w:b/>
              </w:rPr>
            </w:pPr>
            <w:r w:rsidRPr="0047524F">
              <w:rPr>
                <w:b/>
              </w:rPr>
              <w:t xml:space="preserve">Formal </w:t>
            </w:r>
            <w:r w:rsidRPr="0047524F">
              <w:rPr>
                <w:b/>
                <w:w w:val="95"/>
              </w:rPr>
              <w:t>complaints</w:t>
            </w:r>
          </w:p>
        </w:tc>
        <w:tc>
          <w:tcPr>
            <w:tcW w:w="850" w:type="dxa"/>
            <w:shd w:val="clear" w:color="auto" w:fill="EEFBFF"/>
          </w:tcPr>
          <w:p w14:paraId="6EBA6BB6" w14:textId="77777777" w:rsidR="00B44F81" w:rsidRPr="0047524F" w:rsidRDefault="00B44F81" w:rsidP="00990623">
            <w:pPr>
              <w:pStyle w:val="TableParagraph"/>
              <w:spacing w:before="172"/>
              <w:ind w:left="86" w:right="68"/>
              <w:jc w:val="center"/>
              <w:rPr>
                <w:b/>
              </w:rPr>
            </w:pPr>
            <w:r w:rsidRPr="0047524F">
              <w:rPr>
                <w:b/>
              </w:rPr>
              <w:t>66</w:t>
            </w:r>
          </w:p>
        </w:tc>
        <w:tc>
          <w:tcPr>
            <w:tcW w:w="851" w:type="dxa"/>
            <w:shd w:val="clear" w:color="auto" w:fill="EEFBFF"/>
          </w:tcPr>
          <w:p w14:paraId="6EBA6BB7" w14:textId="77777777" w:rsidR="00B44F81" w:rsidRPr="0047524F" w:rsidRDefault="00B44F81" w:rsidP="00990623">
            <w:pPr>
              <w:pStyle w:val="TableParagraph"/>
              <w:spacing w:before="172"/>
              <w:ind w:left="86" w:right="67"/>
              <w:jc w:val="center"/>
              <w:rPr>
                <w:b/>
              </w:rPr>
            </w:pPr>
            <w:r w:rsidRPr="0047524F">
              <w:rPr>
                <w:b/>
              </w:rPr>
              <w:t>83</w:t>
            </w:r>
          </w:p>
        </w:tc>
        <w:tc>
          <w:tcPr>
            <w:tcW w:w="850" w:type="dxa"/>
            <w:shd w:val="clear" w:color="auto" w:fill="EEFBFF"/>
          </w:tcPr>
          <w:p w14:paraId="6EBA6BB8" w14:textId="77777777" w:rsidR="00B44F81" w:rsidRPr="0047524F" w:rsidRDefault="00B44F81" w:rsidP="00990623">
            <w:pPr>
              <w:pStyle w:val="TableParagraph"/>
              <w:spacing w:before="172"/>
              <w:ind w:left="133" w:right="117"/>
              <w:jc w:val="center"/>
              <w:rPr>
                <w:b/>
              </w:rPr>
            </w:pPr>
            <w:r w:rsidRPr="0047524F">
              <w:rPr>
                <w:b/>
              </w:rPr>
              <w:t>121</w:t>
            </w:r>
          </w:p>
        </w:tc>
        <w:tc>
          <w:tcPr>
            <w:tcW w:w="851" w:type="dxa"/>
            <w:shd w:val="clear" w:color="auto" w:fill="EEFBFF"/>
          </w:tcPr>
          <w:p w14:paraId="6EBA6BB9" w14:textId="77777777" w:rsidR="00B44F81" w:rsidRPr="0047524F" w:rsidRDefault="00B44F81" w:rsidP="00990623">
            <w:pPr>
              <w:pStyle w:val="TableParagraph"/>
              <w:spacing w:before="172"/>
              <w:ind w:left="114" w:right="92"/>
              <w:jc w:val="center"/>
              <w:rPr>
                <w:b/>
              </w:rPr>
            </w:pPr>
            <w:r w:rsidRPr="0047524F">
              <w:rPr>
                <w:b/>
              </w:rPr>
              <w:t>114</w:t>
            </w:r>
          </w:p>
        </w:tc>
        <w:tc>
          <w:tcPr>
            <w:tcW w:w="850" w:type="dxa"/>
            <w:shd w:val="clear" w:color="auto" w:fill="EEFBFF"/>
          </w:tcPr>
          <w:p w14:paraId="6EBA6BBA" w14:textId="77777777" w:rsidR="00B44F81" w:rsidRPr="0047524F" w:rsidRDefault="00B44F81" w:rsidP="00990623">
            <w:pPr>
              <w:pStyle w:val="TableParagraph"/>
              <w:spacing w:before="172"/>
              <w:ind w:left="116" w:right="94"/>
              <w:jc w:val="center"/>
              <w:rPr>
                <w:b/>
              </w:rPr>
            </w:pPr>
            <w:r w:rsidRPr="0047524F">
              <w:rPr>
                <w:b/>
              </w:rPr>
              <w:t>159</w:t>
            </w:r>
          </w:p>
        </w:tc>
        <w:tc>
          <w:tcPr>
            <w:tcW w:w="851" w:type="dxa"/>
            <w:shd w:val="clear" w:color="auto" w:fill="EEFBFF"/>
          </w:tcPr>
          <w:p w14:paraId="6EBA6BBB" w14:textId="77777777" w:rsidR="00B44F81" w:rsidRPr="0047524F" w:rsidRDefault="00B44F81" w:rsidP="00990623">
            <w:pPr>
              <w:pStyle w:val="TableParagraph"/>
              <w:spacing w:before="172"/>
              <w:ind w:left="116" w:right="94"/>
              <w:jc w:val="center"/>
              <w:rPr>
                <w:b/>
              </w:rPr>
            </w:pPr>
            <w:r w:rsidRPr="0047524F">
              <w:rPr>
                <w:b/>
              </w:rPr>
              <w:t>158</w:t>
            </w:r>
          </w:p>
        </w:tc>
        <w:tc>
          <w:tcPr>
            <w:tcW w:w="850" w:type="dxa"/>
            <w:shd w:val="clear" w:color="auto" w:fill="EEFBFF"/>
          </w:tcPr>
          <w:p w14:paraId="6EBA6BBC" w14:textId="77777777" w:rsidR="00B44F81" w:rsidRPr="0047524F" w:rsidRDefault="00B44F81" w:rsidP="00990623">
            <w:pPr>
              <w:pStyle w:val="TableParagraph"/>
              <w:spacing w:before="172"/>
              <w:ind w:left="116" w:right="94"/>
              <w:jc w:val="center"/>
              <w:rPr>
                <w:b/>
              </w:rPr>
            </w:pPr>
            <w:r w:rsidRPr="0047524F">
              <w:rPr>
                <w:b/>
              </w:rPr>
              <w:t>154</w:t>
            </w:r>
          </w:p>
        </w:tc>
        <w:tc>
          <w:tcPr>
            <w:tcW w:w="851" w:type="dxa"/>
            <w:shd w:val="clear" w:color="auto" w:fill="EEFBFF"/>
          </w:tcPr>
          <w:p w14:paraId="6EBA6BBD" w14:textId="77777777" w:rsidR="00B44F81" w:rsidRPr="0047524F" w:rsidRDefault="00B44F81" w:rsidP="00990623">
            <w:pPr>
              <w:pStyle w:val="TableParagraph"/>
              <w:spacing w:before="172"/>
              <w:ind w:left="116" w:right="94"/>
              <w:jc w:val="center"/>
              <w:rPr>
                <w:b/>
              </w:rPr>
            </w:pPr>
            <w:r w:rsidRPr="0047524F">
              <w:rPr>
                <w:b/>
              </w:rPr>
              <w:t>142</w:t>
            </w:r>
          </w:p>
        </w:tc>
        <w:tc>
          <w:tcPr>
            <w:tcW w:w="851" w:type="dxa"/>
            <w:shd w:val="clear" w:color="auto" w:fill="EEFBFF"/>
          </w:tcPr>
          <w:p w14:paraId="6EBA6BBE" w14:textId="77777777" w:rsidR="00B44F81" w:rsidRPr="0047524F" w:rsidRDefault="00B44F81" w:rsidP="00990623">
            <w:pPr>
              <w:pStyle w:val="TableParagraph"/>
              <w:spacing w:before="172"/>
              <w:ind w:left="116" w:right="94"/>
              <w:jc w:val="center"/>
              <w:rPr>
                <w:b/>
              </w:rPr>
            </w:pPr>
            <w:r w:rsidRPr="0047524F">
              <w:rPr>
                <w:b/>
              </w:rPr>
              <w:t>16</w:t>
            </w:r>
            <w:r w:rsidR="003965B2">
              <w:rPr>
                <w:b/>
              </w:rPr>
              <w:t>5</w:t>
            </w:r>
          </w:p>
        </w:tc>
      </w:tr>
      <w:tr w:rsidR="00B44F81" w:rsidRPr="0047524F" w14:paraId="6EBA6BCA" w14:textId="77777777" w:rsidTr="00990623">
        <w:trPr>
          <w:trHeight w:val="546"/>
        </w:trPr>
        <w:tc>
          <w:tcPr>
            <w:tcW w:w="1276" w:type="dxa"/>
            <w:shd w:val="clear" w:color="auto" w:fill="DEF3FD"/>
          </w:tcPr>
          <w:p w14:paraId="6EBA6BC0" w14:textId="77777777" w:rsidR="00B44F81" w:rsidRPr="0047524F" w:rsidRDefault="00B44F81" w:rsidP="00990623">
            <w:pPr>
              <w:pStyle w:val="TableParagraph"/>
              <w:spacing w:before="153"/>
              <w:jc w:val="center"/>
              <w:rPr>
                <w:b/>
              </w:rPr>
            </w:pPr>
            <w:r w:rsidRPr="0047524F">
              <w:rPr>
                <w:b/>
              </w:rPr>
              <w:t>PALS</w:t>
            </w:r>
          </w:p>
        </w:tc>
        <w:tc>
          <w:tcPr>
            <w:tcW w:w="850" w:type="dxa"/>
            <w:shd w:val="clear" w:color="auto" w:fill="EEFBFF"/>
          </w:tcPr>
          <w:p w14:paraId="6EBA6BC1" w14:textId="77777777" w:rsidR="00B44F81" w:rsidRPr="0047524F" w:rsidRDefault="00B44F81" w:rsidP="00990623">
            <w:pPr>
              <w:pStyle w:val="TableParagraph"/>
              <w:spacing w:before="153"/>
              <w:ind w:left="86" w:right="68"/>
              <w:jc w:val="center"/>
              <w:rPr>
                <w:b/>
              </w:rPr>
            </w:pPr>
            <w:r w:rsidRPr="0047524F">
              <w:rPr>
                <w:b/>
              </w:rPr>
              <w:t>1294</w:t>
            </w:r>
          </w:p>
        </w:tc>
        <w:tc>
          <w:tcPr>
            <w:tcW w:w="851" w:type="dxa"/>
            <w:shd w:val="clear" w:color="auto" w:fill="EEFBFF"/>
          </w:tcPr>
          <w:p w14:paraId="6EBA6BC2" w14:textId="77777777" w:rsidR="00B44F81" w:rsidRPr="0047524F" w:rsidRDefault="00B44F81" w:rsidP="00990623">
            <w:pPr>
              <w:pStyle w:val="TableParagraph"/>
              <w:spacing w:before="153"/>
              <w:ind w:left="86" w:right="67"/>
              <w:jc w:val="center"/>
              <w:rPr>
                <w:b/>
              </w:rPr>
            </w:pPr>
            <w:r w:rsidRPr="0047524F">
              <w:rPr>
                <w:b/>
              </w:rPr>
              <w:t>1349</w:t>
            </w:r>
          </w:p>
        </w:tc>
        <w:tc>
          <w:tcPr>
            <w:tcW w:w="850" w:type="dxa"/>
            <w:shd w:val="clear" w:color="auto" w:fill="EEFBFF"/>
          </w:tcPr>
          <w:p w14:paraId="6EBA6BC3" w14:textId="77777777" w:rsidR="00B44F81" w:rsidRPr="0047524F" w:rsidRDefault="00B44F81" w:rsidP="00990623">
            <w:pPr>
              <w:pStyle w:val="TableParagraph"/>
              <w:spacing w:before="153"/>
              <w:ind w:left="133" w:right="117"/>
              <w:jc w:val="center"/>
              <w:rPr>
                <w:b/>
              </w:rPr>
            </w:pPr>
            <w:r w:rsidRPr="0047524F">
              <w:rPr>
                <w:b/>
              </w:rPr>
              <w:t>1371</w:t>
            </w:r>
          </w:p>
        </w:tc>
        <w:tc>
          <w:tcPr>
            <w:tcW w:w="851" w:type="dxa"/>
            <w:shd w:val="clear" w:color="auto" w:fill="EEFBFF"/>
          </w:tcPr>
          <w:p w14:paraId="6EBA6BC4" w14:textId="77777777" w:rsidR="00B44F81" w:rsidRPr="0047524F" w:rsidRDefault="00B44F81" w:rsidP="00990623">
            <w:pPr>
              <w:pStyle w:val="TableParagraph"/>
              <w:spacing w:before="153"/>
              <w:ind w:left="114" w:right="92"/>
              <w:jc w:val="center"/>
              <w:rPr>
                <w:b/>
              </w:rPr>
            </w:pPr>
            <w:r w:rsidRPr="0047524F">
              <w:rPr>
                <w:b/>
              </w:rPr>
              <w:t>1279</w:t>
            </w:r>
          </w:p>
        </w:tc>
        <w:tc>
          <w:tcPr>
            <w:tcW w:w="850" w:type="dxa"/>
            <w:shd w:val="clear" w:color="auto" w:fill="EEFBFF"/>
          </w:tcPr>
          <w:p w14:paraId="6EBA6BC5" w14:textId="77777777" w:rsidR="00B44F81" w:rsidRPr="0047524F" w:rsidRDefault="00B44F81" w:rsidP="00990623">
            <w:pPr>
              <w:pStyle w:val="TableParagraph"/>
              <w:spacing w:before="153"/>
              <w:ind w:left="116" w:right="94"/>
              <w:jc w:val="center"/>
              <w:rPr>
                <w:b/>
              </w:rPr>
            </w:pPr>
            <w:r w:rsidRPr="0047524F">
              <w:rPr>
                <w:b/>
              </w:rPr>
              <w:t>915</w:t>
            </w:r>
          </w:p>
        </w:tc>
        <w:tc>
          <w:tcPr>
            <w:tcW w:w="851" w:type="dxa"/>
            <w:shd w:val="clear" w:color="auto" w:fill="EEFBFF"/>
          </w:tcPr>
          <w:p w14:paraId="6EBA6BC6" w14:textId="77777777" w:rsidR="00B44F81" w:rsidRPr="0047524F" w:rsidRDefault="00B44F81" w:rsidP="00990623">
            <w:pPr>
              <w:pStyle w:val="TableParagraph"/>
              <w:spacing w:before="153"/>
              <w:ind w:left="116" w:right="94"/>
              <w:jc w:val="center"/>
              <w:rPr>
                <w:b/>
              </w:rPr>
            </w:pPr>
            <w:r w:rsidRPr="0047524F">
              <w:rPr>
                <w:b/>
              </w:rPr>
              <w:t>1524</w:t>
            </w:r>
          </w:p>
        </w:tc>
        <w:tc>
          <w:tcPr>
            <w:tcW w:w="850" w:type="dxa"/>
            <w:shd w:val="clear" w:color="auto" w:fill="EEFBFF"/>
          </w:tcPr>
          <w:p w14:paraId="6EBA6BC7" w14:textId="77777777" w:rsidR="00B44F81" w:rsidRPr="0047524F" w:rsidRDefault="00B44F81" w:rsidP="00990623">
            <w:pPr>
              <w:pStyle w:val="TableParagraph"/>
              <w:spacing w:before="153"/>
              <w:ind w:left="116" w:right="94"/>
              <w:jc w:val="center"/>
              <w:rPr>
                <w:b/>
              </w:rPr>
            </w:pPr>
            <w:r w:rsidRPr="0047524F">
              <w:rPr>
                <w:b/>
              </w:rPr>
              <w:t>1904</w:t>
            </w:r>
          </w:p>
        </w:tc>
        <w:tc>
          <w:tcPr>
            <w:tcW w:w="851" w:type="dxa"/>
            <w:shd w:val="clear" w:color="auto" w:fill="EEFBFF"/>
          </w:tcPr>
          <w:p w14:paraId="6EBA6BC8" w14:textId="77777777" w:rsidR="00B44F81" w:rsidRPr="0047524F" w:rsidRDefault="00B44F81" w:rsidP="00990623">
            <w:pPr>
              <w:pStyle w:val="TableParagraph"/>
              <w:spacing w:before="153"/>
              <w:ind w:left="116" w:right="94"/>
              <w:jc w:val="center"/>
              <w:rPr>
                <w:b/>
              </w:rPr>
            </w:pPr>
            <w:r w:rsidRPr="0047524F">
              <w:rPr>
                <w:b/>
              </w:rPr>
              <w:t>1987</w:t>
            </w:r>
          </w:p>
        </w:tc>
        <w:tc>
          <w:tcPr>
            <w:tcW w:w="851" w:type="dxa"/>
            <w:shd w:val="clear" w:color="auto" w:fill="EEFBFF"/>
          </w:tcPr>
          <w:p w14:paraId="6EBA6BC9" w14:textId="77777777" w:rsidR="00B44F81" w:rsidRPr="0047524F" w:rsidRDefault="00B44F81" w:rsidP="00990623">
            <w:pPr>
              <w:pStyle w:val="TableParagraph"/>
              <w:spacing w:before="153"/>
              <w:ind w:left="116" w:right="94"/>
              <w:jc w:val="center"/>
              <w:rPr>
                <w:b/>
              </w:rPr>
            </w:pPr>
            <w:r w:rsidRPr="0047524F">
              <w:rPr>
                <w:b/>
              </w:rPr>
              <w:t>20</w:t>
            </w:r>
            <w:r w:rsidR="003965B2">
              <w:rPr>
                <w:b/>
              </w:rPr>
              <w:t>47</w:t>
            </w:r>
          </w:p>
        </w:tc>
      </w:tr>
    </w:tbl>
    <w:p w14:paraId="6EBA6BCB" w14:textId="77777777" w:rsidR="00B44F81" w:rsidRPr="0047524F" w:rsidRDefault="00B44F81" w:rsidP="00B44F81">
      <w:pPr>
        <w:pStyle w:val="BodyText"/>
        <w:ind w:right="235"/>
        <w:jc w:val="both"/>
        <w:rPr>
          <w:b/>
          <w:i/>
        </w:rPr>
      </w:pPr>
    </w:p>
    <w:p w14:paraId="6EBA6BCC" w14:textId="77777777" w:rsidR="00B44F81" w:rsidRPr="0047524F" w:rsidRDefault="00B44F81" w:rsidP="00CE7068">
      <w:pPr>
        <w:pStyle w:val="BodyText"/>
        <w:spacing w:line="276" w:lineRule="auto"/>
        <w:ind w:left="-113" w:right="-284"/>
        <w:jc w:val="both"/>
      </w:pPr>
      <w:r w:rsidRPr="0047524F">
        <w:t xml:space="preserve">The Trust aims to respond to concerns in a timely manner as we understand how important it is to families that their concerns are taken seriously, and that they are fully supported, and appropriate action is taken as quickly as possible to resolve any issues. </w:t>
      </w:r>
    </w:p>
    <w:p w14:paraId="6EBA6BCD" w14:textId="77777777" w:rsidR="00B44F81" w:rsidRPr="0047524F" w:rsidRDefault="00B44F81" w:rsidP="00CE7068">
      <w:pPr>
        <w:pStyle w:val="BodyText"/>
        <w:ind w:left="-113" w:right="-284"/>
        <w:jc w:val="both"/>
      </w:pPr>
    </w:p>
    <w:p w14:paraId="6EBA6BCE" w14:textId="77777777" w:rsidR="00B44F81" w:rsidRPr="0047524F" w:rsidRDefault="00B44F81" w:rsidP="00CE7068">
      <w:pPr>
        <w:pStyle w:val="BodyText"/>
        <w:spacing w:line="276" w:lineRule="auto"/>
        <w:ind w:left="-113" w:right="-284"/>
        <w:jc w:val="both"/>
        <w:rPr>
          <w:rFonts w:eastAsia="Calibri"/>
        </w:rPr>
      </w:pPr>
      <w:r w:rsidRPr="0047524F">
        <w:t>A continued key quality improvement driver for 2024/25 was to improve compliance with the Trust policy to resolve informal PALS concerns within 5 working days, and formal complaints within 25 working days. The Trust made highly significant improvements with an average of 91% of informal PALS concerns responded to within 5 working days and an average of 85% of formal complaints responded to within 25 working days. Staff from various areas</w:t>
      </w:r>
      <w:r w:rsidRPr="0047524F">
        <w:rPr>
          <w:rFonts w:eastAsia="Calibri"/>
        </w:rPr>
        <w:t>, including nursing, medical, operational, risk and governance, complaints and PALS, and Patient Experience, worked together collaboratively to ensure patients and families have received a timely, compassionate and supportive resolution to their concerns and are committed to improving this further still. The Trust understands that timely management enables earlier identification of actions, lessons learned and potential improvements to benefit all our patients and families.</w:t>
      </w:r>
    </w:p>
    <w:p w14:paraId="6EBA6BCF" w14:textId="77777777" w:rsidR="00B44F81" w:rsidRPr="0047524F" w:rsidRDefault="00B44F81" w:rsidP="00CE7068">
      <w:pPr>
        <w:pStyle w:val="BodyText"/>
        <w:spacing w:line="276" w:lineRule="auto"/>
        <w:ind w:left="-113" w:right="-284"/>
        <w:jc w:val="both"/>
        <w:rPr>
          <w:rFonts w:eastAsia="Calibri"/>
        </w:rPr>
      </w:pPr>
    </w:p>
    <w:p w14:paraId="6EBA6BD0" w14:textId="77777777" w:rsidR="00B44F81" w:rsidRDefault="00B44F81" w:rsidP="00CE7068">
      <w:pPr>
        <w:pStyle w:val="BodyText"/>
        <w:spacing w:line="276" w:lineRule="auto"/>
        <w:ind w:left="-113" w:right="-284"/>
        <w:jc w:val="both"/>
        <w:rPr>
          <w:rFonts w:eastAsia="Calibri"/>
        </w:rPr>
      </w:pPr>
      <w:r w:rsidRPr="0047524F">
        <w:rPr>
          <w:rFonts w:eastAsia="Calibri"/>
        </w:rPr>
        <w:t>In 2024/25, the PALS office was developed further to become the Family Wellness Hub; a space where children, young people and their families can talk to staff who will support them and help resolve their concerns as quickly as possible.</w:t>
      </w:r>
    </w:p>
    <w:p w14:paraId="6EBA6BD1" w14:textId="77777777" w:rsidR="00B44F81" w:rsidRDefault="00B44F81" w:rsidP="00CE7068">
      <w:pPr>
        <w:pStyle w:val="BodyText"/>
        <w:spacing w:line="276" w:lineRule="auto"/>
        <w:ind w:left="-113" w:right="-284"/>
        <w:jc w:val="both"/>
        <w:rPr>
          <w:rFonts w:eastAsia="Calibri"/>
        </w:rPr>
      </w:pPr>
    </w:p>
    <w:p w14:paraId="6EBA6BD2" w14:textId="77777777" w:rsidR="00B44F81" w:rsidRPr="00B44F81" w:rsidRDefault="00B44F81" w:rsidP="00CE7068">
      <w:pPr>
        <w:pStyle w:val="BodyText"/>
        <w:spacing w:line="276" w:lineRule="auto"/>
        <w:ind w:left="-113" w:right="-284"/>
        <w:jc w:val="both"/>
        <w:rPr>
          <w:rFonts w:eastAsia="Calibri"/>
        </w:rPr>
      </w:pPr>
      <w:r w:rsidRPr="0047524F">
        <w:rPr>
          <w:b/>
          <w:bCs/>
          <w:color w:val="7030A0"/>
        </w:rPr>
        <w:t>Learning from complaints and PALS</w:t>
      </w:r>
    </w:p>
    <w:p w14:paraId="6EBA6BD3" w14:textId="77777777" w:rsidR="00B44F81" w:rsidRPr="0047524F" w:rsidRDefault="00B44F81" w:rsidP="00CE7068">
      <w:pPr>
        <w:pStyle w:val="BodyText"/>
        <w:spacing w:line="276" w:lineRule="auto"/>
        <w:ind w:left="-113" w:right="-284"/>
        <w:jc w:val="both"/>
      </w:pPr>
      <w:r w:rsidRPr="0047524F">
        <w:t>Alder Hey is a learning organisation and uses complaints as a mechanism for taking forward improvements and changes in practice.  Lessons learned and actions taken, because of formal complaints and informal PALS concerns during the year include the following:</w:t>
      </w:r>
    </w:p>
    <w:p w14:paraId="6EBA6BD4" w14:textId="77777777" w:rsidR="00B44F81" w:rsidRPr="0047524F" w:rsidRDefault="00B44F81" w:rsidP="00B44F81">
      <w:pPr>
        <w:pStyle w:val="BodyText"/>
        <w:spacing w:line="276" w:lineRule="auto"/>
        <w:ind w:right="284"/>
        <w:jc w:val="both"/>
        <w:rPr>
          <w:color w:val="7030A0"/>
        </w:rPr>
      </w:pPr>
    </w:p>
    <w:p w14:paraId="6EBA6BD5" w14:textId="77777777" w:rsidR="00B44F81" w:rsidRPr="004E48AE" w:rsidRDefault="00B44F81" w:rsidP="004E48AE">
      <w:pPr>
        <w:spacing w:after="0" w:line="240" w:lineRule="auto"/>
        <w:ind w:left="-113" w:right="284"/>
        <w:jc w:val="both"/>
        <w:rPr>
          <w:rFonts w:ascii="Arial" w:hAnsi="Arial" w:cs="Arial"/>
          <w:b/>
          <w:bCs/>
          <w:color w:val="7030A0"/>
          <w:sz w:val="22"/>
          <w:szCs w:val="22"/>
        </w:rPr>
      </w:pPr>
      <w:r w:rsidRPr="004E48AE">
        <w:rPr>
          <w:rFonts w:ascii="Arial" w:hAnsi="Arial" w:cs="Arial"/>
          <w:b/>
          <w:bCs/>
          <w:color w:val="7030A0"/>
          <w:sz w:val="22"/>
          <w:szCs w:val="22"/>
        </w:rPr>
        <w:t>Lessons Learned</w:t>
      </w:r>
    </w:p>
    <w:p w14:paraId="6EBA6BD6" w14:textId="77777777" w:rsidR="00B44F81" w:rsidRPr="0047524F" w:rsidRDefault="00B44F81" w:rsidP="007525F6">
      <w:pPr>
        <w:pStyle w:val="ListParagraph"/>
        <w:numPr>
          <w:ilvl w:val="0"/>
          <w:numId w:val="76"/>
        </w:numPr>
        <w:spacing w:after="0" w:line="240" w:lineRule="auto"/>
        <w:ind w:right="-284"/>
        <w:jc w:val="both"/>
        <w:rPr>
          <w:rFonts w:ascii="Arial" w:hAnsi="Arial" w:cs="Arial"/>
          <w:sz w:val="22"/>
        </w:rPr>
      </w:pPr>
      <w:r w:rsidRPr="0047524F">
        <w:rPr>
          <w:rFonts w:ascii="Arial" w:hAnsi="Arial" w:cs="Arial"/>
          <w:sz w:val="22"/>
        </w:rPr>
        <w:t>The importance of all dressings being fully removed to enable a full assessment of any potential wound or tissue damage</w:t>
      </w:r>
      <w:r w:rsidR="009C37D7">
        <w:rPr>
          <w:rFonts w:ascii="Arial" w:hAnsi="Arial" w:cs="Arial"/>
          <w:sz w:val="22"/>
        </w:rPr>
        <w:t>.</w:t>
      </w:r>
    </w:p>
    <w:p w14:paraId="6EBA6BD7" w14:textId="77777777" w:rsidR="00B44F81" w:rsidRPr="0047524F" w:rsidRDefault="00B44F81" w:rsidP="007525F6">
      <w:pPr>
        <w:pStyle w:val="ListParagraph"/>
        <w:numPr>
          <w:ilvl w:val="0"/>
          <w:numId w:val="76"/>
        </w:numPr>
        <w:spacing w:after="0" w:line="240" w:lineRule="auto"/>
        <w:ind w:right="-284"/>
        <w:jc w:val="both"/>
        <w:rPr>
          <w:rFonts w:ascii="Arial" w:hAnsi="Arial" w:cs="Arial"/>
          <w:sz w:val="22"/>
        </w:rPr>
      </w:pPr>
      <w:r w:rsidRPr="0047524F">
        <w:rPr>
          <w:rFonts w:ascii="Arial" w:hAnsi="Arial" w:cs="Arial"/>
          <w:sz w:val="22"/>
        </w:rPr>
        <w:t>Communication is vital to ensure children, young people and families are fully aware of Trust processes and who they should contact if they need assistance</w:t>
      </w:r>
      <w:r w:rsidR="009C37D7">
        <w:rPr>
          <w:rFonts w:ascii="Arial" w:hAnsi="Arial" w:cs="Arial"/>
          <w:sz w:val="22"/>
        </w:rPr>
        <w:t>.</w:t>
      </w:r>
    </w:p>
    <w:p w14:paraId="6EBA6BD8" w14:textId="77777777" w:rsidR="00B44F81" w:rsidRPr="0047524F" w:rsidRDefault="00B44F81" w:rsidP="007525F6">
      <w:pPr>
        <w:pStyle w:val="ListParagraph"/>
        <w:numPr>
          <w:ilvl w:val="0"/>
          <w:numId w:val="76"/>
        </w:numPr>
        <w:spacing w:after="0" w:line="240" w:lineRule="auto"/>
        <w:ind w:right="-284"/>
        <w:jc w:val="both"/>
        <w:rPr>
          <w:rFonts w:ascii="Arial" w:hAnsi="Arial" w:cs="Arial"/>
          <w:sz w:val="22"/>
        </w:rPr>
      </w:pPr>
      <w:r w:rsidRPr="0047524F">
        <w:rPr>
          <w:rFonts w:ascii="Arial" w:hAnsi="Arial" w:cs="Arial"/>
          <w:sz w:val="22"/>
        </w:rPr>
        <w:t>The use of One Drive may cause delay in recording patient information and duplication with the electronic health record</w:t>
      </w:r>
      <w:r w:rsidR="009C37D7">
        <w:rPr>
          <w:rFonts w:ascii="Arial" w:hAnsi="Arial" w:cs="Arial"/>
          <w:sz w:val="22"/>
        </w:rPr>
        <w:t>.</w:t>
      </w:r>
    </w:p>
    <w:p w14:paraId="6EBA6BD9" w14:textId="77777777" w:rsidR="00B44F81" w:rsidRPr="0047524F" w:rsidRDefault="00B44F81" w:rsidP="007525F6">
      <w:pPr>
        <w:pStyle w:val="ListParagraph"/>
        <w:numPr>
          <w:ilvl w:val="0"/>
          <w:numId w:val="76"/>
        </w:numPr>
        <w:spacing w:after="0" w:line="240" w:lineRule="auto"/>
        <w:ind w:right="-284"/>
        <w:jc w:val="both"/>
        <w:rPr>
          <w:rFonts w:ascii="Arial" w:hAnsi="Arial" w:cs="Arial"/>
          <w:sz w:val="22"/>
        </w:rPr>
      </w:pPr>
      <w:r w:rsidRPr="0047524F">
        <w:rPr>
          <w:rFonts w:ascii="Arial" w:hAnsi="Arial" w:cs="Arial"/>
          <w:sz w:val="22"/>
        </w:rPr>
        <w:t>The Trust should have a blended diet policy</w:t>
      </w:r>
      <w:r w:rsidR="009C37D7">
        <w:rPr>
          <w:rFonts w:ascii="Arial" w:hAnsi="Arial" w:cs="Arial"/>
          <w:sz w:val="22"/>
        </w:rPr>
        <w:t>.</w:t>
      </w:r>
    </w:p>
    <w:p w14:paraId="6EBA6BDA" w14:textId="77777777" w:rsidR="00B44F81" w:rsidRPr="0047524F" w:rsidRDefault="00B44F81" w:rsidP="007525F6">
      <w:pPr>
        <w:pStyle w:val="ListParagraph"/>
        <w:numPr>
          <w:ilvl w:val="0"/>
          <w:numId w:val="76"/>
        </w:numPr>
        <w:spacing w:after="0" w:line="240" w:lineRule="auto"/>
        <w:ind w:right="-284"/>
        <w:jc w:val="both"/>
        <w:rPr>
          <w:rFonts w:ascii="Arial" w:hAnsi="Arial" w:cs="Arial"/>
          <w:sz w:val="22"/>
        </w:rPr>
      </w:pPr>
      <w:r w:rsidRPr="0047524F">
        <w:rPr>
          <w:rFonts w:ascii="Arial" w:hAnsi="Arial" w:cs="Arial"/>
          <w:sz w:val="22"/>
        </w:rPr>
        <w:lastRenderedPageBreak/>
        <w:t>The Trust would benefit from an increased number of safe space beds.</w:t>
      </w:r>
    </w:p>
    <w:p w14:paraId="6EBA6BDB" w14:textId="77777777" w:rsidR="00B44F81" w:rsidRPr="0047524F" w:rsidRDefault="00B44F81" w:rsidP="007525F6">
      <w:pPr>
        <w:pStyle w:val="ListParagraph"/>
        <w:numPr>
          <w:ilvl w:val="0"/>
          <w:numId w:val="76"/>
        </w:numPr>
        <w:spacing w:after="0" w:line="240" w:lineRule="auto"/>
        <w:ind w:right="-284"/>
        <w:jc w:val="both"/>
        <w:rPr>
          <w:rFonts w:ascii="Arial" w:hAnsi="Arial" w:cs="Arial"/>
          <w:sz w:val="22"/>
        </w:rPr>
      </w:pPr>
      <w:r w:rsidRPr="0047524F">
        <w:rPr>
          <w:rFonts w:ascii="Arial" w:hAnsi="Arial" w:cs="Arial"/>
          <w:sz w:val="22"/>
        </w:rPr>
        <w:t>The referral process should be clearly communicated to patients and their families to reduce any anxieties.</w:t>
      </w:r>
    </w:p>
    <w:p w14:paraId="6EBA6BDC" w14:textId="77777777" w:rsidR="00B44F81" w:rsidRPr="0047524F" w:rsidRDefault="00B44F81" w:rsidP="007525F6">
      <w:pPr>
        <w:pStyle w:val="ListParagraph"/>
        <w:numPr>
          <w:ilvl w:val="0"/>
          <w:numId w:val="76"/>
        </w:numPr>
        <w:spacing w:after="0" w:line="240" w:lineRule="auto"/>
        <w:ind w:right="-284"/>
        <w:jc w:val="both"/>
        <w:rPr>
          <w:rFonts w:ascii="Arial" w:hAnsi="Arial" w:cs="Arial"/>
          <w:sz w:val="22"/>
        </w:rPr>
      </w:pPr>
      <w:r w:rsidRPr="0047524F">
        <w:rPr>
          <w:rFonts w:ascii="Arial" w:hAnsi="Arial" w:cs="Arial"/>
          <w:sz w:val="22"/>
        </w:rPr>
        <w:t xml:space="preserve">Training on learning and disability care should be available to all Emergency Department staff. </w:t>
      </w:r>
    </w:p>
    <w:p w14:paraId="6EBA6BDD" w14:textId="77777777" w:rsidR="00B44F81" w:rsidRPr="0047524F" w:rsidRDefault="00B44F81" w:rsidP="007525F6">
      <w:pPr>
        <w:pStyle w:val="ListParagraph"/>
        <w:numPr>
          <w:ilvl w:val="0"/>
          <w:numId w:val="76"/>
        </w:numPr>
        <w:spacing w:after="0" w:line="240" w:lineRule="auto"/>
        <w:ind w:right="-284"/>
        <w:jc w:val="both"/>
        <w:rPr>
          <w:rFonts w:ascii="Arial" w:hAnsi="Arial" w:cs="Arial"/>
          <w:sz w:val="22"/>
        </w:rPr>
      </w:pPr>
      <w:r w:rsidRPr="0047524F">
        <w:rPr>
          <w:rFonts w:ascii="Arial" w:hAnsi="Arial" w:cs="Arial"/>
          <w:sz w:val="22"/>
        </w:rPr>
        <w:t xml:space="preserve">Face to face training for school staff may still be required rather than virtual school training </w:t>
      </w:r>
    </w:p>
    <w:p w14:paraId="6EBA6BDE" w14:textId="77777777" w:rsidR="00B44F81" w:rsidRPr="0047524F" w:rsidRDefault="00B44F81" w:rsidP="007525F6">
      <w:pPr>
        <w:pStyle w:val="ListParagraph"/>
        <w:numPr>
          <w:ilvl w:val="0"/>
          <w:numId w:val="76"/>
        </w:numPr>
        <w:spacing w:after="0" w:line="240" w:lineRule="auto"/>
        <w:ind w:right="-284"/>
        <w:jc w:val="both"/>
        <w:rPr>
          <w:rFonts w:ascii="Arial" w:hAnsi="Arial" w:cs="Arial"/>
          <w:sz w:val="22"/>
        </w:rPr>
      </w:pPr>
      <w:r w:rsidRPr="0047524F">
        <w:rPr>
          <w:rFonts w:ascii="Arial" w:hAnsi="Arial" w:cs="Arial"/>
          <w:sz w:val="22"/>
        </w:rPr>
        <w:t>Staff / patient concerns not always recorded on the Paediatric Early Warning System (PEWS)</w:t>
      </w:r>
      <w:r w:rsidR="009C37D7">
        <w:rPr>
          <w:rFonts w:ascii="Arial" w:hAnsi="Arial" w:cs="Arial"/>
          <w:sz w:val="22"/>
        </w:rPr>
        <w:t>.</w:t>
      </w:r>
    </w:p>
    <w:p w14:paraId="6EBA6BDF" w14:textId="77777777" w:rsidR="00B44F81" w:rsidRPr="0047524F" w:rsidRDefault="00B44F81" w:rsidP="007525F6">
      <w:pPr>
        <w:pStyle w:val="ListParagraph"/>
        <w:numPr>
          <w:ilvl w:val="0"/>
          <w:numId w:val="76"/>
        </w:numPr>
        <w:spacing w:after="0" w:line="240" w:lineRule="auto"/>
        <w:ind w:right="-284"/>
        <w:jc w:val="both"/>
        <w:rPr>
          <w:rFonts w:ascii="Arial" w:hAnsi="Arial" w:cs="Arial"/>
          <w:sz w:val="22"/>
        </w:rPr>
      </w:pPr>
      <w:r w:rsidRPr="0047524F">
        <w:rPr>
          <w:rFonts w:ascii="Arial" w:hAnsi="Arial" w:cs="Arial"/>
          <w:sz w:val="22"/>
        </w:rPr>
        <w:t>It is important to ensure collaboration between the young person, the family and Alder Hey throughout an inpatient’s stay.</w:t>
      </w:r>
    </w:p>
    <w:p w14:paraId="6EBA6BE0" w14:textId="77777777" w:rsidR="00B44F81" w:rsidRPr="0047524F" w:rsidRDefault="00B44F81" w:rsidP="007525F6">
      <w:pPr>
        <w:pStyle w:val="ListParagraph"/>
        <w:numPr>
          <w:ilvl w:val="0"/>
          <w:numId w:val="76"/>
        </w:numPr>
        <w:spacing w:after="0" w:line="240" w:lineRule="auto"/>
        <w:ind w:right="-284"/>
        <w:jc w:val="both"/>
        <w:rPr>
          <w:rFonts w:ascii="Arial" w:hAnsi="Arial" w:cs="Arial"/>
          <w:sz w:val="22"/>
        </w:rPr>
      </w:pPr>
      <w:r w:rsidRPr="0047524F">
        <w:rPr>
          <w:rFonts w:ascii="Arial" w:hAnsi="Arial" w:cs="Arial"/>
          <w:color w:val="000000"/>
          <w:sz w:val="22"/>
        </w:rPr>
        <w:t>All relevant therapeutic notes should be available to CAMHS Crisis Care to support more holistic review</w:t>
      </w:r>
      <w:r w:rsidR="009C37D7">
        <w:rPr>
          <w:rFonts w:ascii="Arial" w:hAnsi="Arial" w:cs="Arial"/>
          <w:color w:val="000000"/>
          <w:sz w:val="22"/>
        </w:rPr>
        <w:t>.</w:t>
      </w:r>
    </w:p>
    <w:p w14:paraId="6EBA6BE1" w14:textId="77777777" w:rsidR="00B44F81" w:rsidRPr="0047524F" w:rsidRDefault="00B44F81" w:rsidP="007525F6">
      <w:pPr>
        <w:pStyle w:val="ListParagraph"/>
        <w:numPr>
          <w:ilvl w:val="0"/>
          <w:numId w:val="76"/>
        </w:numPr>
        <w:spacing w:after="0" w:line="240" w:lineRule="auto"/>
        <w:ind w:right="-284"/>
        <w:jc w:val="both"/>
        <w:rPr>
          <w:rFonts w:ascii="Arial" w:hAnsi="Arial" w:cs="Arial"/>
          <w:sz w:val="22"/>
        </w:rPr>
      </w:pPr>
      <w:r w:rsidRPr="0047524F">
        <w:rPr>
          <w:rFonts w:ascii="Arial" w:hAnsi="Arial" w:cs="Arial"/>
          <w:color w:val="000000"/>
          <w:sz w:val="22"/>
        </w:rPr>
        <w:t>The CAMHS Crisis Care service offer needs to be more available to children and young people in Sefton.</w:t>
      </w:r>
    </w:p>
    <w:p w14:paraId="6EBA6BE2" w14:textId="77777777" w:rsidR="00B44F81" w:rsidRPr="0047524F" w:rsidRDefault="00B44F81" w:rsidP="007525F6">
      <w:pPr>
        <w:pStyle w:val="ListParagraph"/>
        <w:numPr>
          <w:ilvl w:val="0"/>
          <w:numId w:val="76"/>
        </w:numPr>
        <w:spacing w:after="0" w:line="240" w:lineRule="auto"/>
        <w:ind w:right="-284"/>
        <w:jc w:val="both"/>
        <w:rPr>
          <w:rFonts w:ascii="Arial" w:hAnsi="Arial" w:cs="Arial"/>
          <w:sz w:val="22"/>
        </w:rPr>
      </w:pPr>
      <w:r w:rsidRPr="0047524F">
        <w:rPr>
          <w:rFonts w:ascii="Arial" w:hAnsi="Arial" w:cs="Arial"/>
          <w:color w:val="000000"/>
          <w:sz w:val="22"/>
        </w:rPr>
        <w:t>Team to be aware of and adhere to agreements for treatment / assessment relating to community physiotherapy access</w:t>
      </w:r>
      <w:r w:rsidR="009C37D7">
        <w:rPr>
          <w:rFonts w:ascii="Arial" w:hAnsi="Arial" w:cs="Arial"/>
          <w:color w:val="000000"/>
          <w:sz w:val="22"/>
        </w:rPr>
        <w:t>.</w:t>
      </w:r>
    </w:p>
    <w:p w14:paraId="6EBA6BE3" w14:textId="77777777" w:rsidR="00B44F81" w:rsidRPr="0047524F" w:rsidRDefault="00B44F81" w:rsidP="007525F6">
      <w:pPr>
        <w:pStyle w:val="ListParagraph"/>
        <w:numPr>
          <w:ilvl w:val="0"/>
          <w:numId w:val="76"/>
        </w:numPr>
        <w:spacing w:after="0" w:line="240" w:lineRule="auto"/>
        <w:ind w:right="-284"/>
        <w:jc w:val="both"/>
        <w:rPr>
          <w:rFonts w:ascii="Arial" w:hAnsi="Arial" w:cs="Arial"/>
          <w:sz w:val="22"/>
        </w:rPr>
      </w:pPr>
      <w:r w:rsidRPr="0047524F">
        <w:rPr>
          <w:rFonts w:ascii="Arial" w:hAnsi="Arial" w:cs="Arial"/>
          <w:color w:val="000000"/>
          <w:sz w:val="22"/>
        </w:rPr>
        <w:t>Explicit consent for attendance and involvement in appointments for student physiotherapists must always occur.</w:t>
      </w:r>
    </w:p>
    <w:p w14:paraId="6EBA6BE4" w14:textId="77777777" w:rsidR="00B44F81" w:rsidRPr="0057558B" w:rsidRDefault="00B44F81" w:rsidP="00CE7068">
      <w:pPr>
        <w:spacing w:after="0"/>
        <w:ind w:right="-284"/>
        <w:rPr>
          <w:rFonts w:ascii="Arial" w:hAnsi="Arial" w:cs="Arial"/>
          <w:sz w:val="22"/>
          <w:szCs w:val="22"/>
        </w:rPr>
      </w:pPr>
    </w:p>
    <w:p w14:paraId="6EBA6BE5" w14:textId="77777777" w:rsidR="00B44F81" w:rsidRPr="004E48AE" w:rsidRDefault="00B44F81" w:rsidP="004E48AE">
      <w:pPr>
        <w:spacing w:after="0"/>
        <w:ind w:left="1327" w:right="510" w:hanging="1440"/>
        <w:jc w:val="both"/>
        <w:rPr>
          <w:rFonts w:ascii="Arial" w:hAnsi="Arial" w:cs="Arial"/>
          <w:b/>
          <w:bCs/>
          <w:color w:val="7030A0"/>
          <w:sz w:val="22"/>
          <w:szCs w:val="22"/>
        </w:rPr>
      </w:pPr>
      <w:r w:rsidRPr="004E48AE">
        <w:rPr>
          <w:rFonts w:ascii="Arial" w:hAnsi="Arial" w:cs="Arial"/>
          <w:b/>
          <w:bCs/>
          <w:color w:val="7030A0"/>
          <w:sz w:val="22"/>
          <w:szCs w:val="22"/>
        </w:rPr>
        <w:t>Actions</w:t>
      </w:r>
    </w:p>
    <w:p w14:paraId="6EBA6BE6" w14:textId="77777777" w:rsidR="00B44F81" w:rsidRPr="0047524F" w:rsidRDefault="00B44F81" w:rsidP="007525F6">
      <w:pPr>
        <w:pStyle w:val="ListParagraph"/>
        <w:numPr>
          <w:ilvl w:val="0"/>
          <w:numId w:val="76"/>
        </w:numPr>
        <w:spacing w:after="0" w:line="240" w:lineRule="auto"/>
        <w:ind w:left="357" w:right="-284" w:hanging="357"/>
        <w:jc w:val="both"/>
        <w:rPr>
          <w:rFonts w:ascii="Arial" w:hAnsi="Arial" w:cs="Arial"/>
          <w:sz w:val="22"/>
        </w:rPr>
      </w:pPr>
      <w:r w:rsidRPr="0047524F">
        <w:rPr>
          <w:rFonts w:ascii="Arial" w:hAnsi="Arial" w:cs="Arial"/>
          <w:sz w:val="22"/>
        </w:rPr>
        <w:t xml:space="preserve">Confirm at weekly </w:t>
      </w:r>
      <w:r w:rsidR="000F59AA">
        <w:rPr>
          <w:rFonts w:ascii="Arial" w:hAnsi="Arial" w:cs="Arial"/>
          <w:sz w:val="22"/>
        </w:rPr>
        <w:t>Patient Pathway Co-</w:t>
      </w:r>
      <w:r w:rsidR="000F59AA" w:rsidRPr="000F59AA">
        <w:rPr>
          <w:rFonts w:ascii="Arial" w:hAnsi="Arial" w:cs="Arial"/>
          <w:sz w:val="22"/>
        </w:rPr>
        <w:t xml:space="preserve">Ordinator </w:t>
      </w:r>
      <w:r w:rsidR="005C7674" w:rsidRPr="000F59AA">
        <w:rPr>
          <w:rFonts w:ascii="Arial" w:hAnsi="Arial" w:cs="Arial"/>
          <w:sz w:val="22"/>
        </w:rPr>
        <w:t>(</w:t>
      </w:r>
      <w:r w:rsidRPr="000F59AA">
        <w:rPr>
          <w:rFonts w:ascii="Arial" w:hAnsi="Arial" w:cs="Arial"/>
          <w:sz w:val="22"/>
        </w:rPr>
        <w:t>PCO</w:t>
      </w:r>
      <w:r w:rsidR="005C7674" w:rsidRPr="000F59AA">
        <w:rPr>
          <w:rFonts w:ascii="Arial" w:hAnsi="Arial" w:cs="Arial"/>
          <w:sz w:val="22"/>
        </w:rPr>
        <w:t>)</w:t>
      </w:r>
      <w:r w:rsidRPr="0047524F">
        <w:rPr>
          <w:rFonts w:ascii="Arial" w:hAnsi="Arial" w:cs="Arial"/>
          <w:sz w:val="22"/>
        </w:rPr>
        <w:t xml:space="preserve"> meeting that all answer machines are being checked and that all queries are responded to within 2 working days.</w:t>
      </w:r>
    </w:p>
    <w:p w14:paraId="6EBA6BE7" w14:textId="77777777" w:rsidR="00B44F81" w:rsidRPr="0047524F" w:rsidRDefault="00B44F81" w:rsidP="007525F6">
      <w:pPr>
        <w:pStyle w:val="ListParagraph"/>
        <w:numPr>
          <w:ilvl w:val="0"/>
          <w:numId w:val="76"/>
        </w:numPr>
        <w:spacing w:after="0" w:line="240" w:lineRule="auto"/>
        <w:ind w:left="357" w:right="-284" w:hanging="357"/>
        <w:jc w:val="both"/>
        <w:rPr>
          <w:rFonts w:ascii="Arial" w:hAnsi="Arial" w:cs="Arial"/>
          <w:sz w:val="22"/>
        </w:rPr>
      </w:pPr>
      <w:r w:rsidRPr="0047524F">
        <w:rPr>
          <w:rFonts w:ascii="Arial" w:hAnsi="Arial" w:cs="Arial"/>
          <w:sz w:val="22"/>
        </w:rPr>
        <w:t>Staff reminded of the importance of fully explaining treatment plans to parents</w:t>
      </w:r>
      <w:r w:rsidR="009C37D7">
        <w:rPr>
          <w:rFonts w:ascii="Arial" w:hAnsi="Arial" w:cs="Arial"/>
          <w:sz w:val="22"/>
        </w:rPr>
        <w:t>.</w:t>
      </w:r>
    </w:p>
    <w:p w14:paraId="6EBA6BE8" w14:textId="77777777" w:rsidR="00B44F81" w:rsidRPr="0047524F" w:rsidRDefault="00B44F81" w:rsidP="007525F6">
      <w:pPr>
        <w:pStyle w:val="ListParagraph"/>
        <w:numPr>
          <w:ilvl w:val="0"/>
          <w:numId w:val="76"/>
        </w:numPr>
        <w:spacing w:after="0" w:line="240" w:lineRule="auto"/>
        <w:ind w:left="357" w:right="-284" w:hanging="357"/>
        <w:jc w:val="both"/>
        <w:rPr>
          <w:rFonts w:ascii="Arial" w:hAnsi="Arial" w:cs="Arial"/>
          <w:sz w:val="22"/>
        </w:rPr>
      </w:pPr>
      <w:r w:rsidRPr="0047524F">
        <w:rPr>
          <w:rFonts w:ascii="Arial" w:hAnsi="Arial" w:cs="Arial"/>
          <w:sz w:val="22"/>
        </w:rPr>
        <w:t>Importance of full dressing removal added to ward-based study days</w:t>
      </w:r>
      <w:r w:rsidR="00A77FD5">
        <w:rPr>
          <w:rFonts w:ascii="Arial" w:hAnsi="Arial" w:cs="Arial"/>
          <w:sz w:val="22"/>
        </w:rPr>
        <w:t>.</w:t>
      </w:r>
    </w:p>
    <w:p w14:paraId="6EBA6BE9" w14:textId="77777777" w:rsidR="00B44F81" w:rsidRPr="0047524F" w:rsidRDefault="00B44F81" w:rsidP="007525F6">
      <w:pPr>
        <w:pStyle w:val="ListParagraph"/>
        <w:numPr>
          <w:ilvl w:val="0"/>
          <w:numId w:val="76"/>
        </w:numPr>
        <w:spacing w:after="0" w:line="240" w:lineRule="auto"/>
        <w:ind w:left="357" w:right="-284" w:hanging="357"/>
        <w:jc w:val="both"/>
        <w:rPr>
          <w:rFonts w:ascii="Arial" w:hAnsi="Arial" w:cs="Arial"/>
          <w:sz w:val="22"/>
        </w:rPr>
      </w:pPr>
      <w:r w:rsidRPr="0047524F">
        <w:rPr>
          <w:rFonts w:ascii="Arial" w:hAnsi="Arial" w:cs="Arial"/>
          <w:sz w:val="22"/>
        </w:rPr>
        <w:t>Orthopaedic team to consider additional training for prescribing of blood products for all new starters as part of the departmental induction</w:t>
      </w:r>
      <w:r w:rsidR="00A77FD5">
        <w:rPr>
          <w:rFonts w:ascii="Arial" w:hAnsi="Arial" w:cs="Arial"/>
          <w:sz w:val="22"/>
        </w:rPr>
        <w:t>.</w:t>
      </w:r>
    </w:p>
    <w:p w14:paraId="6EBA6BEA" w14:textId="77777777" w:rsidR="00B44F81" w:rsidRPr="0047524F" w:rsidRDefault="00B44F81" w:rsidP="007525F6">
      <w:pPr>
        <w:pStyle w:val="ListParagraph"/>
        <w:numPr>
          <w:ilvl w:val="0"/>
          <w:numId w:val="76"/>
        </w:numPr>
        <w:spacing w:after="0" w:line="240" w:lineRule="auto"/>
        <w:ind w:left="357" w:right="-284" w:hanging="357"/>
        <w:jc w:val="both"/>
        <w:rPr>
          <w:rFonts w:ascii="Arial" w:hAnsi="Arial" w:cs="Arial"/>
          <w:sz w:val="22"/>
        </w:rPr>
      </w:pPr>
      <w:r w:rsidRPr="0047524F">
        <w:rPr>
          <w:rFonts w:ascii="Arial" w:hAnsi="Arial" w:cs="Arial"/>
          <w:sz w:val="22"/>
        </w:rPr>
        <w:t>Review communication with local service providers to ensure continuity of care for patients.</w:t>
      </w:r>
    </w:p>
    <w:p w14:paraId="6EBA6BEB" w14:textId="77777777" w:rsidR="00B44F81" w:rsidRPr="0047524F" w:rsidRDefault="00B44F81" w:rsidP="007525F6">
      <w:pPr>
        <w:pStyle w:val="ListParagraph"/>
        <w:numPr>
          <w:ilvl w:val="0"/>
          <w:numId w:val="76"/>
        </w:numPr>
        <w:spacing w:after="0" w:line="240" w:lineRule="auto"/>
        <w:ind w:left="357" w:right="-284" w:hanging="357"/>
        <w:jc w:val="both"/>
        <w:rPr>
          <w:rFonts w:ascii="Arial" w:hAnsi="Arial" w:cs="Arial"/>
          <w:sz w:val="22"/>
        </w:rPr>
      </w:pPr>
      <w:r w:rsidRPr="0047524F">
        <w:rPr>
          <w:rFonts w:ascii="Arial" w:hAnsi="Arial" w:cs="Arial"/>
          <w:sz w:val="22"/>
        </w:rPr>
        <w:t>Reflection and recognition by the admin team on the impact to patients for the delays in receiving an appointment.</w:t>
      </w:r>
    </w:p>
    <w:p w14:paraId="6EBA6BEC" w14:textId="77777777" w:rsidR="00B44F81" w:rsidRPr="0047524F" w:rsidRDefault="00B44F81" w:rsidP="007525F6">
      <w:pPr>
        <w:pStyle w:val="ListParagraph"/>
        <w:numPr>
          <w:ilvl w:val="0"/>
          <w:numId w:val="76"/>
        </w:numPr>
        <w:spacing w:after="0" w:line="240" w:lineRule="auto"/>
        <w:ind w:left="357" w:right="-284" w:hanging="357"/>
        <w:jc w:val="both"/>
        <w:rPr>
          <w:rFonts w:ascii="Arial" w:hAnsi="Arial" w:cs="Arial"/>
          <w:sz w:val="22"/>
        </w:rPr>
      </w:pPr>
      <w:r w:rsidRPr="0047524F">
        <w:rPr>
          <w:rFonts w:ascii="Arial" w:hAnsi="Arial" w:cs="Arial"/>
          <w:sz w:val="22"/>
        </w:rPr>
        <w:t xml:space="preserve">Weekly access meetings have been implemented to discuss the </w:t>
      </w:r>
      <w:r w:rsidR="000F59AA">
        <w:rPr>
          <w:rFonts w:ascii="Arial" w:hAnsi="Arial" w:cs="Arial"/>
          <w:sz w:val="22"/>
        </w:rPr>
        <w:t xml:space="preserve">Electronic Patient Pathway </w:t>
      </w:r>
      <w:r w:rsidR="000F59AA" w:rsidRPr="000F59AA">
        <w:rPr>
          <w:rFonts w:ascii="Arial" w:hAnsi="Arial" w:cs="Arial"/>
          <w:sz w:val="22"/>
        </w:rPr>
        <w:t>Form (e</w:t>
      </w:r>
      <w:r w:rsidRPr="000F59AA">
        <w:rPr>
          <w:rFonts w:ascii="Arial" w:hAnsi="Arial" w:cs="Arial"/>
          <w:sz w:val="22"/>
        </w:rPr>
        <w:t>PPF</w:t>
      </w:r>
      <w:r w:rsidR="000F59AA" w:rsidRPr="000F59AA">
        <w:rPr>
          <w:rFonts w:ascii="Arial" w:hAnsi="Arial" w:cs="Arial"/>
          <w:sz w:val="22"/>
        </w:rPr>
        <w:t>)</w:t>
      </w:r>
      <w:r w:rsidRPr="000F59AA">
        <w:rPr>
          <w:rFonts w:ascii="Arial" w:hAnsi="Arial" w:cs="Arial"/>
          <w:sz w:val="22"/>
        </w:rPr>
        <w:t xml:space="preserve"> reports</w:t>
      </w:r>
      <w:r w:rsidRPr="0047524F">
        <w:rPr>
          <w:rFonts w:ascii="Arial" w:hAnsi="Arial" w:cs="Arial"/>
          <w:sz w:val="22"/>
        </w:rPr>
        <w:t xml:space="preserve"> to ensure all pended appointments are made and sent out.</w:t>
      </w:r>
    </w:p>
    <w:p w14:paraId="6EBA6BED" w14:textId="77777777" w:rsidR="00B44F81" w:rsidRPr="0047524F" w:rsidRDefault="00B44F81" w:rsidP="007525F6">
      <w:pPr>
        <w:pStyle w:val="ListParagraph"/>
        <w:numPr>
          <w:ilvl w:val="0"/>
          <w:numId w:val="76"/>
        </w:numPr>
        <w:spacing w:after="0" w:line="240" w:lineRule="auto"/>
        <w:ind w:left="357" w:right="-284" w:hanging="357"/>
        <w:jc w:val="both"/>
        <w:rPr>
          <w:rFonts w:ascii="Arial" w:hAnsi="Arial" w:cs="Arial"/>
          <w:sz w:val="22"/>
        </w:rPr>
      </w:pPr>
      <w:r w:rsidRPr="0047524F">
        <w:rPr>
          <w:rFonts w:ascii="Arial" w:hAnsi="Arial" w:cs="Arial"/>
          <w:sz w:val="22"/>
        </w:rPr>
        <w:t>Reminded all clinicians of the importance of completing the clinical documentation in the electronic patient record immediately after the consultation</w:t>
      </w:r>
      <w:r w:rsidR="00A77FD5">
        <w:rPr>
          <w:rFonts w:ascii="Arial" w:hAnsi="Arial" w:cs="Arial"/>
          <w:sz w:val="22"/>
        </w:rPr>
        <w:t>.</w:t>
      </w:r>
    </w:p>
    <w:p w14:paraId="6EBA6BEE" w14:textId="77777777" w:rsidR="00B44F81" w:rsidRPr="0047524F" w:rsidRDefault="00B44F81" w:rsidP="007525F6">
      <w:pPr>
        <w:pStyle w:val="ListParagraph"/>
        <w:numPr>
          <w:ilvl w:val="0"/>
          <w:numId w:val="76"/>
        </w:numPr>
        <w:spacing w:after="0" w:line="240" w:lineRule="auto"/>
        <w:ind w:left="357" w:right="-284" w:hanging="357"/>
        <w:jc w:val="both"/>
        <w:rPr>
          <w:rFonts w:ascii="Arial" w:hAnsi="Arial" w:cs="Arial"/>
          <w:sz w:val="22"/>
        </w:rPr>
      </w:pPr>
      <w:bookmarkStart w:id="31" w:name="_Hlk195261143"/>
      <w:r w:rsidRPr="0047524F">
        <w:rPr>
          <w:rFonts w:ascii="Arial" w:hAnsi="Arial" w:cs="Arial"/>
          <w:sz w:val="22"/>
        </w:rPr>
        <w:t xml:space="preserve">Divisional governance review of how and why One Drive is used as this may cause delay in recording information and duplication. </w:t>
      </w:r>
    </w:p>
    <w:bookmarkEnd w:id="31"/>
    <w:p w14:paraId="6EBA6BEF" w14:textId="77777777" w:rsidR="00B44F81" w:rsidRPr="0047524F" w:rsidRDefault="00B44F81" w:rsidP="007525F6">
      <w:pPr>
        <w:pStyle w:val="ListParagraph"/>
        <w:numPr>
          <w:ilvl w:val="0"/>
          <w:numId w:val="76"/>
        </w:numPr>
        <w:spacing w:after="0" w:line="240" w:lineRule="auto"/>
        <w:ind w:left="357" w:right="-284" w:hanging="357"/>
        <w:jc w:val="both"/>
        <w:rPr>
          <w:rFonts w:ascii="Arial" w:hAnsi="Arial" w:cs="Arial"/>
          <w:sz w:val="22"/>
        </w:rPr>
      </w:pPr>
      <w:r w:rsidRPr="0047524F">
        <w:rPr>
          <w:rFonts w:ascii="Arial" w:hAnsi="Arial" w:cs="Arial"/>
          <w:sz w:val="22"/>
        </w:rPr>
        <w:t>Department to engage with digital team to review all electronic pathways to ensure that they meet the requirements of the service and ensure adequate record keeping in real time.</w:t>
      </w:r>
    </w:p>
    <w:p w14:paraId="6EBA6BF0" w14:textId="77777777" w:rsidR="00B44F81" w:rsidRPr="0047524F" w:rsidRDefault="00B44F81" w:rsidP="007525F6">
      <w:pPr>
        <w:pStyle w:val="ListParagraph"/>
        <w:numPr>
          <w:ilvl w:val="0"/>
          <w:numId w:val="76"/>
        </w:numPr>
        <w:spacing w:after="0" w:line="240" w:lineRule="auto"/>
        <w:ind w:left="357" w:right="-284" w:hanging="357"/>
        <w:jc w:val="both"/>
        <w:rPr>
          <w:rFonts w:ascii="Arial" w:hAnsi="Arial" w:cs="Arial"/>
          <w:sz w:val="22"/>
        </w:rPr>
      </w:pPr>
      <w:r w:rsidRPr="0047524F">
        <w:rPr>
          <w:rFonts w:ascii="Arial" w:hAnsi="Arial" w:cs="Arial"/>
          <w:sz w:val="22"/>
        </w:rPr>
        <w:t>A blended diet policy has been devised</w:t>
      </w:r>
      <w:r w:rsidR="00A77FD5">
        <w:rPr>
          <w:rFonts w:ascii="Arial" w:hAnsi="Arial" w:cs="Arial"/>
          <w:sz w:val="22"/>
        </w:rPr>
        <w:t>.</w:t>
      </w:r>
    </w:p>
    <w:p w14:paraId="6EBA6BF1" w14:textId="77777777" w:rsidR="00B44F81" w:rsidRPr="0047524F" w:rsidRDefault="00B44F81" w:rsidP="007525F6">
      <w:pPr>
        <w:pStyle w:val="ListParagraph"/>
        <w:numPr>
          <w:ilvl w:val="0"/>
          <w:numId w:val="76"/>
        </w:numPr>
        <w:spacing w:after="0" w:line="240" w:lineRule="auto"/>
        <w:ind w:left="357" w:right="-284" w:hanging="357"/>
        <w:jc w:val="both"/>
        <w:rPr>
          <w:rFonts w:ascii="Arial" w:hAnsi="Arial" w:cs="Arial"/>
          <w:sz w:val="22"/>
        </w:rPr>
      </w:pPr>
      <w:r w:rsidRPr="0047524F">
        <w:rPr>
          <w:rFonts w:ascii="Arial" w:hAnsi="Arial" w:cs="Arial"/>
          <w:sz w:val="22"/>
        </w:rPr>
        <w:t>Business case submitted for the provision of more safe space beds</w:t>
      </w:r>
      <w:r w:rsidR="00A77FD5">
        <w:rPr>
          <w:rFonts w:ascii="Arial" w:hAnsi="Arial" w:cs="Arial"/>
          <w:sz w:val="22"/>
        </w:rPr>
        <w:t>.</w:t>
      </w:r>
    </w:p>
    <w:p w14:paraId="6EBA6BF2" w14:textId="77777777" w:rsidR="00B44F81" w:rsidRPr="0047524F" w:rsidRDefault="00B44F81" w:rsidP="007525F6">
      <w:pPr>
        <w:pStyle w:val="ListParagraph"/>
        <w:numPr>
          <w:ilvl w:val="0"/>
          <w:numId w:val="76"/>
        </w:numPr>
        <w:spacing w:after="0" w:line="240" w:lineRule="auto"/>
        <w:ind w:left="357" w:right="-284" w:hanging="357"/>
        <w:jc w:val="both"/>
        <w:rPr>
          <w:rFonts w:ascii="Arial" w:hAnsi="Arial" w:cs="Arial"/>
          <w:sz w:val="22"/>
        </w:rPr>
      </w:pPr>
      <w:r w:rsidRPr="0047524F">
        <w:rPr>
          <w:rFonts w:ascii="Arial" w:hAnsi="Arial" w:cs="Arial"/>
          <w:sz w:val="22"/>
        </w:rPr>
        <w:t>Ward staff updated on how to order specialist commodes</w:t>
      </w:r>
      <w:r w:rsidR="00A77FD5">
        <w:rPr>
          <w:rFonts w:ascii="Arial" w:hAnsi="Arial" w:cs="Arial"/>
          <w:sz w:val="22"/>
        </w:rPr>
        <w:t>.</w:t>
      </w:r>
    </w:p>
    <w:p w14:paraId="6EBA6BF3" w14:textId="77777777" w:rsidR="00B44F81" w:rsidRPr="0047524F" w:rsidRDefault="00B44F81" w:rsidP="007525F6">
      <w:pPr>
        <w:pStyle w:val="ListParagraph"/>
        <w:numPr>
          <w:ilvl w:val="0"/>
          <w:numId w:val="76"/>
        </w:numPr>
        <w:spacing w:after="0" w:line="240" w:lineRule="auto"/>
        <w:ind w:left="357" w:right="-284" w:hanging="357"/>
        <w:jc w:val="both"/>
        <w:rPr>
          <w:rFonts w:ascii="Arial" w:hAnsi="Arial" w:cs="Arial"/>
          <w:sz w:val="22"/>
        </w:rPr>
      </w:pPr>
      <w:r w:rsidRPr="0047524F">
        <w:rPr>
          <w:rFonts w:ascii="Arial" w:hAnsi="Arial" w:cs="Arial"/>
          <w:sz w:val="22"/>
        </w:rPr>
        <w:t>Education and training sessions arranged for all staff in the Emergency Department with the support of our Learning and Disability Team.</w:t>
      </w:r>
    </w:p>
    <w:p w14:paraId="6EBA6BF4" w14:textId="77777777" w:rsidR="00B44F81" w:rsidRPr="0047524F" w:rsidRDefault="00B44F81" w:rsidP="007525F6">
      <w:pPr>
        <w:pStyle w:val="ListParagraph"/>
        <w:numPr>
          <w:ilvl w:val="0"/>
          <w:numId w:val="76"/>
        </w:numPr>
        <w:spacing w:after="0" w:line="240" w:lineRule="auto"/>
        <w:ind w:left="357" w:right="-284" w:hanging="357"/>
        <w:jc w:val="both"/>
        <w:rPr>
          <w:rFonts w:ascii="Arial" w:hAnsi="Arial" w:cs="Arial"/>
          <w:sz w:val="22"/>
        </w:rPr>
      </w:pPr>
      <w:r w:rsidRPr="0047524F">
        <w:rPr>
          <w:rFonts w:ascii="Arial" w:hAnsi="Arial" w:cs="Arial"/>
          <w:sz w:val="22"/>
        </w:rPr>
        <w:t>Deliver face to face training to the staff at the school.</w:t>
      </w:r>
    </w:p>
    <w:p w14:paraId="6EBA6BF5" w14:textId="77777777" w:rsidR="00B44F81" w:rsidRPr="0047524F" w:rsidRDefault="00B44F81" w:rsidP="007525F6">
      <w:pPr>
        <w:pStyle w:val="ListParagraph"/>
        <w:numPr>
          <w:ilvl w:val="0"/>
          <w:numId w:val="76"/>
        </w:numPr>
        <w:spacing w:after="0" w:line="240" w:lineRule="auto"/>
        <w:ind w:left="357" w:right="-284" w:hanging="357"/>
        <w:jc w:val="both"/>
        <w:rPr>
          <w:rFonts w:ascii="Arial" w:hAnsi="Arial" w:cs="Arial"/>
          <w:sz w:val="22"/>
        </w:rPr>
      </w:pPr>
      <w:r w:rsidRPr="0047524F">
        <w:rPr>
          <w:rFonts w:ascii="Arial" w:hAnsi="Arial" w:cs="Arial"/>
          <w:sz w:val="22"/>
        </w:rPr>
        <w:t xml:space="preserve">Staff reminded of the criteria for referring patients to </w:t>
      </w:r>
      <w:r w:rsidR="005C7674">
        <w:rPr>
          <w:rFonts w:ascii="Arial" w:hAnsi="Arial" w:cs="Arial"/>
          <w:sz w:val="22"/>
        </w:rPr>
        <w:t>Urgent Treatment Centre (</w:t>
      </w:r>
      <w:r w:rsidRPr="0047524F">
        <w:rPr>
          <w:rFonts w:ascii="Arial" w:hAnsi="Arial" w:cs="Arial"/>
          <w:sz w:val="22"/>
        </w:rPr>
        <w:t>UTC</w:t>
      </w:r>
      <w:r w:rsidR="005C7674">
        <w:rPr>
          <w:rFonts w:ascii="Arial" w:hAnsi="Arial" w:cs="Arial"/>
          <w:sz w:val="22"/>
        </w:rPr>
        <w:t>)</w:t>
      </w:r>
      <w:r w:rsidRPr="0047524F">
        <w:rPr>
          <w:rFonts w:ascii="Arial" w:hAnsi="Arial" w:cs="Arial"/>
          <w:sz w:val="22"/>
        </w:rPr>
        <w:t xml:space="preserve">. </w:t>
      </w:r>
    </w:p>
    <w:p w14:paraId="6EBA6BF6" w14:textId="77777777" w:rsidR="00B44F81" w:rsidRPr="0047524F" w:rsidRDefault="00B44F81" w:rsidP="007525F6">
      <w:pPr>
        <w:pStyle w:val="ListParagraph"/>
        <w:numPr>
          <w:ilvl w:val="0"/>
          <w:numId w:val="76"/>
        </w:numPr>
        <w:spacing w:after="0" w:line="240" w:lineRule="auto"/>
        <w:jc w:val="both"/>
        <w:rPr>
          <w:rFonts w:ascii="Arial" w:hAnsi="Arial" w:cs="Arial"/>
          <w:sz w:val="22"/>
        </w:rPr>
      </w:pPr>
      <w:r w:rsidRPr="0047524F">
        <w:rPr>
          <w:rFonts w:ascii="Arial" w:hAnsi="Arial" w:cs="Arial"/>
          <w:sz w:val="22"/>
        </w:rPr>
        <w:t>Ward staff have been reminded to record any concerns they have, or any concerns raised by the parent, in the patient notes.</w:t>
      </w:r>
    </w:p>
    <w:p w14:paraId="6EBA6BF7" w14:textId="77777777" w:rsidR="00B44F81" w:rsidRPr="0047524F" w:rsidRDefault="00B44F81" w:rsidP="007525F6">
      <w:pPr>
        <w:pStyle w:val="ListParagraph"/>
        <w:numPr>
          <w:ilvl w:val="0"/>
          <w:numId w:val="76"/>
        </w:numPr>
        <w:spacing w:after="0" w:line="240" w:lineRule="auto"/>
        <w:ind w:left="357" w:right="-284" w:hanging="357"/>
        <w:jc w:val="both"/>
        <w:rPr>
          <w:rFonts w:ascii="Arial" w:hAnsi="Arial" w:cs="Arial"/>
          <w:sz w:val="22"/>
        </w:rPr>
      </w:pPr>
      <w:r w:rsidRPr="0047524F">
        <w:rPr>
          <w:rFonts w:ascii="Arial" w:hAnsi="Arial" w:cs="Arial"/>
          <w:sz w:val="22"/>
        </w:rPr>
        <w:t>A business case has been submitted to purchase a blood gas machine.</w:t>
      </w:r>
    </w:p>
    <w:p w14:paraId="6EBA6BF8" w14:textId="77777777" w:rsidR="00B44F81" w:rsidRPr="0047524F" w:rsidRDefault="00B44F81" w:rsidP="007525F6">
      <w:pPr>
        <w:pStyle w:val="ListParagraph"/>
        <w:numPr>
          <w:ilvl w:val="0"/>
          <w:numId w:val="76"/>
        </w:numPr>
        <w:spacing w:after="0" w:line="240" w:lineRule="auto"/>
        <w:ind w:left="357" w:right="-284" w:hanging="357"/>
        <w:jc w:val="both"/>
        <w:rPr>
          <w:rFonts w:ascii="Arial" w:hAnsi="Arial" w:cs="Arial"/>
          <w:color w:val="000000"/>
          <w:sz w:val="22"/>
        </w:rPr>
      </w:pPr>
      <w:r w:rsidRPr="0047524F">
        <w:rPr>
          <w:rFonts w:ascii="Arial" w:hAnsi="Arial" w:cs="Arial"/>
          <w:color w:val="000000"/>
          <w:sz w:val="22"/>
        </w:rPr>
        <w:t>Revisit values-based learning package with all the team, including equality and diversity and the importance of demonstrating our Trusts values in our everyday practice</w:t>
      </w:r>
    </w:p>
    <w:p w14:paraId="6EBA6BF9" w14:textId="77777777" w:rsidR="00B44F81" w:rsidRPr="0047524F" w:rsidRDefault="00B44F81" w:rsidP="007525F6">
      <w:pPr>
        <w:pStyle w:val="ListParagraph"/>
        <w:numPr>
          <w:ilvl w:val="0"/>
          <w:numId w:val="76"/>
        </w:numPr>
        <w:spacing w:after="0" w:line="240" w:lineRule="auto"/>
        <w:ind w:left="357" w:right="-284" w:hanging="357"/>
        <w:jc w:val="both"/>
        <w:rPr>
          <w:rFonts w:ascii="Arial" w:hAnsi="Arial" w:cs="Arial"/>
          <w:sz w:val="22"/>
        </w:rPr>
      </w:pPr>
      <w:r w:rsidRPr="0047524F">
        <w:rPr>
          <w:rFonts w:ascii="Arial" w:hAnsi="Arial" w:cs="Arial"/>
          <w:color w:val="000000"/>
          <w:sz w:val="22"/>
        </w:rPr>
        <w:t>Carry out staff observations of practice, focussing on staff and patient/family/carer interactions, to identify areas for improvement</w:t>
      </w:r>
      <w:r w:rsidR="00A77FD5">
        <w:rPr>
          <w:rFonts w:ascii="Arial" w:hAnsi="Arial" w:cs="Arial"/>
          <w:color w:val="000000"/>
          <w:sz w:val="22"/>
        </w:rPr>
        <w:t>.</w:t>
      </w:r>
    </w:p>
    <w:p w14:paraId="6EBA6BFA" w14:textId="77777777" w:rsidR="00B44F81" w:rsidRPr="0047524F" w:rsidRDefault="00B44F81" w:rsidP="007525F6">
      <w:pPr>
        <w:pStyle w:val="ListParagraph"/>
        <w:numPr>
          <w:ilvl w:val="0"/>
          <w:numId w:val="76"/>
        </w:numPr>
        <w:spacing w:after="0" w:line="240" w:lineRule="auto"/>
        <w:ind w:left="357" w:right="-284" w:hanging="357"/>
        <w:jc w:val="both"/>
        <w:rPr>
          <w:rFonts w:ascii="Arial" w:hAnsi="Arial" w:cs="Arial"/>
          <w:sz w:val="22"/>
        </w:rPr>
      </w:pPr>
      <w:r w:rsidRPr="0047524F">
        <w:rPr>
          <w:rFonts w:ascii="Arial" w:hAnsi="Arial" w:cs="Arial"/>
          <w:sz w:val="22"/>
        </w:rPr>
        <w:t>Review of training compliance for Information Governance and share learning within monthly governance meeting</w:t>
      </w:r>
      <w:r w:rsidR="00A77FD5">
        <w:rPr>
          <w:rFonts w:ascii="Arial" w:hAnsi="Arial" w:cs="Arial"/>
          <w:sz w:val="22"/>
        </w:rPr>
        <w:t>.</w:t>
      </w:r>
    </w:p>
    <w:p w14:paraId="6EBA6BFB" w14:textId="77777777" w:rsidR="00B44F81" w:rsidRPr="0047524F" w:rsidRDefault="00B44F81" w:rsidP="007525F6">
      <w:pPr>
        <w:pStyle w:val="ListParagraph"/>
        <w:numPr>
          <w:ilvl w:val="0"/>
          <w:numId w:val="76"/>
        </w:numPr>
        <w:spacing w:after="0" w:line="240" w:lineRule="auto"/>
        <w:ind w:left="357" w:right="-284" w:hanging="357"/>
        <w:jc w:val="both"/>
        <w:rPr>
          <w:rFonts w:ascii="Arial" w:hAnsi="Arial" w:cs="Arial"/>
          <w:sz w:val="22"/>
        </w:rPr>
      </w:pPr>
      <w:r w:rsidRPr="0047524F">
        <w:rPr>
          <w:rFonts w:ascii="Arial" w:hAnsi="Arial" w:cs="Arial"/>
          <w:sz w:val="22"/>
        </w:rPr>
        <w:lastRenderedPageBreak/>
        <w:t xml:space="preserve">The service is embedding a new welcome meeting, which will take place within 5 days of the young person’s admission to Sunflower House. The aim of this meeting is to work collaboratively with the referrer, family and wider agencies from the start of the admission.  </w:t>
      </w:r>
    </w:p>
    <w:p w14:paraId="6EBA6BFC" w14:textId="77777777" w:rsidR="00B44F81" w:rsidRPr="0047524F" w:rsidRDefault="00B44F81" w:rsidP="007525F6">
      <w:pPr>
        <w:pStyle w:val="ListParagraph"/>
        <w:numPr>
          <w:ilvl w:val="0"/>
          <w:numId w:val="76"/>
        </w:numPr>
        <w:spacing w:after="0" w:line="240" w:lineRule="auto"/>
        <w:ind w:left="357" w:right="-284" w:hanging="357"/>
        <w:jc w:val="both"/>
        <w:rPr>
          <w:rFonts w:ascii="Arial" w:hAnsi="Arial" w:cs="Arial"/>
          <w:sz w:val="22"/>
        </w:rPr>
      </w:pPr>
      <w:r w:rsidRPr="0047524F">
        <w:rPr>
          <w:rFonts w:ascii="Arial" w:hAnsi="Arial" w:cs="Arial"/>
          <w:color w:val="000000"/>
          <w:sz w:val="22"/>
        </w:rPr>
        <w:t>Further Safeguarding training undertaken in Booking and Scheduling teams and referral teams regarding processes and who to follow. </w:t>
      </w:r>
    </w:p>
    <w:p w14:paraId="6EBA6BFD" w14:textId="77777777" w:rsidR="00B44F81" w:rsidRPr="0047524F" w:rsidRDefault="00B44F81" w:rsidP="007525F6">
      <w:pPr>
        <w:pStyle w:val="ListParagraph"/>
        <w:numPr>
          <w:ilvl w:val="0"/>
          <w:numId w:val="76"/>
        </w:numPr>
        <w:spacing w:after="0" w:line="240" w:lineRule="auto"/>
        <w:ind w:left="357" w:right="-284" w:hanging="357"/>
        <w:jc w:val="both"/>
        <w:rPr>
          <w:rFonts w:ascii="Arial" w:hAnsi="Arial" w:cs="Arial"/>
          <w:sz w:val="22"/>
        </w:rPr>
      </w:pPr>
      <w:r w:rsidRPr="0047524F">
        <w:rPr>
          <w:rFonts w:ascii="Arial" w:hAnsi="Arial" w:cs="Arial"/>
          <w:sz w:val="22"/>
        </w:rPr>
        <w:t>Review of CAMHS Crisis Care offer to children and young people attending other hospital ED to ensure that face to face assessment is provided if clinically appropriate</w:t>
      </w:r>
      <w:r w:rsidR="00A77FD5">
        <w:rPr>
          <w:rFonts w:ascii="Arial" w:hAnsi="Arial" w:cs="Arial"/>
          <w:sz w:val="22"/>
        </w:rPr>
        <w:t>.</w:t>
      </w:r>
    </w:p>
    <w:p w14:paraId="6EBA6BFE" w14:textId="77777777" w:rsidR="00B44F81" w:rsidRPr="0047524F" w:rsidRDefault="00B44F81" w:rsidP="007525F6">
      <w:pPr>
        <w:pStyle w:val="ListParagraph"/>
        <w:numPr>
          <w:ilvl w:val="0"/>
          <w:numId w:val="76"/>
        </w:numPr>
        <w:spacing w:after="0" w:line="240" w:lineRule="auto"/>
        <w:ind w:left="357" w:right="-284" w:hanging="357"/>
        <w:jc w:val="both"/>
        <w:rPr>
          <w:rFonts w:ascii="Arial" w:hAnsi="Arial" w:cs="Arial"/>
          <w:sz w:val="22"/>
        </w:rPr>
      </w:pPr>
      <w:r w:rsidRPr="0047524F">
        <w:rPr>
          <w:rFonts w:ascii="Arial" w:hAnsi="Arial" w:cs="Arial"/>
          <w:sz w:val="22"/>
        </w:rPr>
        <w:t xml:space="preserve">Request therapeutic notes from private therapist are added to AH records.  </w:t>
      </w:r>
    </w:p>
    <w:p w14:paraId="6EBA6BFF" w14:textId="77777777" w:rsidR="00B44F81" w:rsidRPr="0047524F" w:rsidRDefault="00B44F81" w:rsidP="007525F6">
      <w:pPr>
        <w:pStyle w:val="ListParagraph"/>
        <w:numPr>
          <w:ilvl w:val="0"/>
          <w:numId w:val="76"/>
        </w:numPr>
        <w:spacing w:after="0" w:line="240" w:lineRule="auto"/>
        <w:ind w:left="357" w:right="-284" w:hanging="357"/>
        <w:jc w:val="both"/>
        <w:rPr>
          <w:rFonts w:ascii="Arial" w:hAnsi="Arial" w:cs="Arial"/>
          <w:sz w:val="22"/>
        </w:rPr>
      </w:pPr>
      <w:r w:rsidRPr="0047524F">
        <w:rPr>
          <w:rFonts w:ascii="Arial" w:hAnsi="Arial" w:cs="Arial"/>
          <w:color w:val="000000"/>
          <w:sz w:val="22"/>
        </w:rPr>
        <w:t>All therapists to be reminded of requirement to gain consent for student physiotherapists to be present and to participate in patient contact. Records to be updated in relation to agreements for access to treatment and assessment</w:t>
      </w:r>
      <w:r w:rsidR="00A77FD5">
        <w:rPr>
          <w:rFonts w:ascii="Arial" w:hAnsi="Arial" w:cs="Arial"/>
          <w:color w:val="000000"/>
          <w:sz w:val="22"/>
        </w:rPr>
        <w:t>.</w:t>
      </w:r>
    </w:p>
    <w:p w14:paraId="6EBA6C00" w14:textId="77777777" w:rsidR="00B44F81" w:rsidRPr="0047524F" w:rsidRDefault="00B44F81" w:rsidP="00B44F81">
      <w:pPr>
        <w:spacing w:after="0"/>
        <w:ind w:left="1440" w:hanging="1440"/>
        <w:jc w:val="both"/>
        <w:rPr>
          <w:rFonts w:ascii="Arial" w:hAnsi="Arial" w:cs="Arial"/>
          <w:b/>
          <w:bCs/>
          <w:color w:val="7030A0"/>
        </w:rPr>
      </w:pPr>
    </w:p>
    <w:p w14:paraId="6EBA6C01" w14:textId="77777777" w:rsidR="00B44F81" w:rsidRDefault="00B44F81" w:rsidP="00CE7068">
      <w:pPr>
        <w:spacing w:after="0"/>
        <w:ind w:left="-113" w:right="-284"/>
        <w:jc w:val="both"/>
        <w:rPr>
          <w:rFonts w:ascii="Arial" w:hAnsi="Arial" w:cs="Arial"/>
          <w:sz w:val="22"/>
          <w:szCs w:val="22"/>
          <w:lang w:eastAsia="en-GB"/>
        </w:rPr>
      </w:pPr>
      <w:r w:rsidRPr="00B44F81">
        <w:rPr>
          <w:rFonts w:ascii="Arial" w:hAnsi="Arial" w:cs="Arial"/>
          <w:sz w:val="22"/>
          <w:szCs w:val="22"/>
          <w:lang w:eastAsia="en-GB"/>
        </w:rPr>
        <w:t>The Trust is proud of the achievements made this year to support children, young people and families to raise concerns and to help resolve any issues and are committed to further improving in the coming year by further improving the feedback mechanisms for children and young people.</w:t>
      </w:r>
    </w:p>
    <w:p w14:paraId="6EBA6C02" w14:textId="77777777" w:rsidR="004F7EA4" w:rsidRDefault="004F7EA4" w:rsidP="00CE7068">
      <w:pPr>
        <w:spacing w:after="0"/>
        <w:ind w:left="-113" w:right="-284"/>
        <w:jc w:val="both"/>
        <w:rPr>
          <w:rFonts w:ascii="Arial" w:hAnsi="Arial" w:cs="Arial"/>
          <w:sz w:val="22"/>
          <w:szCs w:val="22"/>
          <w:lang w:eastAsia="en-GB"/>
        </w:rPr>
      </w:pPr>
    </w:p>
    <w:p w14:paraId="6EBA6C03" w14:textId="77777777" w:rsidR="00CE7068" w:rsidRDefault="00CE7068" w:rsidP="004F7EA4">
      <w:pPr>
        <w:spacing w:after="0"/>
        <w:ind w:right="-284"/>
        <w:jc w:val="both"/>
        <w:rPr>
          <w:rFonts w:ascii="Arial" w:hAnsi="Arial" w:cs="Arial"/>
          <w:sz w:val="22"/>
          <w:szCs w:val="22"/>
        </w:rPr>
      </w:pPr>
    </w:p>
    <w:p w14:paraId="6EBA6C04" w14:textId="77777777" w:rsidR="00CE7068" w:rsidRPr="00CE7068" w:rsidRDefault="00CE7068" w:rsidP="00592BB4">
      <w:pPr>
        <w:spacing w:after="0"/>
        <w:ind w:left="-113" w:right="-284"/>
        <w:jc w:val="both"/>
        <w:rPr>
          <w:rFonts w:ascii="Arial" w:hAnsi="Arial" w:cs="Arial"/>
          <w:b/>
          <w:bCs/>
          <w:color w:val="00B050"/>
          <w:sz w:val="22"/>
          <w:szCs w:val="22"/>
        </w:rPr>
      </w:pPr>
      <w:r w:rsidRPr="00CE7068">
        <w:rPr>
          <w:rFonts w:ascii="Arial" w:hAnsi="Arial" w:cs="Arial"/>
          <w:b/>
          <w:bCs/>
          <w:color w:val="00B050"/>
          <w:sz w:val="22"/>
          <w:szCs w:val="22"/>
        </w:rPr>
        <w:t>3.3.10. NHS Volunteering England Including Family &amp; Friends (FFT)</w:t>
      </w:r>
    </w:p>
    <w:p w14:paraId="6EBA6C05" w14:textId="77777777" w:rsidR="00B44F81" w:rsidRDefault="00B44F81" w:rsidP="00B44F81">
      <w:pPr>
        <w:pStyle w:val="ListParagraph"/>
        <w:widowControl w:val="0"/>
        <w:tabs>
          <w:tab w:val="left" w:pos="1037"/>
          <w:tab w:val="left" w:pos="1039"/>
        </w:tabs>
        <w:autoSpaceDE w:val="0"/>
        <w:autoSpaceDN w:val="0"/>
        <w:spacing w:after="0" w:line="276" w:lineRule="auto"/>
        <w:ind w:left="0" w:right="-46"/>
        <w:contextualSpacing w:val="0"/>
        <w:jc w:val="both"/>
        <w:rPr>
          <w:rFonts w:ascii="Arial" w:hAnsi="Arial" w:cs="Arial"/>
          <w:sz w:val="22"/>
        </w:rPr>
      </w:pPr>
    </w:p>
    <w:p w14:paraId="6EBA6C06" w14:textId="77777777" w:rsidR="00CE7068" w:rsidRDefault="00CE7068" w:rsidP="001A1884">
      <w:pPr>
        <w:spacing w:after="0"/>
        <w:ind w:left="-113" w:right="-284"/>
        <w:jc w:val="both"/>
        <w:rPr>
          <w:rFonts w:ascii="Arial" w:hAnsi="Arial" w:cs="Arial"/>
          <w:b/>
          <w:bCs/>
          <w:color w:val="7030A0"/>
          <w:sz w:val="22"/>
          <w:szCs w:val="22"/>
          <w:lang w:val="en-US"/>
        </w:rPr>
      </w:pPr>
      <w:r w:rsidRPr="005E676D">
        <w:rPr>
          <w:rFonts w:ascii="Arial" w:hAnsi="Arial" w:cs="Arial"/>
          <w:b/>
          <w:bCs/>
          <w:color w:val="7030A0"/>
          <w:sz w:val="22"/>
          <w:szCs w:val="22"/>
          <w:lang w:val="en-US"/>
        </w:rPr>
        <w:t xml:space="preserve">Alder Hey Volunteering Services </w:t>
      </w:r>
    </w:p>
    <w:p w14:paraId="6EBA6C07" w14:textId="77777777" w:rsidR="001A1884" w:rsidRPr="005E676D" w:rsidRDefault="001A1884" w:rsidP="001A1884">
      <w:pPr>
        <w:spacing w:after="0"/>
        <w:ind w:left="-113" w:right="-284"/>
        <w:jc w:val="both"/>
        <w:rPr>
          <w:rFonts w:ascii="Arial" w:hAnsi="Arial" w:cs="Arial"/>
          <w:b/>
          <w:bCs/>
          <w:color w:val="7030A0"/>
          <w:sz w:val="22"/>
          <w:szCs w:val="22"/>
        </w:rPr>
      </w:pPr>
    </w:p>
    <w:p w14:paraId="6EBA6C08" w14:textId="77777777" w:rsidR="00CE7068" w:rsidRDefault="00CE7068" w:rsidP="00CE7068">
      <w:pPr>
        <w:spacing w:after="0" w:line="259" w:lineRule="auto"/>
        <w:ind w:left="-113" w:right="-284"/>
        <w:jc w:val="both"/>
        <w:rPr>
          <w:rFonts w:ascii="Arial" w:hAnsi="Arial" w:cs="Arial"/>
          <w:sz w:val="22"/>
          <w:szCs w:val="22"/>
          <w:lang w:val="en-US"/>
        </w:rPr>
      </w:pPr>
      <w:r w:rsidRPr="00CE7068">
        <w:rPr>
          <w:rFonts w:ascii="Arial" w:hAnsi="Arial" w:cs="Arial"/>
          <w:sz w:val="22"/>
          <w:szCs w:val="22"/>
          <w:lang w:val="en-US"/>
        </w:rPr>
        <w:t>Volunteers are crucial to the NHS’s vision for the future of health and social care. Volunteering plays a key role in enhancing the NHS's engagement with local communities. Volunteers bring personal life skills, perspectives, and a sense of community spirit that can significantly improve patient care and support services. Our established recruitment and training process ensures that the volunteer program is both accessible and inclusive, offering opportunities for volunteers from diverse backgrounds.</w:t>
      </w:r>
    </w:p>
    <w:p w14:paraId="6EBA6C09" w14:textId="77777777" w:rsidR="00CE7068" w:rsidRPr="00CE7068" w:rsidRDefault="00CE7068" w:rsidP="00CE7068">
      <w:pPr>
        <w:spacing w:after="0" w:line="259" w:lineRule="auto"/>
        <w:ind w:left="-113" w:right="-284"/>
        <w:jc w:val="both"/>
        <w:rPr>
          <w:rFonts w:ascii="Arial" w:hAnsi="Arial" w:cs="Arial"/>
          <w:sz w:val="22"/>
          <w:szCs w:val="22"/>
          <w:lang w:val="en-US"/>
        </w:rPr>
      </w:pPr>
    </w:p>
    <w:p w14:paraId="6EBA6C0A" w14:textId="77777777" w:rsidR="00CE7068" w:rsidRDefault="00CE7068" w:rsidP="00CE7068">
      <w:pPr>
        <w:spacing w:after="0" w:line="259" w:lineRule="auto"/>
        <w:ind w:left="-113" w:right="-284"/>
        <w:jc w:val="both"/>
        <w:rPr>
          <w:rFonts w:ascii="Arial" w:hAnsi="Arial" w:cs="Arial"/>
          <w:sz w:val="22"/>
          <w:szCs w:val="22"/>
          <w:lang w:val="en-US"/>
        </w:rPr>
      </w:pPr>
      <w:r w:rsidRPr="00CE7068">
        <w:rPr>
          <w:rFonts w:ascii="Arial" w:hAnsi="Arial" w:cs="Arial"/>
          <w:sz w:val="22"/>
          <w:szCs w:val="22"/>
          <w:lang w:val="en-US"/>
        </w:rPr>
        <w:t>We are proud and privileged to have more than 146 active volunteers at Alder Hey with 37 in the recruitment process and 10 waiting to start.</w:t>
      </w:r>
    </w:p>
    <w:p w14:paraId="6EBA6C0B" w14:textId="77777777" w:rsidR="00CE7068" w:rsidRPr="00CE7068" w:rsidRDefault="00CE7068" w:rsidP="00CE7068">
      <w:pPr>
        <w:spacing w:after="0" w:line="259" w:lineRule="auto"/>
        <w:ind w:left="-113" w:right="-284"/>
        <w:jc w:val="both"/>
        <w:rPr>
          <w:rFonts w:ascii="Arial" w:hAnsi="Arial" w:cs="Arial"/>
          <w:sz w:val="22"/>
          <w:szCs w:val="22"/>
          <w:lang w:val="en-US"/>
        </w:rPr>
      </w:pPr>
    </w:p>
    <w:p w14:paraId="6EBA6C0C" w14:textId="77777777" w:rsidR="00CE7068" w:rsidRDefault="00CE7068" w:rsidP="00CE7068">
      <w:pPr>
        <w:spacing w:after="0"/>
        <w:ind w:left="-113" w:right="-284"/>
        <w:jc w:val="both"/>
        <w:rPr>
          <w:rFonts w:ascii="Arial" w:hAnsi="Arial" w:cs="Arial"/>
          <w:sz w:val="22"/>
          <w:szCs w:val="22"/>
          <w:lang w:val="en-US"/>
        </w:rPr>
      </w:pPr>
      <w:r w:rsidRPr="00CE7068">
        <w:rPr>
          <w:rFonts w:ascii="Arial" w:hAnsi="Arial" w:cs="Arial"/>
          <w:sz w:val="22"/>
          <w:szCs w:val="22"/>
          <w:lang w:val="en-US"/>
        </w:rPr>
        <w:t>Volunteers dedicated over 19,750 hours to the Trust providing companionship, play activities, and staff support all which provide an exceptional experience for our children, young people and families.</w:t>
      </w:r>
    </w:p>
    <w:p w14:paraId="6EBA6C0D" w14:textId="77777777" w:rsidR="00CE7068" w:rsidRPr="00CE7068" w:rsidRDefault="00CE7068" w:rsidP="00CE7068">
      <w:pPr>
        <w:spacing w:after="0"/>
        <w:ind w:left="-113" w:right="-284"/>
        <w:jc w:val="both"/>
        <w:rPr>
          <w:rFonts w:ascii="Arial" w:hAnsi="Arial" w:cs="Arial"/>
          <w:sz w:val="22"/>
          <w:szCs w:val="22"/>
        </w:rPr>
      </w:pPr>
    </w:p>
    <w:p w14:paraId="6EBA6C0E" w14:textId="77777777" w:rsidR="00CE7068" w:rsidRPr="00CE7068" w:rsidRDefault="00CE7068" w:rsidP="00CE7068">
      <w:pPr>
        <w:spacing w:after="0"/>
        <w:ind w:left="-113" w:right="-284"/>
        <w:jc w:val="both"/>
        <w:rPr>
          <w:rFonts w:ascii="Arial" w:hAnsi="Arial" w:cs="Arial"/>
          <w:sz w:val="22"/>
          <w:szCs w:val="22"/>
        </w:rPr>
      </w:pPr>
      <w:r w:rsidRPr="00CE7068">
        <w:rPr>
          <w:rFonts w:ascii="Arial" w:hAnsi="Arial" w:cs="Arial"/>
          <w:sz w:val="22"/>
          <w:szCs w:val="22"/>
        </w:rPr>
        <w:t>The Young Volunteering programme was launched in 2022 and began with 8 participants. There are now 18 active young volunteers, recruited from local schools or previous and current patients.</w:t>
      </w:r>
    </w:p>
    <w:p w14:paraId="6EBA6C0F" w14:textId="77777777" w:rsidR="0057558B" w:rsidRPr="00CE7068" w:rsidRDefault="0057558B" w:rsidP="003C5C17">
      <w:pPr>
        <w:pStyle w:val="NoSpacing"/>
        <w:ind w:right="-284"/>
        <w:jc w:val="both"/>
        <w:rPr>
          <w:rFonts w:ascii="Arial" w:hAnsi="Arial" w:cs="Arial"/>
        </w:rPr>
      </w:pPr>
    </w:p>
    <w:p w14:paraId="6EBA6C10" w14:textId="77777777" w:rsidR="00CE7068" w:rsidRPr="005E676D" w:rsidRDefault="00CE7068" w:rsidP="00CE7068">
      <w:pPr>
        <w:pStyle w:val="NoSpacing"/>
        <w:ind w:left="-113" w:right="-284"/>
        <w:jc w:val="both"/>
        <w:rPr>
          <w:rFonts w:ascii="Arial" w:hAnsi="Arial" w:cs="Arial"/>
          <w:b/>
          <w:bCs/>
          <w:color w:val="7030A0"/>
        </w:rPr>
      </w:pPr>
      <w:r w:rsidRPr="005E676D">
        <w:rPr>
          <w:rFonts w:ascii="Arial" w:hAnsi="Arial" w:cs="Arial"/>
          <w:b/>
          <w:bCs/>
          <w:color w:val="7030A0"/>
        </w:rPr>
        <w:t xml:space="preserve">Volunteers make a difference </w:t>
      </w:r>
    </w:p>
    <w:p w14:paraId="6EBA6C11" w14:textId="77777777" w:rsidR="00CE7068" w:rsidRPr="00CE7068" w:rsidRDefault="00CE7068" w:rsidP="00965190">
      <w:pPr>
        <w:spacing w:after="0"/>
        <w:ind w:left="-113" w:right="-284"/>
        <w:jc w:val="both"/>
        <w:rPr>
          <w:rFonts w:ascii="Arial" w:hAnsi="Arial" w:cs="Arial"/>
          <w:sz w:val="22"/>
          <w:szCs w:val="22"/>
        </w:rPr>
      </w:pPr>
    </w:p>
    <w:p w14:paraId="6EBA6C12" w14:textId="77777777" w:rsidR="00CE7068" w:rsidRDefault="00CE7068" w:rsidP="007525F6">
      <w:pPr>
        <w:numPr>
          <w:ilvl w:val="0"/>
          <w:numId w:val="77"/>
        </w:numPr>
        <w:spacing w:after="0" w:line="259" w:lineRule="auto"/>
        <w:ind w:left="357" w:right="-284" w:hanging="357"/>
        <w:jc w:val="both"/>
        <w:rPr>
          <w:rFonts w:ascii="Arial" w:hAnsi="Arial" w:cs="Arial"/>
          <w:sz w:val="22"/>
          <w:szCs w:val="22"/>
        </w:rPr>
      </w:pPr>
      <w:r w:rsidRPr="00FA53A8">
        <w:rPr>
          <w:rFonts w:ascii="Arial" w:hAnsi="Arial" w:cs="Arial"/>
          <w:noProof/>
          <w:sz w:val="22"/>
          <w:szCs w:val="22"/>
        </w:rPr>
        <w:t xml:space="preserve">Our volunteers offer a warm, friendly and inclusive welcome, making a positive first impression that is crucial for building trust and confidence. </w:t>
      </w:r>
    </w:p>
    <w:p w14:paraId="6EBA6C13" w14:textId="77777777" w:rsidR="00DC0F60" w:rsidRPr="00403BBC" w:rsidRDefault="00DC0F60" w:rsidP="00DC0F60">
      <w:pPr>
        <w:spacing w:after="0" w:line="259" w:lineRule="auto"/>
        <w:ind w:left="357" w:right="-284"/>
        <w:jc w:val="both"/>
        <w:rPr>
          <w:rFonts w:ascii="Arial" w:hAnsi="Arial" w:cs="Arial"/>
          <w:sz w:val="16"/>
          <w:szCs w:val="16"/>
        </w:rPr>
      </w:pPr>
    </w:p>
    <w:p w14:paraId="6EBA6C14" w14:textId="77777777" w:rsidR="00CE7068" w:rsidRDefault="00CE7068" w:rsidP="007525F6">
      <w:pPr>
        <w:numPr>
          <w:ilvl w:val="0"/>
          <w:numId w:val="77"/>
        </w:numPr>
        <w:spacing w:after="0" w:line="240" w:lineRule="auto"/>
        <w:ind w:left="357" w:right="-284" w:hanging="357"/>
        <w:jc w:val="both"/>
        <w:rPr>
          <w:rFonts w:ascii="Arial" w:hAnsi="Arial" w:cs="Arial"/>
          <w:color w:val="242424"/>
          <w:sz w:val="22"/>
          <w:szCs w:val="22"/>
        </w:rPr>
      </w:pPr>
      <w:r w:rsidRPr="00FA53A8">
        <w:rPr>
          <w:rFonts w:ascii="Arial" w:hAnsi="Arial" w:cs="Arial"/>
          <w:sz w:val="22"/>
          <w:szCs w:val="22"/>
        </w:rPr>
        <w:t xml:space="preserve">By assisting with non-clinical tasks, volunteers’ free up healthcare professionals to focus </w:t>
      </w:r>
      <w:r w:rsidRPr="00FA53A8">
        <w:rPr>
          <w:rFonts w:ascii="Arial" w:hAnsi="Arial" w:cs="Arial"/>
          <w:color w:val="242424"/>
          <w:sz w:val="22"/>
          <w:szCs w:val="22"/>
        </w:rPr>
        <w:t>on patient care, improving efficiency and service delivery.</w:t>
      </w:r>
    </w:p>
    <w:p w14:paraId="6EBA6C15" w14:textId="77777777" w:rsidR="00DC0F60" w:rsidRPr="00403BBC" w:rsidRDefault="00DC0F60" w:rsidP="00DC0F60">
      <w:pPr>
        <w:spacing w:after="0" w:line="240" w:lineRule="auto"/>
        <w:ind w:right="-284"/>
        <w:jc w:val="both"/>
        <w:rPr>
          <w:rFonts w:ascii="Arial" w:hAnsi="Arial" w:cs="Arial"/>
          <w:color w:val="242424"/>
          <w:sz w:val="16"/>
          <w:szCs w:val="16"/>
        </w:rPr>
      </w:pPr>
    </w:p>
    <w:p w14:paraId="6EBA6C16" w14:textId="77777777" w:rsidR="00CE7068" w:rsidRDefault="00CE7068" w:rsidP="007525F6">
      <w:pPr>
        <w:numPr>
          <w:ilvl w:val="0"/>
          <w:numId w:val="77"/>
        </w:numPr>
        <w:spacing w:after="0" w:line="259" w:lineRule="auto"/>
        <w:ind w:left="357" w:right="-284" w:hanging="357"/>
        <w:jc w:val="both"/>
        <w:rPr>
          <w:rFonts w:ascii="Arial" w:hAnsi="Arial" w:cs="Arial"/>
          <w:color w:val="242424"/>
          <w:sz w:val="22"/>
          <w:szCs w:val="22"/>
        </w:rPr>
      </w:pPr>
      <w:r w:rsidRPr="00FA53A8">
        <w:rPr>
          <w:rFonts w:ascii="Arial" w:hAnsi="Arial" w:cs="Arial"/>
          <w:color w:val="242424"/>
          <w:sz w:val="22"/>
          <w:szCs w:val="22"/>
        </w:rPr>
        <w:t>Volunteers bring a wide range of skills, experiences, and perspectives, contributing to a more inclusive and innovative healthcare environment.</w:t>
      </w:r>
    </w:p>
    <w:p w14:paraId="6EBA6C17" w14:textId="77777777" w:rsidR="00DC0F60" w:rsidRPr="00403BBC" w:rsidRDefault="00DC0F60" w:rsidP="00DC0F60">
      <w:pPr>
        <w:spacing w:after="0" w:line="259" w:lineRule="auto"/>
        <w:ind w:right="-284"/>
        <w:jc w:val="both"/>
        <w:rPr>
          <w:rFonts w:ascii="Arial" w:hAnsi="Arial" w:cs="Arial"/>
          <w:color w:val="242424"/>
          <w:sz w:val="16"/>
          <w:szCs w:val="16"/>
        </w:rPr>
      </w:pPr>
    </w:p>
    <w:p w14:paraId="6EBA6C18" w14:textId="77777777" w:rsidR="00CE7068" w:rsidRDefault="00CE7068" w:rsidP="007525F6">
      <w:pPr>
        <w:numPr>
          <w:ilvl w:val="0"/>
          <w:numId w:val="77"/>
        </w:numPr>
        <w:spacing w:after="0" w:line="259" w:lineRule="auto"/>
        <w:ind w:left="357" w:right="-284" w:hanging="357"/>
        <w:jc w:val="both"/>
        <w:rPr>
          <w:rFonts w:ascii="Arial" w:hAnsi="Arial" w:cs="Arial"/>
          <w:color w:val="242424"/>
          <w:sz w:val="22"/>
          <w:szCs w:val="22"/>
        </w:rPr>
      </w:pPr>
      <w:r w:rsidRPr="00FA53A8">
        <w:rPr>
          <w:rFonts w:ascii="Arial" w:hAnsi="Arial" w:cs="Arial"/>
          <w:color w:val="242424"/>
          <w:sz w:val="22"/>
          <w:szCs w:val="22"/>
        </w:rPr>
        <w:t>Volunteering program</w:t>
      </w:r>
      <w:r w:rsidR="00592BB4">
        <w:rPr>
          <w:rFonts w:ascii="Arial" w:hAnsi="Arial" w:cs="Arial"/>
          <w:color w:val="242424"/>
          <w:sz w:val="22"/>
          <w:szCs w:val="22"/>
        </w:rPr>
        <w:t>me</w:t>
      </w:r>
      <w:r w:rsidRPr="00FA53A8">
        <w:rPr>
          <w:rFonts w:ascii="Arial" w:hAnsi="Arial" w:cs="Arial"/>
          <w:color w:val="242424"/>
          <w:sz w:val="22"/>
          <w:szCs w:val="22"/>
        </w:rPr>
        <w:t>s promote health and wellbeing within the local community, encouraging active participation and a sense of purpose among volunteers.</w:t>
      </w:r>
    </w:p>
    <w:p w14:paraId="6EBA6C19" w14:textId="77777777" w:rsidR="00DC0F60" w:rsidRPr="00FA53A8" w:rsidRDefault="00DC0F60" w:rsidP="00DC0F60">
      <w:pPr>
        <w:spacing w:after="0" w:line="259" w:lineRule="auto"/>
        <w:ind w:right="-284"/>
        <w:jc w:val="both"/>
        <w:rPr>
          <w:rFonts w:ascii="Arial" w:hAnsi="Arial" w:cs="Arial"/>
          <w:color w:val="242424"/>
          <w:sz w:val="22"/>
          <w:szCs w:val="22"/>
        </w:rPr>
      </w:pPr>
    </w:p>
    <w:p w14:paraId="6EBA6C1A" w14:textId="77777777" w:rsidR="00CE7068" w:rsidRPr="005E676D" w:rsidRDefault="00CE7068" w:rsidP="00DC0F60">
      <w:pPr>
        <w:pStyle w:val="NoSpacing"/>
        <w:ind w:left="-113"/>
        <w:jc w:val="both"/>
        <w:rPr>
          <w:rFonts w:ascii="Arial" w:hAnsi="Arial" w:cs="Arial"/>
          <w:b/>
          <w:bCs/>
          <w:color w:val="7030A0"/>
        </w:rPr>
      </w:pPr>
      <w:r w:rsidRPr="005E676D">
        <w:rPr>
          <w:rFonts w:ascii="Arial" w:hAnsi="Arial" w:cs="Arial"/>
          <w:b/>
          <w:bCs/>
          <w:color w:val="7030A0"/>
        </w:rPr>
        <w:t xml:space="preserve">Enhancing our family’s experience </w:t>
      </w:r>
    </w:p>
    <w:p w14:paraId="6EBA6C1B" w14:textId="77777777" w:rsidR="00CE7068" w:rsidRPr="00DC0F60" w:rsidRDefault="00CE7068" w:rsidP="00DC0F60">
      <w:pPr>
        <w:spacing w:after="0"/>
        <w:ind w:left="-113"/>
        <w:jc w:val="both"/>
        <w:rPr>
          <w:rFonts w:ascii="Arial" w:hAnsi="Arial" w:cs="Arial"/>
          <w:b/>
          <w:bCs/>
          <w:sz w:val="22"/>
          <w:szCs w:val="22"/>
        </w:rPr>
      </w:pPr>
    </w:p>
    <w:p w14:paraId="6EBA6C1C" w14:textId="77777777" w:rsidR="00CE7068" w:rsidRPr="005E676D" w:rsidRDefault="00CE7068" w:rsidP="00FA53A8">
      <w:pPr>
        <w:spacing w:after="0"/>
        <w:ind w:left="-113" w:right="-284"/>
        <w:jc w:val="both"/>
        <w:rPr>
          <w:rFonts w:ascii="Arial" w:hAnsi="Arial" w:cs="Arial"/>
          <w:b/>
          <w:bCs/>
          <w:color w:val="7030A0"/>
          <w:sz w:val="22"/>
          <w:szCs w:val="22"/>
        </w:rPr>
      </w:pPr>
      <w:r w:rsidRPr="005E676D">
        <w:rPr>
          <w:rFonts w:ascii="Arial" w:hAnsi="Arial" w:cs="Arial"/>
          <w:b/>
          <w:bCs/>
          <w:color w:val="7030A0"/>
          <w:sz w:val="22"/>
          <w:szCs w:val="22"/>
        </w:rPr>
        <w:t>Family Support Role</w:t>
      </w:r>
    </w:p>
    <w:p w14:paraId="6EBA6C1D" w14:textId="77777777" w:rsidR="00CE7068" w:rsidRPr="00965190" w:rsidRDefault="00CE7068" w:rsidP="00965190">
      <w:pPr>
        <w:ind w:left="-113" w:right="-284"/>
        <w:jc w:val="both"/>
        <w:rPr>
          <w:rFonts w:ascii="Arial" w:hAnsi="Arial" w:cs="Arial"/>
          <w:sz w:val="22"/>
          <w:szCs w:val="22"/>
        </w:rPr>
      </w:pPr>
      <w:r w:rsidRPr="00965190">
        <w:rPr>
          <w:rFonts w:ascii="Arial" w:hAnsi="Arial" w:cs="Arial"/>
          <w:sz w:val="22"/>
          <w:szCs w:val="22"/>
        </w:rPr>
        <w:t>Volunteers visit all new admissions each day.</w:t>
      </w:r>
      <w:r w:rsidR="00FA53A8">
        <w:rPr>
          <w:rFonts w:ascii="Arial" w:hAnsi="Arial" w:cs="Arial"/>
          <w:sz w:val="22"/>
          <w:szCs w:val="22"/>
        </w:rPr>
        <w:t xml:space="preserve"> </w:t>
      </w:r>
      <w:r w:rsidRPr="00965190">
        <w:rPr>
          <w:rFonts w:ascii="Arial" w:hAnsi="Arial" w:cs="Arial"/>
          <w:sz w:val="22"/>
          <w:szCs w:val="22"/>
        </w:rPr>
        <w:t>They provide information and support which includes practical advice about free car parking, services, and how to give feedback. The Trust is supported by the Charity to provide emergency care packages and pyjamas to any families who need them, and the Family Support volunteers also gives these out.</w:t>
      </w:r>
    </w:p>
    <w:p w14:paraId="6EBA6C1E" w14:textId="6D11108C" w:rsidR="00CE7068" w:rsidRPr="00965190" w:rsidRDefault="00CE7068" w:rsidP="00965190">
      <w:pPr>
        <w:spacing w:line="259" w:lineRule="auto"/>
        <w:ind w:left="-113" w:right="-284"/>
        <w:jc w:val="both"/>
        <w:rPr>
          <w:rFonts w:ascii="Arial" w:hAnsi="Arial" w:cs="Arial"/>
          <w:sz w:val="22"/>
          <w:szCs w:val="22"/>
        </w:rPr>
      </w:pPr>
      <w:r w:rsidRPr="00965190">
        <w:rPr>
          <w:rFonts w:ascii="Arial" w:hAnsi="Arial" w:cs="Arial"/>
          <w:sz w:val="22"/>
          <w:szCs w:val="22"/>
        </w:rPr>
        <w:t>This initial contact builds a link to the wider patient experience team who can be a source of ongoing support and advice during their admission. Conversations with new admissions allows for any initial concerns to be addressed and resolved at local level.</w:t>
      </w:r>
    </w:p>
    <w:p w14:paraId="6EBA6C1F" w14:textId="474BF912" w:rsidR="00CE7068" w:rsidRDefault="00CE7068" w:rsidP="00FA53A8">
      <w:pPr>
        <w:spacing w:after="0" w:line="259" w:lineRule="auto"/>
        <w:ind w:left="-113" w:right="-284"/>
        <w:jc w:val="both"/>
        <w:rPr>
          <w:rFonts w:ascii="Arial" w:hAnsi="Arial" w:cs="Arial"/>
          <w:sz w:val="22"/>
          <w:szCs w:val="22"/>
        </w:rPr>
      </w:pPr>
      <w:r w:rsidRPr="00965190">
        <w:rPr>
          <w:rFonts w:ascii="Arial" w:hAnsi="Arial" w:cs="Arial"/>
          <w:sz w:val="22"/>
          <w:szCs w:val="22"/>
        </w:rPr>
        <w:t>This role has been very well received with positive feedback from NHS Choices and Family and Friends Test.</w:t>
      </w:r>
    </w:p>
    <w:p w14:paraId="6EBA6C20" w14:textId="663A75BC" w:rsidR="00FA53A8" w:rsidRPr="00965190" w:rsidRDefault="00FA53A8" w:rsidP="00FA53A8">
      <w:pPr>
        <w:spacing w:after="0" w:line="259" w:lineRule="auto"/>
        <w:ind w:left="-113" w:right="-284"/>
        <w:jc w:val="both"/>
        <w:rPr>
          <w:rFonts w:ascii="Arial" w:hAnsi="Arial" w:cs="Arial"/>
          <w:sz w:val="22"/>
          <w:szCs w:val="22"/>
        </w:rPr>
      </w:pPr>
    </w:p>
    <w:p w14:paraId="6EBA6C21" w14:textId="3AB69258" w:rsidR="00CE7068" w:rsidRPr="005E676D" w:rsidRDefault="00CE7068" w:rsidP="005E676D">
      <w:pPr>
        <w:spacing w:after="0"/>
        <w:ind w:left="-113" w:right="-284"/>
        <w:jc w:val="both"/>
        <w:rPr>
          <w:rFonts w:ascii="Arial" w:hAnsi="Arial" w:cs="Arial"/>
          <w:b/>
          <w:bCs/>
          <w:color w:val="7030A0"/>
          <w:sz w:val="22"/>
          <w:szCs w:val="22"/>
          <w:lang w:val="en-US"/>
        </w:rPr>
      </w:pPr>
      <w:r w:rsidRPr="005E676D">
        <w:rPr>
          <w:rFonts w:ascii="Arial" w:hAnsi="Arial" w:cs="Arial"/>
          <w:b/>
          <w:bCs/>
          <w:color w:val="7030A0"/>
          <w:sz w:val="22"/>
          <w:szCs w:val="22"/>
          <w:lang w:val="en-US"/>
        </w:rPr>
        <w:t xml:space="preserve">Pets as Therapy </w:t>
      </w:r>
    </w:p>
    <w:p w14:paraId="6EBA6C22" w14:textId="09190EDE" w:rsidR="00CE7068" w:rsidRPr="00965190" w:rsidRDefault="004E48AE" w:rsidP="005E676D">
      <w:pPr>
        <w:pStyle w:val="ListParagraph"/>
        <w:spacing w:after="0"/>
        <w:ind w:left="-113" w:right="-284"/>
        <w:jc w:val="both"/>
        <w:rPr>
          <w:rFonts w:ascii="Arial" w:hAnsi="Arial" w:cs="Arial"/>
          <w:sz w:val="22"/>
          <w:szCs w:val="22"/>
        </w:rPr>
      </w:pPr>
      <w:r w:rsidRPr="00965190">
        <w:rPr>
          <w:noProof/>
          <w:sz w:val="22"/>
          <w:szCs w:val="22"/>
        </w:rPr>
        <w:drawing>
          <wp:anchor distT="0" distB="0" distL="114300" distR="114300" simplePos="0" relativeHeight="251657728" behindDoc="0" locked="1" layoutInCell="1" allowOverlap="1" wp14:anchorId="6EBA6E69" wp14:editId="70B33F03">
            <wp:simplePos x="0" y="0"/>
            <wp:positionH relativeFrom="margin">
              <wp:posOffset>4071620</wp:posOffset>
            </wp:positionH>
            <wp:positionV relativeFrom="paragraph">
              <wp:posOffset>5080</wp:posOffset>
            </wp:positionV>
            <wp:extent cx="2026285" cy="2524125"/>
            <wp:effectExtent l="0" t="0" r="0" b="9525"/>
            <wp:wrapSquare wrapText="bothSides"/>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26285"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068" w:rsidRPr="00965190">
        <w:rPr>
          <w:rFonts w:ascii="Arial" w:hAnsi="Arial" w:cs="Arial"/>
          <w:sz w:val="22"/>
          <w:szCs w:val="22"/>
        </w:rPr>
        <w:t>Pets as Therapy (PAT) is a national charity which enhances health and wellbeing through the companionship of animals. Therapy animals are trained to be gentle, friendly, and patient, making them ideal companions for people in need of emotional and physical support. Therapy dogs provide many proven physical and emotional benefits such as reduced stress and anxiety, improved mood, reduced pain perception and lowered blood pressure and heart rate.</w:t>
      </w:r>
    </w:p>
    <w:p w14:paraId="6EBA6C23" w14:textId="264B3F7B" w:rsidR="00592BB4" w:rsidRDefault="00592BB4" w:rsidP="00DC0F60">
      <w:pPr>
        <w:spacing w:after="0"/>
        <w:ind w:left="-113" w:right="-284"/>
        <w:jc w:val="both"/>
        <w:rPr>
          <w:rFonts w:ascii="Arial" w:hAnsi="Arial" w:cs="Arial"/>
          <w:sz w:val="22"/>
          <w:szCs w:val="22"/>
        </w:rPr>
      </w:pPr>
    </w:p>
    <w:p w14:paraId="6EBA6C24" w14:textId="43ADAFF9" w:rsidR="00592BB4" w:rsidRDefault="00CE7068" w:rsidP="00DC0F60">
      <w:pPr>
        <w:spacing w:after="0"/>
        <w:ind w:left="-113" w:right="-284"/>
        <w:jc w:val="both"/>
        <w:rPr>
          <w:rFonts w:ascii="Arial" w:hAnsi="Arial" w:cs="Arial"/>
          <w:sz w:val="22"/>
          <w:szCs w:val="22"/>
        </w:rPr>
      </w:pPr>
      <w:r w:rsidRPr="00965190">
        <w:rPr>
          <w:rFonts w:ascii="Arial" w:hAnsi="Arial" w:cs="Arial"/>
          <w:sz w:val="22"/>
          <w:szCs w:val="22"/>
        </w:rPr>
        <w:t>Alder Hey has had its very own registered PAT dog Holly and her owner Barry, with us for 8 years completed 500 visits before Holly retire</w:t>
      </w:r>
      <w:r w:rsidR="000B3981">
        <w:rPr>
          <w:rFonts w:ascii="Arial" w:hAnsi="Arial" w:cs="Arial"/>
          <w:sz w:val="22"/>
          <w:szCs w:val="22"/>
        </w:rPr>
        <w:t xml:space="preserve">d </w:t>
      </w:r>
      <w:r w:rsidRPr="00965190">
        <w:rPr>
          <w:rFonts w:ascii="Arial" w:hAnsi="Arial" w:cs="Arial"/>
          <w:sz w:val="22"/>
          <w:szCs w:val="22"/>
        </w:rPr>
        <w:t>this year. Holly b</w:t>
      </w:r>
      <w:r w:rsidR="000B3981">
        <w:rPr>
          <w:rFonts w:ascii="Arial" w:hAnsi="Arial" w:cs="Arial"/>
          <w:sz w:val="22"/>
          <w:szCs w:val="22"/>
        </w:rPr>
        <w:t>rought</w:t>
      </w:r>
      <w:r w:rsidRPr="00965190">
        <w:rPr>
          <w:rFonts w:ascii="Arial" w:hAnsi="Arial" w:cs="Arial"/>
          <w:sz w:val="22"/>
          <w:szCs w:val="22"/>
        </w:rPr>
        <w:t xml:space="preserve"> a welcome distraction to our children, young people and families, and she offers the best cuddles as well as some light relief in often stressful situations.</w:t>
      </w:r>
    </w:p>
    <w:p w14:paraId="6EBA6C25" w14:textId="77777777" w:rsidR="00DC0F60" w:rsidRDefault="00DC0F60" w:rsidP="00DC0F60">
      <w:pPr>
        <w:spacing w:after="0"/>
        <w:ind w:left="-113" w:right="-284"/>
        <w:jc w:val="both"/>
        <w:rPr>
          <w:rFonts w:ascii="Arial" w:hAnsi="Arial" w:cs="Arial"/>
          <w:sz w:val="22"/>
          <w:szCs w:val="22"/>
        </w:rPr>
      </w:pPr>
    </w:p>
    <w:p w14:paraId="6EBA6C26" w14:textId="45D6EAF7" w:rsidR="00CE7068" w:rsidRDefault="00CE7068" w:rsidP="00DC0F60">
      <w:pPr>
        <w:spacing w:after="0"/>
        <w:ind w:left="-113" w:right="-284"/>
        <w:jc w:val="both"/>
        <w:rPr>
          <w:rFonts w:ascii="Arial" w:hAnsi="Arial" w:cs="Arial"/>
          <w:sz w:val="22"/>
          <w:szCs w:val="22"/>
        </w:rPr>
      </w:pPr>
      <w:r w:rsidRPr="00965190">
        <w:rPr>
          <w:rFonts w:ascii="Arial" w:hAnsi="Arial" w:cs="Arial"/>
          <w:sz w:val="22"/>
          <w:szCs w:val="22"/>
        </w:rPr>
        <w:t>Holly is a regular visitor to our eating disorder patients and our tier 4 mental health inpatient ward at Sunflower House. Thank you</w:t>
      </w:r>
      <w:r w:rsidR="00FA53A8">
        <w:rPr>
          <w:rFonts w:ascii="Arial" w:hAnsi="Arial" w:cs="Arial"/>
          <w:sz w:val="22"/>
          <w:szCs w:val="22"/>
        </w:rPr>
        <w:t>,</w:t>
      </w:r>
      <w:r w:rsidRPr="00965190">
        <w:rPr>
          <w:rFonts w:ascii="Arial" w:hAnsi="Arial" w:cs="Arial"/>
          <w:sz w:val="22"/>
          <w:szCs w:val="22"/>
        </w:rPr>
        <w:t xml:space="preserve"> Holly and Barry for everything you have done for our children, young people, families and staff over the years.</w:t>
      </w:r>
    </w:p>
    <w:p w14:paraId="6EBA6C27" w14:textId="77777777" w:rsidR="00DC0F60" w:rsidRPr="00965190" w:rsidRDefault="00DC0F60" w:rsidP="00DC0F60">
      <w:pPr>
        <w:spacing w:after="0"/>
        <w:ind w:left="-113" w:right="-284"/>
        <w:jc w:val="both"/>
        <w:rPr>
          <w:rFonts w:ascii="Arial" w:hAnsi="Arial" w:cs="Arial"/>
          <w:sz w:val="22"/>
          <w:szCs w:val="22"/>
        </w:rPr>
      </w:pPr>
    </w:p>
    <w:p w14:paraId="6EBA6C28" w14:textId="27448867" w:rsidR="00CE7068" w:rsidRPr="00FA53A8" w:rsidRDefault="00CE7068" w:rsidP="00FA53A8">
      <w:pPr>
        <w:pStyle w:val="ListParagraph"/>
        <w:spacing w:after="0"/>
        <w:ind w:left="-113" w:right="-284"/>
        <w:jc w:val="both"/>
        <w:rPr>
          <w:rFonts w:ascii="Arial" w:hAnsi="Arial" w:cs="Arial"/>
          <w:sz w:val="22"/>
          <w:szCs w:val="22"/>
        </w:rPr>
      </w:pPr>
      <w:r w:rsidRPr="00FA53A8">
        <w:rPr>
          <w:rFonts w:ascii="Arial" w:hAnsi="Arial" w:cs="Arial"/>
          <w:sz w:val="22"/>
          <w:szCs w:val="22"/>
        </w:rPr>
        <w:t>We are proud to welcome a new therapy dog Bonnie and her owner. They will be spending a lot of their time within our Catkin building supporting our Community and Mental Health services.</w:t>
      </w:r>
    </w:p>
    <w:p w14:paraId="6EBA6C29" w14:textId="77777777" w:rsidR="0057558B" w:rsidRDefault="0057558B" w:rsidP="00FA53A8">
      <w:pPr>
        <w:pStyle w:val="BodyText"/>
        <w:tabs>
          <w:tab w:val="left" w:pos="8789"/>
        </w:tabs>
        <w:ind w:left="0" w:right="-284"/>
        <w:jc w:val="both"/>
        <w:rPr>
          <w:i/>
          <w:iCs/>
        </w:rPr>
      </w:pPr>
    </w:p>
    <w:p w14:paraId="6EBA6C2A" w14:textId="62C886A3" w:rsidR="00CE7068" w:rsidRPr="005E676D" w:rsidRDefault="00CE7068" w:rsidP="005E676D">
      <w:pPr>
        <w:spacing w:after="0"/>
        <w:ind w:left="-113" w:right="-284"/>
        <w:jc w:val="both"/>
        <w:rPr>
          <w:rFonts w:ascii="Arial" w:hAnsi="Arial" w:cs="Arial"/>
          <w:b/>
          <w:bCs/>
          <w:color w:val="7030A0"/>
          <w:sz w:val="22"/>
          <w:szCs w:val="22"/>
          <w:lang w:val="en-US"/>
        </w:rPr>
      </w:pPr>
      <w:r w:rsidRPr="005E676D">
        <w:rPr>
          <w:rFonts w:ascii="Arial" w:hAnsi="Arial" w:cs="Arial"/>
          <w:b/>
          <w:bCs/>
          <w:color w:val="7030A0"/>
          <w:sz w:val="22"/>
          <w:szCs w:val="22"/>
          <w:lang w:val="en-US"/>
        </w:rPr>
        <w:t xml:space="preserve">Reading Circle and Books </w:t>
      </w:r>
    </w:p>
    <w:p w14:paraId="6EBA6C2B" w14:textId="506E8F61" w:rsidR="00CE7068" w:rsidRDefault="00CE7068" w:rsidP="00DC0F60">
      <w:pPr>
        <w:spacing w:after="0"/>
        <w:ind w:left="-113" w:right="-284"/>
        <w:jc w:val="both"/>
        <w:rPr>
          <w:rFonts w:ascii="Arial" w:hAnsi="Arial" w:cs="Arial"/>
          <w:color w:val="050505"/>
          <w:sz w:val="22"/>
          <w:szCs w:val="22"/>
          <w:shd w:val="clear" w:color="auto" w:fill="FFFFFF"/>
        </w:rPr>
      </w:pPr>
      <w:r w:rsidRPr="00965190">
        <w:rPr>
          <w:rFonts w:ascii="Arial" w:hAnsi="Arial" w:cs="Arial"/>
          <w:color w:val="050505"/>
          <w:sz w:val="22"/>
          <w:szCs w:val="22"/>
          <w:shd w:val="clear" w:color="auto" w:fill="FFFFFF"/>
        </w:rPr>
        <w:t xml:space="preserve">The Reading Circle takes place every Tuesday morning in the atrium of our hospital. Children and young people can pick a donated book to read with a volunteer and take it home. The team also takes the Reading Circle directly to children and young people on the wards taking a trolley full of books to choose from. </w:t>
      </w:r>
    </w:p>
    <w:p w14:paraId="6EBA6C2C" w14:textId="77777777" w:rsidR="00DC0F60" w:rsidRPr="00965190" w:rsidRDefault="00DC0F60" w:rsidP="00DC0F60">
      <w:pPr>
        <w:spacing w:after="0"/>
        <w:ind w:left="-113" w:right="-284"/>
        <w:jc w:val="both"/>
        <w:rPr>
          <w:rFonts w:ascii="Arial" w:hAnsi="Arial" w:cs="Arial"/>
          <w:b/>
          <w:bCs/>
          <w:color w:val="7030A0"/>
          <w:sz w:val="22"/>
          <w:szCs w:val="22"/>
          <w:lang w:val="en-US"/>
        </w:rPr>
      </w:pPr>
    </w:p>
    <w:p w14:paraId="6EBA6C2D" w14:textId="77777777" w:rsidR="00CE7068" w:rsidRPr="00965190" w:rsidRDefault="00CE7068" w:rsidP="00DC0F60">
      <w:pPr>
        <w:spacing w:after="0"/>
        <w:ind w:left="-113" w:right="-284"/>
        <w:jc w:val="both"/>
        <w:rPr>
          <w:rFonts w:ascii="Arial" w:hAnsi="Arial" w:cs="Arial"/>
          <w:b/>
          <w:bCs/>
          <w:color w:val="7030A0"/>
          <w:sz w:val="22"/>
          <w:szCs w:val="22"/>
          <w:lang w:val="en-US"/>
        </w:rPr>
      </w:pPr>
      <w:r w:rsidRPr="00965190">
        <w:rPr>
          <w:rFonts w:ascii="Arial" w:hAnsi="Arial" w:cs="Arial"/>
          <w:color w:val="050505"/>
          <w:sz w:val="22"/>
          <w:szCs w:val="22"/>
          <w:shd w:val="clear" w:color="auto" w:fill="FFFFFF"/>
        </w:rPr>
        <w:t xml:space="preserve">Research by the National Literacy Trust identified 1 in 5 parents and carers said they were buying fewer books for their children, increasing to 1 in 3 of those who were struggling financially </w:t>
      </w:r>
      <w:r w:rsidR="009519E4" w:rsidRPr="00965190">
        <w:rPr>
          <w:rFonts w:ascii="Arial" w:hAnsi="Arial" w:cs="Arial"/>
          <w:color w:val="050505"/>
          <w:sz w:val="22"/>
          <w:szCs w:val="22"/>
          <w:shd w:val="clear" w:color="auto" w:fill="FFFFFF"/>
        </w:rPr>
        <w:t>because of</w:t>
      </w:r>
      <w:r w:rsidRPr="00965190">
        <w:rPr>
          <w:rFonts w:ascii="Arial" w:hAnsi="Arial" w:cs="Arial"/>
          <w:color w:val="050505"/>
          <w:sz w:val="22"/>
          <w:szCs w:val="22"/>
          <w:shd w:val="clear" w:color="auto" w:fill="FFFFFF"/>
        </w:rPr>
        <w:t xml:space="preserve"> the cost-of-living crisis. Working closely with our Charity we have had fantastic donations of books to provide to our children and young people.</w:t>
      </w:r>
    </w:p>
    <w:p w14:paraId="6EBA6C2E" w14:textId="77777777" w:rsidR="00CE7068" w:rsidRDefault="00CE7068" w:rsidP="00DC0F60">
      <w:pPr>
        <w:pStyle w:val="BodyText"/>
        <w:tabs>
          <w:tab w:val="left" w:pos="8789"/>
        </w:tabs>
        <w:ind w:left="0" w:right="-284"/>
        <w:jc w:val="both"/>
      </w:pPr>
    </w:p>
    <w:p w14:paraId="6EBA6C2F" w14:textId="77777777" w:rsidR="00CE7068" w:rsidRPr="0057558B" w:rsidRDefault="00CE7068" w:rsidP="0057558B">
      <w:pPr>
        <w:spacing w:after="0"/>
        <w:ind w:left="-113" w:right="-284"/>
        <w:jc w:val="both"/>
        <w:rPr>
          <w:rFonts w:ascii="Arial" w:hAnsi="Arial" w:cs="Arial"/>
          <w:b/>
          <w:bCs/>
          <w:color w:val="7030A0"/>
          <w:sz w:val="22"/>
          <w:szCs w:val="22"/>
          <w:lang w:val="en-US"/>
        </w:rPr>
      </w:pPr>
      <w:r w:rsidRPr="005E676D">
        <w:rPr>
          <w:rFonts w:ascii="Arial" w:hAnsi="Arial" w:cs="Arial"/>
          <w:b/>
          <w:bCs/>
          <w:color w:val="7030A0"/>
          <w:sz w:val="22"/>
          <w:szCs w:val="22"/>
          <w:lang w:val="en-US"/>
        </w:rPr>
        <w:t>Arts, Crafts and Facepainting</w:t>
      </w:r>
    </w:p>
    <w:p w14:paraId="6EBA6C30" w14:textId="77777777" w:rsidR="00CE7068" w:rsidRPr="00965190" w:rsidRDefault="00CE7068" w:rsidP="00FA53A8">
      <w:pPr>
        <w:spacing w:line="276" w:lineRule="auto"/>
        <w:ind w:left="-113" w:right="-284"/>
        <w:jc w:val="both"/>
        <w:rPr>
          <w:rFonts w:ascii="Arial" w:hAnsi="Arial" w:cs="Arial"/>
          <w:sz w:val="22"/>
          <w:szCs w:val="22"/>
          <w:lang w:val="en-US"/>
        </w:rPr>
      </w:pPr>
      <w:r w:rsidRPr="00965190">
        <w:rPr>
          <w:rFonts w:ascii="Arial" w:hAnsi="Arial" w:cs="Arial"/>
          <w:sz w:val="22"/>
          <w:szCs w:val="22"/>
          <w:lang w:val="en-US"/>
        </w:rPr>
        <w:t>Volunteers deliver arts and crafts activities, along with face painting, in the main Atrium of the hospital each day. These activities are available for children and young people to enjoy while they wait, they provide:</w:t>
      </w:r>
    </w:p>
    <w:p w14:paraId="6EBA6C32" w14:textId="7CD7DDFF" w:rsidR="00CE7068" w:rsidRPr="004365F5" w:rsidRDefault="00965190" w:rsidP="007525F6">
      <w:pPr>
        <w:pStyle w:val="ListParagraph"/>
        <w:widowControl w:val="0"/>
        <w:numPr>
          <w:ilvl w:val="0"/>
          <w:numId w:val="78"/>
        </w:numPr>
        <w:autoSpaceDE w:val="0"/>
        <w:autoSpaceDN w:val="0"/>
        <w:spacing w:after="0" w:line="276" w:lineRule="auto"/>
        <w:ind w:left="470" w:right="-284" w:hanging="357"/>
        <w:jc w:val="both"/>
        <w:rPr>
          <w:rFonts w:ascii="Arial" w:hAnsi="Arial" w:cs="Arial"/>
          <w:sz w:val="22"/>
          <w:szCs w:val="22"/>
          <w:lang w:val="en-US"/>
        </w:rPr>
      </w:pPr>
      <w:r>
        <w:rPr>
          <w:rFonts w:ascii="Arial" w:hAnsi="Arial" w:cs="Arial"/>
          <w:sz w:val="22"/>
          <w:szCs w:val="22"/>
          <w:lang w:val="en-US"/>
        </w:rPr>
        <w:t xml:space="preserve"> </w:t>
      </w:r>
      <w:r w:rsidR="00CE7068" w:rsidRPr="00965190">
        <w:rPr>
          <w:rFonts w:ascii="Arial" w:hAnsi="Arial" w:cs="Arial"/>
          <w:sz w:val="22"/>
          <w:szCs w:val="22"/>
          <w:lang w:val="en-US"/>
        </w:rPr>
        <w:t>Distraction and Comfort: These activities provide a positive</w:t>
      </w:r>
      <w:r w:rsidRPr="00592BB4">
        <w:rPr>
          <w:rFonts w:ascii="Arial" w:hAnsi="Arial" w:cs="Arial"/>
          <w:sz w:val="22"/>
          <w:szCs w:val="22"/>
          <w:lang w:val="en-US"/>
        </w:rPr>
        <w:t xml:space="preserve"> </w:t>
      </w:r>
      <w:r w:rsidR="00CE7068" w:rsidRPr="00592BB4">
        <w:rPr>
          <w:rFonts w:ascii="Arial" w:hAnsi="Arial" w:cs="Arial"/>
          <w:sz w:val="22"/>
          <w:szCs w:val="22"/>
          <w:lang w:val="en-US"/>
        </w:rPr>
        <w:t>distraction for CYP, helping to reduce anxiety and stress associated with hospital and community visits.</w:t>
      </w:r>
    </w:p>
    <w:p w14:paraId="6EBA6C34" w14:textId="55D3D380" w:rsidR="00CE7068" w:rsidRPr="004365F5" w:rsidRDefault="00965190" w:rsidP="007525F6">
      <w:pPr>
        <w:pStyle w:val="ListParagraph"/>
        <w:widowControl w:val="0"/>
        <w:numPr>
          <w:ilvl w:val="0"/>
          <w:numId w:val="78"/>
        </w:numPr>
        <w:autoSpaceDE w:val="0"/>
        <w:autoSpaceDN w:val="0"/>
        <w:spacing w:after="0" w:line="276" w:lineRule="auto"/>
        <w:ind w:left="470" w:right="-284" w:hanging="357"/>
        <w:jc w:val="both"/>
        <w:rPr>
          <w:rFonts w:ascii="Arial" w:hAnsi="Arial" w:cs="Arial"/>
          <w:sz w:val="22"/>
          <w:szCs w:val="22"/>
          <w:lang w:val="en-US"/>
        </w:rPr>
      </w:pPr>
      <w:r>
        <w:rPr>
          <w:rFonts w:ascii="Arial" w:hAnsi="Arial" w:cs="Arial"/>
          <w:sz w:val="22"/>
          <w:szCs w:val="22"/>
          <w:lang w:val="en-US"/>
        </w:rPr>
        <w:t xml:space="preserve"> </w:t>
      </w:r>
      <w:r w:rsidR="00CE7068" w:rsidRPr="00965190">
        <w:rPr>
          <w:rFonts w:ascii="Arial" w:hAnsi="Arial" w:cs="Arial"/>
          <w:sz w:val="22"/>
          <w:szCs w:val="22"/>
          <w:lang w:val="en-US"/>
        </w:rPr>
        <w:t xml:space="preserve">Engagement and Creativity: Arts and crafts stimulate </w:t>
      </w:r>
      <w:r w:rsidR="00A92117" w:rsidRPr="00965190">
        <w:rPr>
          <w:rFonts w:ascii="Arial" w:hAnsi="Arial" w:cs="Arial"/>
          <w:sz w:val="22"/>
          <w:szCs w:val="22"/>
          <w:lang w:val="en-US"/>
        </w:rPr>
        <w:t>creativity</w:t>
      </w:r>
      <w:r w:rsidR="00611FB4">
        <w:rPr>
          <w:rFonts w:ascii="Arial" w:hAnsi="Arial" w:cs="Arial"/>
          <w:sz w:val="22"/>
          <w:szCs w:val="22"/>
          <w:lang w:val="en-US"/>
        </w:rPr>
        <w:t xml:space="preserve"> </w:t>
      </w:r>
      <w:r w:rsidR="00CE7068" w:rsidRPr="00611FB4">
        <w:rPr>
          <w:rFonts w:ascii="Arial" w:hAnsi="Arial" w:cs="Arial"/>
          <w:sz w:val="22"/>
          <w:szCs w:val="22"/>
          <w:lang w:val="en-US"/>
        </w:rPr>
        <w:t>and keep CYP engaged, making their waiting time more enjoyable and productive.</w:t>
      </w:r>
    </w:p>
    <w:p w14:paraId="6EBA6C36" w14:textId="154DB078" w:rsidR="00592BB4" w:rsidRPr="004365F5" w:rsidRDefault="00965190" w:rsidP="007525F6">
      <w:pPr>
        <w:pStyle w:val="ListParagraph"/>
        <w:widowControl w:val="0"/>
        <w:numPr>
          <w:ilvl w:val="0"/>
          <w:numId w:val="78"/>
        </w:numPr>
        <w:autoSpaceDE w:val="0"/>
        <w:autoSpaceDN w:val="0"/>
        <w:spacing w:after="0" w:line="276" w:lineRule="auto"/>
        <w:ind w:left="470" w:right="-284" w:hanging="357"/>
        <w:jc w:val="both"/>
        <w:rPr>
          <w:rFonts w:ascii="Arial" w:hAnsi="Arial" w:cs="Arial"/>
          <w:sz w:val="22"/>
          <w:szCs w:val="22"/>
          <w:lang w:val="en-US"/>
        </w:rPr>
      </w:pPr>
      <w:r>
        <w:rPr>
          <w:rFonts w:ascii="Arial" w:hAnsi="Arial" w:cs="Arial"/>
          <w:sz w:val="22"/>
          <w:szCs w:val="22"/>
          <w:lang w:val="en-US"/>
        </w:rPr>
        <w:t xml:space="preserve"> </w:t>
      </w:r>
      <w:r w:rsidR="00CE7068" w:rsidRPr="00965190">
        <w:rPr>
          <w:rFonts w:ascii="Arial" w:hAnsi="Arial" w:cs="Arial"/>
          <w:sz w:val="22"/>
          <w:szCs w:val="22"/>
          <w:lang w:val="en-US"/>
        </w:rPr>
        <w:t>Social Interaction: Participating in group activities fosters</w:t>
      </w:r>
      <w:r w:rsidR="00CE7068" w:rsidRPr="00592BB4">
        <w:rPr>
          <w:rFonts w:ascii="Arial" w:hAnsi="Arial" w:cs="Arial"/>
          <w:sz w:val="22"/>
          <w:szCs w:val="22"/>
          <w:lang w:val="en-US"/>
        </w:rPr>
        <w:t xml:space="preserve"> social interaction, which can be particularly beneficial in</w:t>
      </w:r>
      <w:r w:rsidR="00592BB4">
        <w:rPr>
          <w:rFonts w:ascii="Arial" w:hAnsi="Arial" w:cs="Arial"/>
          <w:sz w:val="22"/>
          <w:szCs w:val="22"/>
          <w:lang w:val="en-US"/>
        </w:rPr>
        <w:t xml:space="preserve"> </w:t>
      </w:r>
      <w:r w:rsidR="00CE7068" w:rsidRPr="00592BB4">
        <w:rPr>
          <w:rFonts w:ascii="Arial" w:hAnsi="Arial" w:cs="Arial"/>
          <w:sz w:val="22"/>
          <w:szCs w:val="22"/>
          <w:lang w:val="en-US"/>
        </w:rPr>
        <w:t>a hospital setting.</w:t>
      </w:r>
    </w:p>
    <w:p w14:paraId="6EBA6C38" w14:textId="27CC1D37" w:rsidR="00592BB4" w:rsidRPr="004365F5" w:rsidRDefault="00CE7068" w:rsidP="007525F6">
      <w:pPr>
        <w:pStyle w:val="ListParagraph"/>
        <w:widowControl w:val="0"/>
        <w:numPr>
          <w:ilvl w:val="0"/>
          <w:numId w:val="78"/>
        </w:numPr>
        <w:autoSpaceDE w:val="0"/>
        <w:autoSpaceDN w:val="0"/>
        <w:spacing w:after="0" w:line="276" w:lineRule="auto"/>
        <w:ind w:left="470" w:right="-284" w:hanging="357"/>
        <w:jc w:val="both"/>
        <w:rPr>
          <w:rFonts w:ascii="Arial" w:hAnsi="Arial" w:cs="Arial"/>
          <w:sz w:val="22"/>
          <w:szCs w:val="22"/>
          <w:lang w:val="en-US"/>
        </w:rPr>
      </w:pPr>
      <w:r w:rsidRPr="00592BB4">
        <w:rPr>
          <w:rFonts w:ascii="Arial" w:hAnsi="Arial" w:cs="Arial"/>
          <w:sz w:val="22"/>
          <w:szCs w:val="22"/>
          <w:lang w:val="en-US"/>
        </w:rPr>
        <w:t>Emotional Well-being: Engaging in fun activities can improve the emotional well-being of CYP making their overall experience at the hospital more pleasant.</w:t>
      </w:r>
    </w:p>
    <w:p w14:paraId="6EBA6C39" w14:textId="47BBABE8" w:rsidR="00CE7068" w:rsidRPr="00592BB4" w:rsidRDefault="00CE7068" w:rsidP="007525F6">
      <w:pPr>
        <w:pStyle w:val="ListParagraph"/>
        <w:widowControl w:val="0"/>
        <w:numPr>
          <w:ilvl w:val="0"/>
          <w:numId w:val="78"/>
        </w:numPr>
        <w:autoSpaceDE w:val="0"/>
        <w:autoSpaceDN w:val="0"/>
        <w:spacing w:after="0" w:line="276" w:lineRule="auto"/>
        <w:ind w:left="470" w:right="-284" w:hanging="357"/>
        <w:jc w:val="both"/>
        <w:rPr>
          <w:rFonts w:ascii="Arial" w:hAnsi="Arial" w:cs="Arial"/>
          <w:sz w:val="22"/>
          <w:szCs w:val="22"/>
          <w:lang w:val="en-US"/>
        </w:rPr>
      </w:pPr>
      <w:r w:rsidRPr="00592BB4">
        <w:rPr>
          <w:rFonts w:ascii="Arial" w:hAnsi="Arial" w:cs="Arial"/>
          <w:sz w:val="22"/>
          <w:szCs w:val="22"/>
          <w:lang w:val="en-US"/>
        </w:rPr>
        <w:t>Support for Parents/Carers/families: These activities may offer parents/carers/families a brief respite, knowing their children, young people are occupied and entertained in a safe environment.</w:t>
      </w:r>
    </w:p>
    <w:p w14:paraId="6EBA6C3A" w14:textId="254CE9CB" w:rsidR="00CE7068" w:rsidRPr="00611FB4" w:rsidRDefault="00CE7068" w:rsidP="00965190">
      <w:pPr>
        <w:spacing w:after="0"/>
        <w:ind w:left="607" w:right="-284"/>
        <w:jc w:val="both"/>
        <w:rPr>
          <w:rFonts w:ascii="Arial" w:hAnsi="Arial" w:cs="Arial"/>
          <w:sz w:val="22"/>
          <w:szCs w:val="22"/>
        </w:rPr>
      </w:pPr>
    </w:p>
    <w:p w14:paraId="6EBA6C3B" w14:textId="05C0E3C1" w:rsidR="00CE7068" w:rsidRPr="005E676D" w:rsidRDefault="00CE7068" w:rsidP="00965190">
      <w:pPr>
        <w:spacing w:after="0"/>
        <w:ind w:left="-113" w:right="-284"/>
        <w:jc w:val="both"/>
        <w:rPr>
          <w:rFonts w:ascii="Arial" w:hAnsi="Arial" w:cs="Arial"/>
          <w:b/>
          <w:bCs/>
          <w:color w:val="7030A0"/>
          <w:sz w:val="22"/>
          <w:szCs w:val="22"/>
          <w:lang w:val="en-US"/>
        </w:rPr>
      </w:pPr>
      <w:r w:rsidRPr="005E676D">
        <w:rPr>
          <w:rFonts w:ascii="Arial" w:hAnsi="Arial" w:cs="Arial"/>
          <w:b/>
          <w:bCs/>
          <w:color w:val="7030A0"/>
          <w:sz w:val="22"/>
          <w:szCs w:val="22"/>
          <w:lang w:val="en-US"/>
        </w:rPr>
        <w:t>Play Support</w:t>
      </w:r>
    </w:p>
    <w:p w14:paraId="6EBA6C3C" w14:textId="53EE1DC8" w:rsidR="00CE7068" w:rsidRDefault="004E48AE" w:rsidP="00965190">
      <w:pPr>
        <w:spacing w:after="0" w:line="259" w:lineRule="auto"/>
        <w:ind w:left="-113" w:right="-284"/>
        <w:jc w:val="both"/>
        <w:rPr>
          <w:rFonts w:ascii="Arial" w:hAnsi="Arial" w:cs="Arial"/>
          <w:sz w:val="22"/>
          <w:szCs w:val="22"/>
        </w:rPr>
      </w:pPr>
      <w:r w:rsidRPr="00965190">
        <w:rPr>
          <w:noProof/>
          <w:sz w:val="22"/>
          <w:szCs w:val="22"/>
        </w:rPr>
        <w:drawing>
          <wp:anchor distT="0" distB="0" distL="114300" distR="114300" simplePos="0" relativeHeight="251658752" behindDoc="0" locked="1" layoutInCell="1" allowOverlap="1" wp14:anchorId="6EBA6E6B" wp14:editId="278542F6">
            <wp:simplePos x="0" y="0"/>
            <wp:positionH relativeFrom="margin">
              <wp:posOffset>3989070</wp:posOffset>
            </wp:positionH>
            <wp:positionV relativeFrom="paragraph">
              <wp:posOffset>57785</wp:posOffset>
            </wp:positionV>
            <wp:extent cx="1972800" cy="2332800"/>
            <wp:effectExtent l="0" t="0" r="8890" b="0"/>
            <wp:wrapSquare wrapText="bothSides"/>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72800" cy="233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068" w:rsidRPr="00965190">
        <w:rPr>
          <w:rFonts w:ascii="Arial" w:hAnsi="Arial" w:cs="Arial"/>
          <w:sz w:val="22"/>
          <w:szCs w:val="22"/>
        </w:rPr>
        <w:t>Volunteers support the delivery of play activities to ensure all children and young people have the opportunity for play.</w:t>
      </w:r>
    </w:p>
    <w:p w14:paraId="6EBA6C3D" w14:textId="77777777" w:rsidR="00FA53A8" w:rsidRPr="00965190" w:rsidRDefault="00FA53A8" w:rsidP="00965190">
      <w:pPr>
        <w:spacing w:after="0" w:line="259" w:lineRule="auto"/>
        <w:ind w:left="-113" w:right="-284"/>
        <w:jc w:val="both"/>
        <w:rPr>
          <w:rFonts w:ascii="Arial" w:hAnsi="Arial" w:cs="Arial"/>
          <w:sz w:val="22"/>
          <w:szCs w:val="22"/>
        </w:rPr>
      </w:pPr>
    </w:p>
    <w:p w14:paraId="6EBA6C3E" w14:textId="5DD31E67" w:rsidR="00CE7068" w:rsidRDefault="00CE7068" w:rsidP="00611FB4">
      <w:pPr>
        <w:spacing w:after="0" w:line="259" w:lineRule="auto"/>
        <w:ind w:left="-113" w:right="-284"/>
        <w:jc w:val="both"/>
        <w:rPr>
          <w:rFonts w:ascii="Arial" w:hAnsi="Arial" w:cs="Arial"/>
          <w:sz w:val="22"/>
          <w:szCs w:val="22"/>
          <w:lang w:val="en-US"/>
        </w:rPr>
      </w:pPr>
      <w:r w:rsidRPr="00965190">
        <w:rPr>
          <w:rFonts w:ascii="Arial" w:hAnsi="Arial" w:cs="Arial"/>
          <w:sz w:val="22"/>
          <w:szCs w:val="22"/>
          <w:lang w:val="en-US"/>
        </w:rPr>
        <w:t>Volunteers placed on Renal Dialysis unit to provide companionship and pass the time with the patients who are there for several hours allowing parents and carers to take a break.</w:t>
      </w:r>
    </w:p>
    <w:p w14:paraId="6EBA6C3F" w14:textId="4A0F4C79" w:rsidR="00611FB4" w:rsidRPr="00965190" w:rsidRDefault="00611FB4" w:rsidP="00611FB4">
      <w:pPr>
        <w:spacing w:after="0" w:line="259" w:lineRule="auto"/>
        <w:ind w:left="-113" w:right="-284"/>
        <w:jc w:val="both"/>
        <w:rPr>
          <w:rFonts w:ascii="Arial" w:hAnsi="Arial" w:cs="Arial"/>
          <w:sz w:val="22"/>
          <w:szCs w:val="22"/>
        </w:rPr>
      </w:pPr>
    </w:p>
    <w:p w14:paraId="6EBA6C40" w14:textId="3C1870C0" w:rsidR="00CE7068" w:rsidRPr="00965190" w:rsidRDefault="00CE7068" w:rsidP="00965190">
      <w:pPr>
        <w:spacing w:after="0" w:line="259" w:lineRule="auto"/>
        <w:ind w:left="-113" w:right="-284"/>
        <w:jc w:val="both"/>
        <w:rPr>
          <w:rFonts w:ascii="Arial" w:hAnsi="Arial" w:cs="Arial"/>
          <w:sz w:val="22"/>
          <w:szCs w:val="22"/>
        </w:rPr>
      </w:pPr>
      <w:r w:rsidRPr="00965190">
        <w:rPr>
          <w:rFonts w:ascii="Arial" w:hAnsi="Arial" w:cs="Arial"/>
          <w:sz w:val="22"/>
          <w:szCs w:val="22"/>
          <w:lang w:val="en-US"/>
        </w:rPr>
        <w:t>Matching volunteer talents and skills to individual children and young people to provide gaming activity, teaching chess, teaching knitting and providing artistic activities.</w:t>
      </w:r>
    </w:p>
    <w:p w14:paraId="6EBA6C41" w14:textId="77777777" w:rsidR="00CE7068" w:rsidRPr="00965190" w:rsidRDefault="00CE7068" w:rsidP="00965190">
      <w:pPr>
        <w:spacing w:after="0"/>
        <w:ind w:left="-113" w:right="-284"/>
        <w:jc w:val="both"/>
        <w:rPr>
          <w:rFonts w:ascii="Arial" w:hAnsi="Arial" w:cs="Arial"/>
          <w:sz w:val="22"/>
          <w:szCs w:val="22"/>
        </w:rPr>
      </w:pPr>
    </w:p>
    <w:p w14:paraId="6EBA6C42" w14:textId="36822500" w:rsidR="00CE7068" w:rsidRPr="00965190" w:rsidRDefault="00CE7068" w:rsidP="00965190">
      <w:pPr>
        <w:spacing w:after="0" w:line="259" w:lineRule="auto"/>
        <w:ind w:left="-113" w:right="-284"/>
        <w:jc w:val="both"/>
        <w:rPr>
          <w:rFonts w:ascii="Arial" w:hAnsi="Arial" w:cs="Arial"/>
          <w:sz w:val="22"/>
          <w:szCs w:val="22"/>
        </w:rPr>
      </w:pPr>
      <w:r w:rsidRPr="00965190">
        <w:rPr>
          <w:rFonts w:ascii="Arial" w:hAnsi="Arial" w:cs="Arial"/>
          <w:sz w:val="22"/>
          <w:szCs w:val="22"/>
        </w:rPr>
        <w:t>Volunteers can support our Health Play Specialists by cleaning toys, helping with displays, preparing the play area for activities and accompanying children and young people in our outdoor Play Decks.</w:t>
      </w:r>
    </w:p>
    <w:p w14:paraId="6EBA6C43" w14:textId="2F8EB1A9" w:rsidR="00501CB5" w:rsidRPr="00611FB4" w:rsidRDefault="00501CB5" w:rsidP="00592BB4">
      <w:pPr>
        <w:spacing w:after="0"/>
        <w:ind w:right="-284"/>
        <w:jc w:val="both"/>
        <w:rPr>
          <w:rFonts w:ascii="Arial" w:hAnsi="Arial" w:cs="Arial"/>
          <w:sz w:val="22"/>
          <w:szCs w:val="22"/>
        </w:rPr>
      </w:pPr>
    </w:p>
    <w:p w14:paraId="6EBA6C44" w14:textId="77777777" w:rsidR="00CE7068" w:rsidRPr="004365F5" w:rsidRDefault="00CE7068" w:rsidP="00965190">
      <w:pPr>
        <w:spacing w:after="0"/>
        <w:ind w:left="-113" w:right="-284"/>
        <w:jc w:val="both"/>
        <w:rPr>
          <w:rFonts w:ascii="Arial" w:hAnsi="Arial" w:cs="Arial"/>
          <w:b/>
          <w:bCs/>
          <w:sz w:val="22"/>
          <w:szCs w:val="22"/>
          <w:lang w:val="en-US"/>
        </w:rPr>
      </w:pPr>
      <w:r w:rsidRPr="004365F5">
        <w:rPr>
          <w:rFonts w:ascii="Arial" w:hAnsi="Arial" w:cs="Arial"/>
          <w:b/>
          <w:bCs/>
          <w:sz w:val="22"/>
          <w:szCs w:val="22"/>
          <w:lang w:val="en-US"/>
        </w:rPr>
        <w:t>Achievements in 2024/25</w:t>
      </w:r>
    </w:p>
    <w:p w14:paraId="6EBA6C45" w14:textId="00DAD040" w:rsidR="00CE7068" w:rsidRPr="00965190" w:rsidRDefault="00CE7068" w:rsidP="00965190">
      <w:pPr>
        <w:spacing w:after="0"/>
        <w:ind w:left="-113" w:right="-284"/>
        <w:jc w:val="both"/>
        <w:rPr>
          <w:rFonts w:ascii="Arial" w:hAnsi="Arial" w:cs="Arial"/>
          <w:sz w:val="22"/>
          <w:szCs w:val="22"/>
          <w:lang w:val="en-US"/>
        </w:rPr>
      </w:pPr>
    </w:p>
    <w:p w14:paraId="6EBA6C46" w14:textId="77777777" w:rsidR="00CE7068" w:rsidRPr="005E676D" w:rsidRDefault="00CE7068" w:rsidP="00965190">
      <w:pPr>
        <w:spacing w:after="0"/>
        <w:ind w:left="-113" w:right="-284"/>
        <w:jc w:val="both"/>
        <w:rPr>
          <w:rFonts w:ascii="Arial" w:hAnsi="Arial" w:cs="Arial"/>
          <w:b/>
          <w:bCs/>
          <w:color w:val="7030A0"/>
          <w:sz w:val="22"/>
          <w:szCs w:val="22"/>
          <w:lang w:val="en-US"/>
        </w:rPr>
      </w:pPr>
      <w:r w:rsidRPr="005E676D">
        <w:rPr>
          <w:rFonts w:ascii="Arial" w:hAnsi="Arial" w:cs="Arial"/>
          <w:b/>
          <w:bCs/>
          <w:color w:val="7030A0"/>
          <w:sz w:val="22"/>
          <w:szCs w:val="22"/>
          <w:lang w:val="en-US"/>
        </w:rPr>
        <w:t>Spiritual Care Volunteers</w:t>
      </w:r>
    </w:p>
    <w:p w14:paraId="6EBA6C47" w14:textId="174C4304" w:rsidR="00CE7068" w:rsidRDefault="00CE7068" w:rsidP="00965190">
      <w:pPr>
        <w:spacing w:after="0"/>
        <w:ind w:left="-113" w:right="-284"/>
        <w:jc w:val="both"/>
        <w:rPr>
          <w:rFonts w:ascii="Arial" w:eastAsia="Times New Roman" w:hAnsi="Arial" w:cs="Arial"/>
          <w:sz w:val="22"/>
          <w:szCs w:val="22"/>
        </w:rPr>
      </w:pPr>
      <w:r w:rsidRPr="00965190">
        <w:rPr>
          <w:rFonts w:ascii="Arial" w:eastAsia="Times New Roman" w:hAnsi="Arial" w:cs="Arial"/>
          <w:sz w:val="22"/>
          <w:szCs w:val="22"/>
        </w:rPr>
        <w:t>The Spiritual Care volunteers offer huge support to our Spiritual Care team, with 14 actively volunteering. Their regular visiting on specific wards is greatly valued by families and is instrumental in building relationships with staff so that they are aware that support is always available for them.</w:t>
      </w:r>
    </w:p>
    <w:p w14:paraId="6EBA6C48" w14:textId="77777777" w:rsidR="00FA53A8" w:rsidRPr="00965190" w:rsidRDefault="00FA53A8" w:rsidP="00965190">
      <w:pPr>
        <w:spacing w:after="0"/>
        <w:ind w:left="-113" w:right="-284"/>
        <w:jc w:val="both"/>
        <w:rPr>
          <w:rFonts w:ascii="Arial" w:eastAsia="Times New Roman" w:hAnsi="Arial" w:cs="Arial"/>
          <w:sz w:val="22"/>
          <w:szCs w:val="22"/>
        </w:rPr>
      </w:pPr>
    </w:p>
    <w:p w14:paraId="6EBA6C49" w14:textId="2BE0D8B5" w:rsidR="00CE7068" w:rsidRDefault="00CE7068" w:rsidP="00611FB4">
      <w:pPr>
        <w:spacing w:after="0"/>
        <w:ind w:left="-113" w:right="-284"/>
        <w:jc w:val="both"/>
        <w:rPr>
          <w:rFonts w:ascii="Arial" w:eastAsia="Times New Roman" w:hAnsi="Arial" w:cs="Arial"/>
          <w:color w:val="000000"/>
          <w:sz w:val="22"/>
          <w:szCs w:val="22"/>
          <w:shd w:val="clear" w:color="auto" w:fill="FFFFFF"/>
        </w:rPr>
      </w:pPr>
      <w:r w:rsidRPr="00965190">
        <w:rPr>
          <w:rFonts w:ascii="Arial" w:eastAsia="Times New Roman" w:hAnsi="Arial" w:cs="Arial"/>
          <w:sz w:val="22"/>
          <w:szCs w:val="22"/>
        </w:rPr>
        <w:t>A bespoke training program and a booklet have been designed by the Spiritual Care manager, specifically to help our volunteers, enabling them to leave something with parent, carers and families. It explains that the emotions and feelings that they may be experiencing such as loneliness, concern for the future, or being out of control are entirely normal in the hospital situation.</w:t>
      </w:r>
      <w:r w:rsidR="00FA53A8">
        <w:rPr>
          <w:rFonts w:ascii="Arial" w:eastAsia="Times New Roman" w:hAnsi="Arial" w:cs="Arial"/>
          <w:sz w:val="22"/>
          <w:szCs w:val="22"/>
        </w:rPr>
        <w:t xml:space="preserve"> </w:t>
      </w:r>
      <w:r w:rsidRPr="00965190">
        <w:rPr>
          <w:rFonts w:ascii="Arial" w:eastAsia="Times New Roman" w:hAnsi="Arial" w:cs="Arial"/>
          <w:sz w:val="22"/>
          <w:szCs w:val="22"/>
        </w:rPr>
        <w:t xml:space="preserve">If parents, carers or families wish to talk to somebody about their feelings, then they have the assurance that our volunteers and all our team are here to listen to their concerns at any </w:t>
      </w:r>
      <w:r w:rsidRPr="00965190">
        <w:rPr>
          <w:rFonts w:ascii="Arial" w:eastAsia="Times New Roman" w:hAnsi="Arial" w:cs="Arial"/>
          <w:sz w:val="22"/>
          <w:szCs w:val="22"/>
        </w:rPr>
        <w:lastRenderedPageBreak/>
        <w:t xml:space="preserve">time so that they never feel that they are alone. </w:t>
      </w:r>
      <w:r w:rsidRPr="00965190">
        <w:rPr>
          <w:rFonts w:ascii="Arial" w:eastAsia="Times New Roman" w:hAnsi="Arial" w:cs="Arial"/>
          <w:color w:val="000000"/>
          <w:sz w:val="22"/>
          <w:szCs w:val="22"/>
          <w:shd w:val="clear" w:color="auto" w:fill="FFFFFF"/>
        </w:rPr>
        <w:t>Spiritual Care Volunteers will listen, support, pray or offer blessings as requested.</w:t>
      </w:r>
    </w:p>
    <w:p w14:paraId="7A070915" w14:textId="77777777" w:rsidR="004365F5" w:rsidRPr="00965190" w:rsidRDefault="004365F5" w:rsidP="004365F5">
      <w:pPr>
        <w:spacing w:after="0"/>
        <w:ind w:right="-284"/>
        <w:jc w:val="both"/>
        <w:rPr>
          <w:rFonts w:ascii="Arial" w:eastAsia="Times New Roman" w:hAnsi="Arial" w:cs="Arial"/>
          <w:color w:val="000000"/>
          <w:sz w:val="22"/>
          <w:szCs w:val="22"/>
        </w:rPr>
      </w:pPr>
    </w:p>
    <w:p w14:paraId="6EBA6C4B" w14:textId="77777777" w:rsidR="00CE7068" w:rsidRPr="005E676D" w:rsidRDefault="00CE7068" w:rsidP="00965190">
      <w:pPr>
        <w:spacing w:after="0"/>
        <w:ind w:left="-113" w:right="-284"/>
        <w:jc w:val="both"/>
        <w:rPr>
          <w:rFonts w:ascii="Arial" w:hAnsi="Arial" w:cs="Arial"/>
          <w:b/>
          <w:bCs/>
          <w:color w:val="7030A0"/>
          <w:sz w:val="22"/>
          <w:szCs w:val="22"/>
          <w:lang w:val="en-US"/>
        </w:rPr>
      </w:pPr>
      <w:r w:rsidRPr="005E676D">
        <w:rPr>
          <w:rFonts w:ascii="Arial" w:hAnsi="Arial" w:cs="Arial"/>
          <w:b/>
          <w:bCs/>
          <w:color w:val="7030A0"/>
          <w:sz w:val="22"/>
          <w:szCs w:val="22"/>
          <w:lang w:val="en-US"/>
        </w:rPr>
        <w:t xml:space="preserve">Special Events </w:t>
      </w:r>
    </w:p>
    <w:p w14:paraId="6EBA6C4C" w14:textId="77777777" w:rsidR="00CE7068" w:rsidRDefault="00CE7068" w:rsidP="00965190">
      <w:pPr>
        <w:spacing w:after="0" w:line="259" w:lineRule="auto"/>
        <w:ind w:left="-113" w:right="-284"/>
        <w:jc w:val="both"/>
        <w:rPr>
          <w:rFonts w:ascii="Arial" w:hAnsi="Arial" w:cs="Arial"/>
          <w:sz w:val="22"/>
          <w:szCs w:val="22"/>
          <w:lang w:val="en-US"/>
        </w:rPr>
      </w:pPr>
      <w:r w:rsidRPr="00965190">
        <w:rPr>
          <w:rFonts w:ascii="Arial" w:hAnsi="Arial" w:cs="Arial"/>
          <w:sz w:val="22"/>
          <w:szCs w:val="22"/>
          <w:lang w:val="en-US"/>
        </w:rPr>
        <w:t>Volunteer participation at Christmas, Easter, Summer and Charity Events and other special occasions is outstanding. Their enthusiasm and time, allows us to bring these celebrations to children, young people and their families who are in hospital or visiting.</w:t>
      </w:r>
    </w:p>
    <w:p w14:paraId="6EBA6C4D" w14:textId="77777777" w:rsidR="00965190" w:rsidRPr="00965190" w:rsidRDefault="00965190" w:rsidP="00965190">
      <w:pPr>
        <w:spacing w:after="0" w:line="259" w:lineRule="auto"/>
        <w:ind w:left="-113" w:right="-284"/>
        <w:jc w:val="both"/>
        <w:rPr>
          <w:rFonts w:ascii="Arial" w:hAnsi="Arial" w:cs="Arial"/>
          <w:sz w:val="22"/>
          <w:szCs w:val="22"/>
          <w:lang w:val="en-US"/>
        </w:rPr>
      </w:pPr>
    </w:p>
    <w:p w14:paraId="6EBA6C4E" w14:textId="77777777" w:rsidR="00CE7068" w:rsidRDefault="00CE7068" w:rsidP="00FD6557">
      <w:pPr>
        <w:spacing w:after="0" w:line="259" w:lineRule="auto"/>
        <w:ind w:left="-113" w:right="-284"/>
        <w:jc w:val="both"/>
        <w:rPr>
          <w:rFonts w:ascii="Arial" w:hAnsi="Arial" w:cs="Arial"/>
          <w:sz w:val="22"/>
          <w:szCs w:val="22"/>
          <w:lang w:val="en-US"/>
        </w:rPr>
      </w:pPr>
      <w:r w:rsidRPr="00965190">
        <w:rPr>
          <w:rFonts w:ascii="Arial" w:hAnsi="Arial" w:cs="Arial"/>
          <w:sz w:val="22"/>
          <w:szCs w:val="22"/>
        </w:rPr>
        <w:t>Last</w:t>
      </w:r>
      <w:r w:rsidRPr="00965190">
        <w:rPr>
          <w:rFonts w:ascii="Arial" w:hAnsi="Arial" w:cs="Arial"/>
          <w:sz w:val="22"/>
          <w:szCs w:val="22"/>
          <w:lang w:val="en-US"/>
        </w:rPr>
        <w:t xml:space="preserve"> year’s Christmas decorations, including our own Santa’s grotto, was described as the best yet and we had Santa with us every</w:t>
      </w:r>
      <w:r w:rsidR="00965190">
        <w:rPr>
          <w:rFonts w:ascii="Arial" w:hAnsi="Arial" w:cs="Arial"/>
          <w:sz w:val="22"/>
          <w:szCs w:val="22"/>
          <w:lang w:val="en-US"/>
        </w:rPr>
        <w:t xml:space="preserve"> </w:t>
      </w:r>
      <w:r w:rsidRPr="00965190">
        <w:rPr>
          <w:rFonts w:ascii="Arial" w:hAnsi="Arial" w:cs="Arial"/>
          <w:sz w:val="22"/>
          <w:szCs w:val="22"/>
          <w:lang w:val="en-US"/>
        </w:rPr>
        <w:t>day in December (despite Santa being very busy) and our volunteer elves brought magic to the Trust and some fantastic feedback from our visitors.</w:t>
      </w:r>
    </w:p>
    <w:p w14:paraId="6EBA6C4F" w14:textId="77777777" w:rsidR="00FD6557" w:rsidRPr="00965190" w:rsidRDefault="00FD6557" w:rsidP="00FD6557">
      <w:pPr>
        <w:spacing w:after="0" w:line="259" w:lineRule="auto"/>
        <w:ind w:left="-113" w:right="-284"/>
        <w:jc w:val="both"/>
        <w:rPr>
          <w:rFonts w:ascii="Arial" w:hAnsi="Arial" w:cs="Arial"/>
          <w:sz w:val="22"/>
          <w:szCs w:val="22"/>
        </w:rPr>
      </w:pPr>
    </w:p>
    <w:p w14:paraId="6EBA6C50" w14:textId="77777777" w:rsidR="00CE7068" w:rsidRPr="009519E4" w:rsidRDefault="00CE7068" w:rsidP="004365F5">
      <w:pPr>
        <w:ind w:left="113" w:right="-284"/>
        <w:jc w:val="both"/>
        <w:rPr>
          <w:rFonts w:ascii="Arial" w:hAnsi="Arial" w:cs="Arial"/>
          <w:sz w:val="22"/>
          <w:szCs w:val="22"/>
        </w:rPr>
      </w:pPr>
      <w:r w:rsidRPr="009519E4">
        <w:rPr>
          <w:rFonts w:ascii="Arial" w:hAnsi="Arial" w:cs="Arial"/>
        </w:rPr>
        <w:t>“</w:t>
      </w:r>
      <w:r w:rsidRPr="009519E4">
        <w:rPr>
          <w:rFonts w:ascii="Arial" w:hAnsi="Arial" w:cs="Arial"/>
          <w:sz w:val="22"/>
          <w:szCs w:val="22"/>
        </w:rPr>
        <w:t>Friendly staff. Greeted by young children who wished us a Merry Christmas and a happy new year”</w:t>
      </w:r>
    </w:p>
    <w:p w14:paraId="6EBA6C51" w14:textId="77777777" w:rsidR="00CE7068" w:rsidRPr="009519E4" w:rsidRDefault="00CE7068" w:rsidP="004365F5">
      <w:pPr>
        <w:ind w:left="113" w:right="-284"/>
        <w:jc w:val="both"/>
        <w:rPr>
          <w:rFonts w:ascii="Arial" w:hAnsi="Arial" w:cs="Arial"/>
          <w:sz w:val="22"/>
          <w:szCs w:val="22"/>
        </w:rPr>
      </w:pPr>
      <w:r w:rsidRPr="009519E4">
        <w:rPr>
          <w:rFonts w:ascii="Arial" w:hAnsi="Arial" w:cs="Arial"/>
          <w:sz w:val="22"/>
          <w:szCs w:val="22"/>
        </w:rPr>
        <w:t>“Brilliant staff, excellent environment, minimal wait times for appointment full of Christmas spirit with volunteers who were amazing with a choir and grotto, the Father Christmas was superb- thankyou”</w:t>
      </w:r>
    </w:p>
    <w:p w14:paraId="6EBA6C52" w14:textId="77777777" w:rsidR="00CE7068" w:rsidRPr="009519E4" w:rsidRDefault="00CE7068" w:rsidP="004365F5">
      <w:pPr>
        <w:ind w:left="113" w:right="-284"/>
        <w:jc w:val="both"/>
        <w:rPr>
          <w:rFonts w:ascii="Arial" w:hAnsi="Arial" w:cs="Arial"/>
          <w:sz w:val="22"/>
          <w:szCs w:val="22"/>
        </w:rPr>
      </w:pPr>
      <w:r w:rsidRPr="009519E4">
        <w:rPr>
          <w:rFonts w:ascii="Arial" w:hAnsi="Arial" w:cs="Arial"/>
          <w:sz w:val="22"/>
          <w:szCs w:val="22"/>
        </w:rPr>
        <w:t>“Unbelievable care from every single person we encountered. We were lucky enough to be there for the Christmas light switch on and the effort that was made for the children staying in the hospital was just incredible”</w:t>
      </w:r>
    </w:p>
    <w:p w14:paraId="6EBA6C53" w14:textId="77777777" w:rsidR="00CE7068" w:rsidRPr="009519E4" w:rsidRDefault="00CE7068" w:rsidP="004365F5">
      <w:pPr>
        <w:ind w:left="113" w:right="-284"/>
        <w:jc w:val="both"/>
        <w:rPr>
          <w:rFonts w:ascii="Arial" w:hAnsi="Arial" w:cs="Arial"/>
          <w:sz w:val="22"/>
          <w:szCs w:val="22"/>
        </w:rPr>
      </w:pPr>
      <w:r w:rsidRPr="009519E4">
        <w:rPr>
          <w:rFonts w:ascii="Arial" w:hAnsi="Arial" w:cs="Arial"/>
          <w:sz w:val="22"/>
          <w:szCs w:val="22"/>
        </w:rPr>
        <w:t>“Lovely staff</w:t>
      </w:r>
      <w:r w:rsidR="00FD6557" w:rsidRPr="009519E4">
        <w:rPr>
          <w:rFonts w:ascii="Arial" w:hAnsi="Arial" w:cs="Arial"/>
          <w:sz w:val="22"/>
          <w:szCs w:val="22"/>
        </w:rPr>
        <w:t xml:space="preserve"> and a</w:t>
      </w:r>
      <w:r w:rsidRPr="009519E4">
        <w:rPr>
          <w:rFonts w:ascii="Arial" w:hAnsi="Arial" w:cs="Arial"/>
          <w:sz w:val="22"/>
          <w:szCs w:val="22"/>
        </w:rPr>
        <w:t xml:space="preserve"> beautiful hospital</w:t>
      </w:r>
      <w:r w:rsidR="00FD6557" w:rsidRPr="009519E4">
        <w:rPr>
          <w:rFonts w:ascii="Arial" w:hAnsi="Arial" w:cs="Arial"/>
          <w:sz w:val="22"/>
          <w:szCs w:val="22"/>
        </w:rPr>
        <w:t>. T</w:t>
      </w:r>
      <w:r w:rsidRPr="009519E4">
        <w:rPr>
          <w:rFonts w:ascii="Arial" w:hAnsi="Arial" w:cs="Arial"/>
          <w:sz w:val="22"/>
          <w:szCs w:val="22"/>
        </w:rPr>
        <w:t xml:space="preserve">he Christmas decorations and effort all the staff and volunteers go to, to make things nice for families is wonderful” </w:t>
      </w:r>
    </w:p>
    <w:p w14:paraId="6EBA6C54" w14:textId="77777777" w:rsidR="00CE7068" w:rsidRPr="00965190" w:rsidRDefault="00CE7068" w:rsidP="00965190">
      <w:pPr>
        <w:ind w:left="-113" w:right="-284"/>
        <w:jc w:val="both"/>
        <w:rPr>
          <w:rFonts w:ascii="Arial" w:hAnsi="Arial" w:cs="Arial"/>
          <w:sz w:val="22"/>
          <w:szCs w:val="22"/>
        </w:rPr>
      </w:pPr>
      <w:r w:rsidRPr="00965190">
        <w:rPr>
          <w:rFonts w:ascii="Arial" w:hAnsi="Arial" w:cs="Arial"/>
          <w:sz w:val="22"/>
          <w:szCs w:val="22"/>
        </w:rPr>
        <w:t xml:space="preserve">Volunteers also supported the catering team to deliver Christmas lunches to </w:t>
      </w:r>
      <w:r w:rsidR="009519E4">
        <w:rPr>
          <w:rFonts w:ascii="Arial" w:hAnsi="Arial" w:cs="Arial"/>
          <w:sz w:val="22"/>
          <w:szCs w:val="22"/>
        </w:rPr>
        <w:t>attending staff members</w:t>
      </w:r>
      <w:r w:rsidRPr="00965190">
        <w:rPr>
          <w:rFonts w:ascii="Arial" w:hAnsi="Arial" w:cs="Arial"/>
          <w:sz w:val="22"/>
          <w:szCs w:val="22"/>
        </w:rPr>
        <w:t>.</w:t>
      </w:r>
    </w:p>
    <w:p w14:paraId="6EBA6C55" w14:textId="77777777" w:rsidR="00CE7068" w:rsidRDefault="00CE7068" w:rsidP="00965190">
      <w:pPr>
        <w:spacing w:after="0"/>
        <w:ind w:left="-113" w:right="-284"/>
        <w:jc w:val="both"/>
        <w:rPr>
          <w:rFonts w:ascii="Arial" w:hAnsi="Arial" w:cs="Arial"/>
          <w:sz w:val="22"/>
          <w:szCs w:val="22"/>
        </w:rPr>
      </w:pPr>
      <w:r w:rsidRPr="00965190">
        <w:rPr>
          <w:rFonts w:ascii="Arial" w:hAnsi="Arial" w:cs="Arial"/>
          <w:sz w:val="22"/>
          <w:szCs w:val="22"/>
        </w:rPr>
        <w:t>The Alder Hey Charity has volunteer support at the annual Oli Walk, PJ launch and Grand National visit.</w:t>
      </w:r>
    </w:p>
    <w:p w14:paraId="6EBA6C56" w14:textId="77777777" w:rsidR="00965190" w:rsidRPr="00965190" w:rsidRDefault="00965190" w:rsidP="00965190">
      <w:pPr>
        <w:spacing w:after="0"/>
        <w:ind w:left="-113" w:right="-284"/>
        <w:jc w:val="both"/>
        <w:rPr>
          <w:rFonts w:ascii="Arial" w:hAnsi="Arial" w:cs="Arial"/>
          <w:sz w:val="22"/>
          <w:szCs w:val="22"/>
        </w:rPr>
      </w:pPr>
    </w:p>
    <w:p w14:paraId="6EBA6C57" w14:textId="77777777" w:rsidR="004F7EA4" w:rsidRDefault="00CE7068" w:rsidP="00403BBC">
      <w:pPr>
        <w:spacing w:after="0"/>
        <w:ind w:left="-113" w:right="-284"/>
        <w:jc w:val="both"/>
        <w:rPr>
          <w:rFonts w:ascii="Arial" w:hAnsi="Arial" w:cs="Arial"/>
          <w:sz w:val="22"/>
          <w:szCs w:val="22"/>
        </w:rPr>
      </w:pPr>
      <w:r w:rsidRPr="00965190">
        <w:rPr>
          <w:rFonts w:ascii="Arial" w:hAnsi="Arial" w:cs="Arial"/>
          <w:sz w:val="22"/>
          <w:szCs w:val="22"/>
        </w:rPr>
        <w:t>Volunteers supported community events including Hirschsprung's Disease Information Day, Community Physiotherapy Day and Research Events.</w:t>
      </w:r>
    </w:p>
    <w:p w14:paraId="6EBA6C58" w14:textId="77777777" w:rsidR="004F7EA4" w:rsidRPr="00965190" w:rsidRDefault="004F7EA4" w:rsidP="00965190">
      <w:pPr>
        <w:spacing w:after="0"/>
        <w:ind w:left="-113" w:right="-284"/>
        <w:jc w:val="both"/>
        <w:rPr>
          <w:rFonts w:ascii="Arial" w:hAnsi="Arial" w:cs="Arial"/>
          <w:sz w:val="22"/>
          <w:szCs w:val="22"/>
        </w:rPr>
      </w:pPr>
    </w:p>
    <w:p w14:paraId="6EBA6C59" w14:textId="77777777" w:rsidR="00CE7068" w:rsidRPr="005E676D" w:rsidRDefault="00CE7068" w:rsidP="00FA53A8">
      <w:pPr>
        <w:spacing w:after="0"/>
        <w:ind w:left="-113" w:right="-284"/>
        <w:jc w:val="both"/>
        <w:rPr>
          <w:rFonts w:ascii="Arial" w:hAnsi="Arial" w:cs="Arial"/>
          <w:b/>
          <w:bCs/>
          <w:color w:val="7030A0"/>
          <w:sz w:val="22"/>
          <w:szCs w:val="22"/>
          <w:lang w:val="en-US"/>
        </w:rPr>
      </w:pPr>
      <w:r w:rsidRPr="005E676D">
        <w:rPr>
          <w:rFonts w:ascii="Arial" w:hAnsi="Arial" w:cs="Arial"/>
          <w:b/>
          <w:bCs/>
          <w:color w:val="7030A0"/>
          <w:sz w:val="22"/>
          <w:szCs w:val="22"/>
          <w:lang w:val="en-US"/>
        </w:rPr>
        <w:t>Volunteer to Career</w:t>
      </w:r>
    </w:p>
    <w:p w14:paraId="6EBA6C5A" w14:textId="77777777" w:rsidR="00CE7068" w:rsidRPr="00965190" w:rsidRDefault="00CE7068" w:rsidP="00965190">
      <w:pPr>
        <w:spacing w:after="0"/>
        <w:ind w:left="-113" w:right="-284"/>
        <w:jc w:val="both"/>
        <w:rPr>
          <w:rFonts w:ascii="Arial" w:hAnsi="Arial" w:cs="Arial"/>
          <w:sz w:val="22"/>
          <w:szCs w:val="22"/>
        </w:rPr>
      </w:pPr>
      <w:r w:rsidRPr="00965190">
        <w:rPr>
          <w:rFonts w:ascii="Arial" w:hAnsi="Arial" w:cs="Arial"/>
          <w:sz w:val="22"/>
          <w:szCs w:val="22"/>
        </w:rPr>
        <w:t>In 2022 Alder Hey were part of the Helpforce Volunteer to Career (VtC) programme which helps talented and motivated young people into NHS careers via volunteer roles. Over 75% volunteers on the VtC programme have gained employment or moved into further training for a career in healthcare.  Now embedded within our volunteer programme we continue to offer employability support in varied ways:</w:t>
      </w:r>
    </w:p>
    <w:p w14:paraId="6EBA6C5B" w14:textId="77777777" w:rsidR="00CE7068" w:rsidRPr="00965190" w:rsidRDefault="00CE7068" w:rsidP="00965190">
      <w:pPr>
        <w:spacing w:after="0"/>
        <w:ind w:left="-113" w:right="-284"/>
        <w:jc w:val="both"/>
        <w:rPr>
          <w:rFonts w:ascii="Arial" w:hAnsi="Arial" w:cs="Arial"/>
          <w:sz w:val="22"/>
          <w:szCs w:val="22"/>
        </w:rPr>
      </w:pPr>
    </w:p>
    <w:p w14:paraId="6EBA6C5C" w14:textId="77777777" w:rsidR="00CE7068" w:rsidRPr="00965190" w:rsidRDefault="00CE7068" w:rsidP="007525F6">
      <w:pPr>
        <w:numPr>
          <w:ilvl w:val="0"/>
          <w:numId w:val="79"/>
        </w:numPr>
        <w:spacing w:line="240" w:lineRule="auto"/>
        <w:ind w:left="470" w:right="-284" w:hanging="357"/>
        <w:jc w:val="both"/>
        <w:rPr>
          <w:rFonts w:ascii="Arial" w:hAnsi="Arial" w:cs="Arial"/>
          <w:sz w:val="22"/>
          <w:szCs w:val="22"/>
        </w:rPr>
      </w:pPr>
      <w:r w:rsidRPr="00965190">
        <w:rPr>
          <w:rFonts w:ascii="Arial" w:hAnsi="Arial" w:cs="Arial"/>
          <w:sz w:val="22"/>
          <w:szCs w:val="22"/>
          <w:lang w:val="en-US"/>
        </w:rPr>
        <w:t>Application, Interview and C</w:t>
      </w:r>
      <w:r w:rsidR="0057558B">
        <w:rPr>
          <w:rFonts w:ascii="Arial" w:hAnsi="Arial" w:cs="Arial"/>
          <w:sz w:val="22"/>
          <w:szCs w:val="22"/>
          <w:lang w:val="en-US"/>
        </w:rPr>
        <w:t>.</w:t>
      </w:r>
      <w:r w:rsidRPr="00965190">
        <w:rPr>
          <w:rFonts w:ascii="Arial" w:hAnsi="Arial" w:cs="Arial"/>
          <w:sz w:val="22"/>
          <w:szCs w:val="22"/>
          <w:lang w:val="en-US"/>
        </w:rPr>
        <w:t>V</w:t>
      </w:r>
      <w:r w:rsidR="0057558B">
        <w:rPr>
          <w:rFonts w:ascii="Arial" w:hAnsi="Arial" w:cs="Arial"/>
          <w:sz w:val="22"/>
          <w:szCs w:val="22"/>
          <w:lang w:val="en-US"/>
        </w:rPr>
        <w:t>.</w:t>
      </w:r>
      <w:r w:rsidRPr="00965190">
        <w:rPr>
          <w:rFonts w:ascii="Arial" w:hAnsi="Arial" w:cs="Arial"/>
          <w:sz w:val="22"/>
          <w:szCs w:val="22"/>
          <w:lang w:val="en-US"/>
        </w:rPr>
        <w:t xml:space="preserve"> preparation via Wider Participation Team</w:t>
      </w:r>
      <w:r w:rsidR="00FD6557">
        <w:rPr>
          <w:rFonts w:ascii="Arial" w:hAnsi="Arial" w:cs="Arial"/>
          <w:sz w:val="22"/>
          <w:szCs w:val="22"/>
          <w:lang w:val="en-US"/>
        </w:rPr>
        <w:t>.</w:t>
      </w:r>
    </w:p>
    <w:p w14:paraId="6EBA6C5D" w14:textId="77777777" w:rsidR="00CE7068" w:rsidRPr="00965190" w:rsidRDefault="00CE7068" w:rsidP="007525F6">
      <w:pPr>
        <w:numPr>
          <w:ilvl w:val="0"/>
          <w:numId w:val="79"/>
        </w:numPr>
        <w:spacing w:line="240" w:lineRule="auto"/>
        <w:ind w:left="470" w:right="-284" w:hanging="357"/>
        <w:jc w:val="both"/>
        <w:rPr>
          <w:rFonts w:ascii="Arial" w:hAnsi="Arial" w:cs="Arial"/>
          <w:sz w:val="22"/>
          <w:szCs w:val="22"/>
        </w:rPr>
      </w:pPr>
      <w:r w:rsidRPr="00965190">
        <w:rPr>
          <w:rFonts w:ascii="Arial" w:hAnsi="Arial" w:cs="Arial"/>
          <w:sz w:val="22"/>
          <w:szCs w:val="22"/>
          <w:lang w:val="en-US"/>
        </w:rPr>
        <w:t>1-1 session with volunteer coordinator/manager to understand aspirations and career goals.</w:t>
      </w:r>
    </w:p>
    <w:p w14:paraId="6EBA6C5E" w14:textId="77777777" w:rsidR="00CE7068" w:rsidRPr="00965190" w:rsidRDefault="00CE7068" w:rsidP="007525F6">
      <w:pPr>
        <w:numPr>
          <w:ilvl w:val="0"/>
          <w:numId w:val="79"/>
        </w:numPr>
        <w:spacing w:line="240" w:lineRule="auto"/>
        <w:ind w:left="470" w:right="-284" w:hanging="357"/>
        <w:jc w:val="both"/>
        <w:rPr>
          <w:rFonts w:ascii="Arial" w:hAnsi="Arial" w:cs="Arial"/>
          <w:sz w:val="22"/>
          <w:szCs w:val="22"/>
        </w:rPr>
      </w:pPr>
      <w:r w:rsidRPr="00965190">
        <w:rPr>
          <w:rFonts w:ascii="Arial" w:hAnsi="Arial" w:cs="Arial"/>
          <w:sz w:val="22"/>
          <w:szCs w:val="22"/>
          <w:lang w:val="en-US"/>
        </w:rPr>
        <w:t>Volunteers may apply for internal vacancies after 6 months regular attendance.</w:t>
      </w:r>
    </w:p>
    <w:p w14:paraId="6EBA6C5F" w14:textId="77777777" w:rsidR="00CE7068" w:rsidRPr="00965190" w:rsidRDefault="00CE7068" w:rsidP="007525F6">
      <w:pPr>
        <w:numPr>
          <w:ilvl w:val="0"/>
          <w:numId w:val="79"/>
        </w:numPr>
        <w:spacing w:line="240" w:lineRule="auto"/>
        <w:ind w:left="470" w:right="-284" w:hanging="357"/>
        <w:jc w:val="both"/>
        <w:rPr>
          <w:rFonts w:ascii="Arial" w:hAnsi="Arial" w:cs="Arial"/>
          <w:sz w:val="22"/>
          <w:szCs w:val="22"/>
        </w:rPr>
      </w:pPr>
      <w:r w:rsidRPr="00965190">
        <w:rPr>
          <w:rFonts w:ascii="Arial" w:hAnsi="Arial" w:cs="Arial"/>
          <w:sz w:val="22"/>
          <w:szCs w:val="22"/>
          <w:lang w:val="en-US"/>
        </w:rPr>
        <w:t>Offering additional training through Learning and Development.</w:t>
      </w:r>
    </w:p>
    <w:p w14:paraId="6EBA6C60" w14:textId="77777777" w:rsidR="00CE7068" w:rsidRDefault="00CE7068" w:rsidP="007525F6">
      <w:pPr>
        <w:numPr>
          <w:ilvl w:val="0"/>
          <w:numId w:val="79"/>
        </w:numPr>
        <w:spacing w:after="0" w:line="240" w:lineRule="auto"/>
        <w:ind w:left="470" w:right="-284" w:hanging="357"/>
        <w:jc w:val="both"/>
        <w:rPr>
          <w:rFonts w:ascii="Arial" w:hAnsi="Arial" w:cs="Arial"/>
          <w:sz w:val="22"/>
          <w:szCs w:val="22"/>
        </w:rPr>
      </w:pPr>
      <w:r w:rsidRPr="00965190">
        <w:rPr>
          <w:rFonts w:ascii="Arial" w:hAnsi="Arial" w:cs="Arial"/>
          <w:sz w:val="22"/>
          <w:szCs w:val="22"/>
        </w:rPr>
        <w:t>Identifying pathways within the Trust for supported internships, apprenticeships and work experience.</w:t>
      </w:r>
    </w:p>
    <w:p w14:paraId="6EBA6C61" w14:textId="77777777" w:rsidR="00FA53A8" w:rsidRPr="00965190" w:rsidRDefault="00FA53A8" w:rsidP="00FA53A8">
      <w:pPr>
        <w:spacing w:after="0" w:line="259" w:lineRule="auto"/>
        <w:ind w:left="357" w:right="-284"/>
        <w:jc w:val="both"/>
        <w:rPr>
          <w:rFonts w:ascii="Arial" w:hAnsi="Arial" w:cs="Arial"/>
          <w:sz w:val="22"/>
          <w:szCs w:val="22"/>
        </w:rPr>
      </w:pPr>
    </w:p>
    <w:p w14:paraId="6EBA6C62" w14:textId="77777777" w:rsidR="00CE7068" w:rsidRPr="00965190" w:rsidRDefault="00CE7068" w:rsidP="00965190">
      <w:pPr>
        <w:spacing w:after="0"/>
        <w:ind w:left="-113" w:right="-284"/>
        <w:jc w:val="both"/>
        <w:rPr>
          <w:rFonts w:ascii="Arial" w:hAnsi="Arial" w:cs="Arial"/>
          <w:b/>
          <w:bCs/>
          <w:color w:val="7030A0"/>
          <w:sz w:val="22"/>
          <w:szCs w:val="22"/>
          <w:lang w:val="en-US"/>
        </w:rPr>
      </w:pPr>
      <w:r w:rsidRPr="00965190">
        <w:rPr>
          <w:rFonts w:ascii="Arial" w:hAnsi="Arial" w:cs="Arial"/>
          <w:sz w:val="22"/>
          <w:szCs w:val="22"/>
          <w:lang w:val="en-US"/>
        </w:rPr>
        <w:lastRenderedPageBreak/>
        <w:t xml:space="preserve">During 2024/2025 volunteers have gained employment as housekeepers, physiotherapists, HCA’s, switchboard operators, and many are now in post or training as nurses and doctors. </w:t>
      </w:r>
    </w:p>
    <w:p w14:paraId="6EBA6C63" w14:textId="77777777" w:rsidR="00CE7068" w:rsidRPr="00965190" w:rsidRDefault="00CE7068" w:rsidP="00965190">
      <w:pPr>
        <w:spacing w:after="0"/>
        <w:ind w:left="-113" w:right="-284"/>
        <w:jc w:val="both"/>
        <w:rPr>
          <w:rFonts w:ascii="Arial" w:hAnsi="Arial" w:cs="Arial"/>
          <w:b/>
          <w:bCs/>
          <w:color w:val="7030A0"/>
          <w:sz w:val="22"/>
          <w:szCs w:val="22"/>
          <w:lang w:val="en-US"/>
        </w:rPr>
      </w:pPr>
    </w:p>
    <w:p w14:paraId="6EBA6C64" w14:textId="77777777" w:rsidR="00CE7068" w:rsidRPr="005E676D" w:rsidRDefault="00CE7068" w:rsidP="00965190">
      <w:pPr>
        <w:spacing w:after="0"/>
        <w:ind w:left="-113" w:right="-284"/>
        <w:jc w:val="both"/>
        <w:rPr>
          <w:rFonts w:ascii="Arial" w:hAnsi="Arial" w:cs="Arial"/>
          <w:b/>
          <w:bCs/>
          <w:color w:val="7030A0"/>
          <w:sz w:val="22"/>
          <w:szCs w:val="22"/>
          <w:lang w:val="en-US"/>
        </w:rPr>
      </w:pPr>
      <w:r w:rsidRPr="005E676D">
        <w:rPr>
          <w:rFonts w:ascii="Arial" w:hAnsi="Arial" w:cs="Arial"/>
          <w:b/>
          <w:bCs/>
          <w:color w:val="7030A0"/>
          <w:sz w:val="22"/>
          <w:szCs w:val="22"/>
          <w:lang w:val="en-US"/>
        </w:rPr>
        <w:t>Young Volunteers</w:t>
      </w:r>
    </w:p>
    <w:p w14:paraId="6EBA6C65" w14:textId="77777777" w:rsidR="00CE7068" w:rsidRPr="00965190" w:rsidRDefault="00CE7068" w:rsidP="00965190">
      <w:pPr>
        <w:spacing w:after="0"/>
        <w:ind w:left="-113" w:right="-284"/>
        <w:jc w:val="both"/>
        <w:rPr>
          <w:rFonts w:ascii="Arial" w:hAnsi="Arial" w:cs="Arial"/>
          <w:sz w:val="22"/>
          <w:szCs w:val="22"/>
          <w:lang w:val="en-US"/>
        </w:rPr>
      </w:pPr>
      <w:r w:rsidRPr="00965190">
        <w:rPr>
          <w:rFonts w:ascii="Arial" w:hAnsi="Arial" w:cs="Arial"/>
          <w:sz w:val="22"/>
          <w:szCs w:val="22"/>
          <w:lang w:val="en-US"/>
        </w:rPr>
        <w:t>Our young volunteers are an invaluable part of our Trust, dedicating time during their school holidays to make a difference.</w:t>
      </w:r>
      <w:r w:rsidR="00FA53A8">
        <w:rPr>
          <w:rFonts w:ascii="Arial" w:hAnsi="Arial" w:cs="Arial"/>
          <w:sz w:val="22"/>
          <w:szCs w:val="22"/>
          <w:lang w:val="en-US"/>
        </w:rPr>
        <w:t xml:space="preserve"> </w:t>
      </w:r>
      <w:r w:rsidRPr="00965190">
        <w:rPr>
          <w:rFonts w:ascii="Arial" w:hAnsi="Arial" w:cs="Arial"/>
          <w:sz w:val="22"/>
          <w:szCs w:val="22"/>
          <w:lang w:val="en-US"/>
        </w:rPr>
        <w:t>They take on roles such as patient safety partners, learning disability champions, and this year have become research champions. They participate in quality ward rounds, have helped select charity champions, and contribute to staff interviews. Their efforts not only support our Trust but also help them gain life skills and achieve formal qualifications, making a lasting impact on both their lives and the community. One of their most recent projects has been filming for the Alder Hey hospital virtual tour, designed specifically for children, young people and their families/carers. Recruitment has been via local schools with an emphasis on community engagement and social action.</w:t>
      </w:r>
    </w:p>
    <w:p w14:paraId="6EBA6C66" w14:textId="77777777" w:rsidR="00CE7068" w:rsidRPr="00965190" w:rsidRDefault="00CE7068" w:rsidP="00965190">
      <w:pPr>
        <w:spacing w:after="0"/>
        <w:ind w:left="-113" w:right="-284"/>
        <w:jc w:val="both"/>
        <w:rPr>
          <w:rFonts w:ascii="Arial" w:hAnsi="Arial" w:cs="Arial"/>
          <w:sz w:val="22"/>
          <w:szCs w:val="22"/>
          <w:lang w:val="en-US"/>
        </w:rPr>
      </w:pPr>
    </w:p>
    <w:p w14:paraId="6EBA6C67" w14:textId="77777777" w:rsidR="00CE7068" w:rsidRPr="005E676D" w:rsidRDefault="00CE7068" w:rsidP="00FA53A8">
      <w:pPr>
        <w:spacing w:after="0"/>
        <w:ind w:left="-113" w:right="-284"/>
        <w:jc w:val="both"/>
        <w:rPr>
          <w:rFonts w:ascii="Arial" w:hAnsi="Arial" w:cs="Arial"/>
          <w:b/>
          <w:bCs/>
          <w:color w:val="7030A0"/>
          <w:sz w:val="22"/>
          <w:szCs w:val="22"/>
          <w:lang w:val="en-US"/>
        </w:rPr>
      </w:pPr>
      <w:r w:rsidRPr="005E676D">
        <w:rPr>
          <w:rFonts w:ascii="Arial" w:hAnsi="Arial" w:cs="Arial"/>
          <w:b/>
          <w:bCs/>
          <w:color w:val="7030A0"/>
          <w:sz w:val="22"/>
          <w:szCs w:val="22"/>
          <w:lang w:val="en-US"/>
        </w:rPr>
        <w:t>PLACE Inspection</w:t>
      </w:r>
    </w:p>
    <w:p w14:paraId="6EBA6C68" w14:textId="77777777" w:rsidR="00CE7068" w:rsidRPr="00965190" w:rsidRDefault="00CE7068" w:rsidP="00FA53A8">
      <w:pPr>
        <w:spacing w:after="0"/>
        <w:ind w:left="-113" w:right="-284"/>
        <w:jc w:val="both"/>
        <w:rPr>
          <w:rFonts w:ascii="Arial" w:hAnsi="Arial" w:cs="Arial"/>
          <w:sz w:val="22"/>
          <w:szCs w:val="22"/>
          <w:lang w:val="en-US"/>
        </w:rPr>
      </w:pPr>
      <w:r w:rsidRPr="00965190">
        <w:rPr>
          <w:rFonts w:ascii="Arial" w:hAnsi="Arial" w:cs="Arial"/>
          <w:sz w:val="22"/>
          <w:szCs w:val="22"/>
          <w:lang w:val="en-US"/>
        </w:rPr>
        <w:t>Volunteers take part in all our (Patient Led Assessment of the Care Environment) PLACE Lite and PLACE inspections and follow up the inspection ensuring highlighted concerns have been resolved. This year each team of assessors included a Young Volunteer or Forum member</w:t>
      </w:r>
      <w:r w:rsidR="00FD6557">
        <w:rPr>
          <w:rFonts w:ascii="Arial" w:hAnsi="Arial" w:cs="Arial"/>
          <w:sz w:val="22"/>
          <w:szCs w:val="22"/>
          <w:lang w:val="en-US"/>
        </w:rPr>
        <w:t>,</w:t>
      </w:r>
      <w:r w:rsidRPr="00965190">
        <w:rPr>
          <w:rFonts w:ascii="Arial" w:hAnsi="Arial" w:cs="Arial"/>
          <w:sz w:val="22"/>
          <w:szCs w:val="22"/>
          <w:lang w:val="en-US"/>
        </w:rPr>
        <w:t xml:space="preserve"> to help identify the best possible environment for children and young people.</w:t>
      </w:r>
    </w:p>
    <w:p w14:paraId="6EBA6C69" w14:textId="77777777" w:rsidR="00CE7068" w:rsidRPr="00965190" w:rsidRDefault="00CE7068" w:rsidP="00965190">
      <w:pPr>
        <w:spacing w:after="0"/>
        <w:ind w:left="-113" w:right="-284"/>
        <w:jc w:val="both"/>
        <w:rPr>
          <w:rFonts w:ascii="Arial" w:hAnsi="Arial" w:cs="Arial"/>
          <w:sz w:val="22"/>
          <w:szCs w:val="22"/>
          <w:lang w:val="en-US"/>
        </w:rPr>
      </w:pPr>
    </w:p>
    <w:p w14:paraId="6EBA6C6A" w14:textId="77777777" w:rsidR="00CE7068" w:rsidRPr="005E676D" w:rsidRDefault="00CE7068" w:rsidP="00FA53A8">
      <w:pPr>
        <w:spacing w:after="0"/>
        <w:ind w:left="-113" w:right="-284"/>
        <w:jc w:val="both"/>
        <w:rPr>
          <w:rFonts w:ascii="Arial" w:hAnsi="Arial" w:cs="Arial"/>
          <w:b/>
          <w:bCs/>
          <w:color w:val="7030A0"/>
          <w:sz w:val="22"/>
          <w:szCs w:val="22"/>
          <w:lang w:val="en-US"/>
        </w:rPr>
      </w:pPr>
      <w:r w:rsidRPr="005E676D">
        <w:rPr>
          <w:rFonts w:ascii="Arial" w:hAnsi="Arial" w:cs="Arial"/>
          <w:b/>
          <w:bCs/>
          <w:color w:val="7030A0"/>
          <w:sz w:val="22"/>
          <w:szCs w:val="22"/>
          <w:lang w:val="en-US"/>
        </w:rPr>
        <w:t>Volunteering and Vision 2030</w:t>
      </w:r>
    </w:p>
    <w:p w14:paraId="6EBA6C6B" w14:textId="77777777" w:rsidR="00CE7068" w:rsidRPr="00965190" w:rsidRDefault="00CE7068" w:rsidP="00FA53A8">
      <w:pPr>
        <w:spacing w:after="0"/>
        <w:ind w:left="-113" w:right="-284"/>
        <w:jc w:val="both"/>
        <w:rPr>
          <w:rFonts w:ascii="Arial" w:hAnsi="Arial" w:cs="Arial"/>
          <w:sz w:val="22"/>
          <w:szCs w:val="22"/>
          <w:lang w:val="en-US"/>
        </w:rPr>
      </w:pPr>
      <w:r w:rsidRPr="00965190">
        <w:rPr>
          <w:rFonts w:ascii="Arial" w:hAnsi="Arial" w:cs="Arial"/>
          <w:sz w:val="22"/>
          <w:szCs w:val="22"/>
          <w:lang w:val="en-US"/>
        </w:rPr>
        <w:t xml:space="preserve">Our future goals focus on enhancing the patient, </w:t>
      </w:r>
      <w:r w:rsidR="0057558B" w:rsidRPr="00965190">
        <w:rPr>
          <w:rFonts w:ascii="Arial" w:hAnsi="Arial" w:cs="Arial"/>
          <w:sz w:val="22"/>
          <w:szCs w:val="22"/>
          <w:lang w:val="en-US"/>
        </w:rPr>
        <w:t>colleague,</w:t>
      </w:r>
      <w:r w:rsidRPr="00965190">
        <w:rPr>
          <w:rFonts w:ascii="Arial" w:hAnsi="Arial" w:cs="Arial"/>
          <w:sz w:val="22"/>
          <w:szCs w:val="22"/>
          <w:lang w:val="en-US"/>
        </w:rPr>
        <w:t xml:space="preserve"> and volunteer experience to align with the Trust's Vision 2030. Volunteers are integral to delivering outstanding care and creating a healthy, happy, and fair environment for everyone. Volunteering should be a mutually beneficial experience and our goals for 2025/26 centre around 3 pathways: Volunteer Training and Education; Staff Awareness; and Flexible Volunteer Opportunities.</w:t>
      </w:r>
    </w:p>
    <w:p w14:paraId="6EBA6C6C" w14:textId="77777777" w:rsidR="00CE7068" w:rsidRPr="00965190" w:rsidRDefault="00CE7068" w:rsidP="00FA53A8">
      <w:pPr>
        <w:spacing w:after="0"/>
        <w:ind w:left="-113" w:right="-284"/>
        <w:jc w:val="both"/>
        <w:rPr>
          <w:rFonts w:ascii="Arial" w:hAnsi="Arial" w:cs="Arial"/>
          <w:sz w:val="22"/>
          <w:szCs w:val="22"/>
          <w:lang w:val="en-US"/>
        </w:rPr>
      </w:pPr>
    </w:p>
    <w:p w14:paraId="6EBA6C6D" w14:textId="77777777" w:rsidR="00CE7068" w:rsidRPr="00965190" w:rsidRDefault="00CE7068" w:rsidP="00FA53A8">
      <w:pPr>
        <w:spacing w:after="0"/>
        <w:ind w:left="-113" w:right="-284"/>
        <w:jc w:val="both"/>
        <w:rPr>
          <w:rFonts w:ascii="Arial" w:hAnsi="Arial" w:cs="Arial"/>
          <w:sz w:val="22"/>
          <w:szCs w:val="22"/>
          <w:lang w:val="en-US"/>
        </w:rPr>
      </w:pPr>
      <w:r w:rsidRPr="00965190">
        <w:rPr>
          <w:rFonts w:ascii="Arial" w:hAnsi="Arial" w:cs="Arial"/>
          <w:sz w:val="22"/>
          <w:szCs w:val="22"/>
          <w:lang w:val="en-US"/>
        </w:rPr>
        <w:t>Delivering an expanded training package for volunteers via internal Learning and Development courses and external sources will enhance their skills, increase employability, opportunities to meet new people, retain volunteers, and raising the profile of volunteering.</w:t>
      </w:r>
    </w:p>
    <w:p w14:paraId="6EBA6C6E" w14:textId="77777777" w:rsidR="00CE7068" w:rsidRPr="00965190" w:rsidRDefault="00CE7068" w:rsidP="00FA53A8">
      <w:pPr>
        <w:spacing w:after="0"/>
        <w:ind w:left="-113" w:right="-284"/>
        <w:jc w:val="both"/>
        <w:rPr>
          <w:rFonts w:ascii="Arial" w:hAnsi="Arial" w:cs="Arial"/>
          <w:sz w:val="22"/>
          <w:szCs w:val="22"/>
          <w:lang w:val="en-US"/>
        </w:rPr>
      </w:pPr>
    </w:p>
    <w:p w14:paraId="6EBA6C6F" w14:textId="77777777" w:rsidR="00CE7068" w:rsidRPr="00965190" w:rsidRDefault="00CE7068" w:rsidP="00FA53A8">
      <w:pPr>
        <w:spacing w:after="0"/>
        <w:ind w:left="-113" w:right="-284"/>
        <w:jc w:val="both"/>
        <w:rPr>
          <w:rFonts w:ascii="Arial" w:hAnsi="Arial" w:cs="Arial"/>
          <w:sz w:val="22"/>
          <w:szCs w:val="22"/>
          <w:lang w:val="en-US"/>
        </w:rPr>
      </w:pPr>
      <w:r w:rsidRPr="00592BB4">
        <w:rPr>
          <w:rFonts w:ascii="Arial" w:hAnsi="Arial" w:cs="Arial"/>
          <w:b/>
          <w:bCs/>
          <w:sz w:val="22"/>
          <w:szCs w:val="22"/>
          <w:lang w:val="en-US"/>
        </w:rPr>
        <w:t>In 2025/26</w:t>
      </w:r>
      <w:r w:rsidRPr="00965190">
        <w:rPr>
          <w:rFonts w:ascii="Arial" w:hAnsi="Arial" w:cs="Arial"/>
          <w:sz w:val="22"/>
          <w:szCs w:val="22"/>
          <w:lang w:val="en-US"/>
        </w:rPr>
        <w:t>, the Trust will continue to engage widely and diversely through:</w:t>
      </w:r>
    </w:p>
    <w:p w14:paraId="6EBA6C70" w14:textId="77777777" w:rsidR="00CE7068" w:rsidRPr="00965190" w:rsidRDefault="00CE7068" w:rsidP="00965190">
      <w:pPr>
        <w:spacing w:after="0"/>
        <w:ind w:left="-113" w:right="-284"/>
        <w:jc w:val="both"/>
        <w:rPr>
          <w:rFonts w:ascii="Arial" w:hAnsi="Arial" w:cs="Arial"/>
          <w:b/>
          <w:bCs/>
          <w:sz w:val="22"/>
          <w:szCs w:val="22"/>
          <w:lang w:val="en-US"/>
        </w:rPr>
      </w:pPr>
    </w:p>
    <w:p w14:paraId="6EBA6C71" w14:textId="77777777" w:rsidR="00CE7068" w:rsidRDefault="00CE7068" w:rsidP="007525F6">
      <w:pPr>
        <w:numPr>
          <w:ilvl w:val="0"/>
          <w:numId w:val="113"/>
        </w:numPr>
        <w:spacing w:after="0"/>
        <w:ind w:left="284" w:right="-284"/>
        <w:jc w:val="both"/>
        <w:rPr>
          <w:rFonts w:ascii="Arial" w:hAnsi="Arial" w:cs="Arial"/>
          <w:sz w:val="22"/>
          <w:szCs w:val="22"/>
          <w:lang w:val="en-US"/>
        </w:rPr>
      </w:pPr>
      <w:r w:rsidRPr="005E676D">
        <w:rPr>
          <w:rFonts w:ascii="Arial" w:hAnsi="Arial" w:cs="Arial"/>
          <w:b/>
          <w:bCs/>
          <w:color w:val="7030A0"/>
          <w:sz w:val="22"/>
          <w:szCs w:val="22"/>
          <w:lang w:val="en-US"/>
        </w:rPr>
        <w:t>Community Partnerships</w:t>
      </w:r>
      <w:r w:rsidRPr="00965190">
        <w:rPr>
          <w:rFonts w:ascii="Arial" w:hAnsi="Arial" w:cs="Arial"/>
          <w:sz w:val="22"/>
          <w:szCs w:val="22"/>
          <w:lang w:val="en-US"/>
        </w:rPr>
        <w:t>: Collaborate with local community organisations, cultural cent</w:t>
      </w:r>
      <w:r w:rsidR="0075178C">
        <w:rPr>
          <w:rFonts w:ascii="Arial" w:hAnsi="Arial" w:cs="Arial"/>
          <w:sz w:val="22"/>
          <w:szCs w:val="22"/>
          <w:lang w:val="en-US"/>
        </w:rPr>
        <w:t>res</w:t>
      </w:r>
      <w:r w:rsidRPr="00965190">
        <w:rPr>
          <w:rFonts w:ascii="Arial" w:hAnsi="Arial" w:cs="Arial"/>
          <w:sz w:val="22"/>
          <w:szCs w:val="22"/>
          <w:lang w:val="en-US"/>
        </w:rPr>
        <w:t>, and faith-based groups via our spiritual care team and their established links.</w:t>
      </w:r>
    </w:p>
    <w:p w14:paraId="6EBA6C72" w14:textId="77777777" w:rsidR="00FA53A8" w:rsidRPr="00965190" w:rsidRDefault="00FA53A8" w:rsidP="004365F5">
      <w:pPr>
        <w:spacing w:after="0"/>
        <w:ind w:left="284" w:right="-284"/>
        <w:jc w:val="both"/>
        <w:rPr>
          <w:rFonts w:ascii="Arial" w:hAnsi="Arial" w:cs="Arial"/>
          <w:sz w:val="22"/>
          <w:szCs w:val="22"/>
          <w:lang w:val="en-US"/>
        </w:rPr>
      </w:pPr>
    </w:p>
    <w:p w14:paraId="6EBA6C73" w14:textId="77777777" w:rsidR="00CE7068" w:rsidRDefault="00CE7068" w:rsidP="007525F6">
      <w:pPr>
        <w:numPr>
          <w:ilvl w:val="0"/>
          <w:numId w:val="113"/>
        </w:numPr>
        <w:spacing w:after="0"/>
        <w:ind w:left="284" w:right="-284"/>
        <w:jc w:val="both"/>
        <w:rPr>
          <w:rFonts w:ascii="Arial" w:hAnsi="Arial" w:cs="Arial"/>
          <w:sz w:val="22"/>
          <w:szCs w:val="22"/>
          <w:lang w:val="en-US"/>
        </w:rPr>
      </w:pPr>
      <w:r w:rsidRPr="005E676D">
        <w:rPr>
          <w:rFonts w:ascii="Arial" w:hAnsi="Arial" w:cs="Arial"/>
          <w:b/>
          <w:bCs/>
          <w:color w:val="7030A0"/>
          <w:sz w:val="22"/>
          <w:szCs w:val="22"/>
          <w:lang w:val="en-US"/>
        </w:rPr>
        <w:t>Culturally Relevant Communications</w:t>
      </w:r>
      <w:r w:rsidRPr="00965190">
        <w:rPr>
          <w:rFonts w:ascii="Arial" w:hAnsi="Arial" w:cs="Arial"/>
          <w:sz w:val="22"/>
          <w:szCs w:val="22"/>
          <w:lang w:val="en-US"/>
        </w:rPr>
        <w:t>: Updating our messaging and materials to be culturally sensitive and relevant. Utilising our interpreting services and existing volunteers.</w:t>
      </w:r>
    </w:p>
    <w:p w14:paraId="6EBA6C74" w14:textId="77777777" w:rsidR="00FA53A8" w:rsidRPr="00965190" w:rsidRDefault="00FA53A8" w:rsidP="004365F5">
      <w:pPr>
        <w:spacing w:after="0"/>
        <w:ind w:left="284" w:right="-284"/>
        <w:jc w:val="both"/>
        <w:rPr>
          <w:rFonts w:ascii="Arial" w:hAnsi="Arial" w:cs="Arial"/>
          <w:sz w:val="22"/>
          <w:szCs w:val="22"/>
          <w:lang w:val="en-US"/>
        </w:rPr>
      </w:pPr>
    </w:p>
    <w:p w14:paraId="6EBA6C75" w14:textId="77777777" w:rsidR="00CE7068" w:rsidRDefault="00CE7068" w:rsidP="007525F6">
      <w:pPr>
        <w:numPr>
          <w:ilvl w:val="0"/>
          <w:numId w:val="113"/>
        </w:numPr>
        <w:spacing w:after="0"/>
        <w:ind w:left="284" w:right="-284"/>
        <w:jc w:val="both"/>
        <w:rPr>
          <w:rFonts w:ascii="Arial" w:hAnsi="Arial" w:cs="Arial"/>
          <w:sz w:val="22"/>
          <w:szCs w:val="22"/>
          <w:lang w:val="en-US"/>
        </w:rPr>
      </w:pPr>
      <w:r w:rsidRPr="005E676D">
        <w:rPr>
          <w:rFonts w:ascii="Arial" w:hAnsi="Arial" w:cs="Arial"/>
          <w:b/>
          <w:bCs/>
          <w:color w:val="7030A0"/>
          <w:sz w:val="22"/>
          <w:szCs w:val="22"/>
          <w:lang w:val="en-US"/>
        </w:rPr>
        <w:t>Community Events</w:t>
      </w:r>
      <w:r w:rsidRPr="00965190">
        <w:rPr>
          <w:rFonts w:ascii="Arial" w:hAnsi="Arial" w:cs="Arial"/>
          <w:sz w:val="22"/>
          <w:szCs w:val="22"/>
          <w:lang w:val="en-US"/>
        </w:rPr>
        <w:t>: Participating in community events and activities to raise awareness about volunteering opportunities. Collaborating with the Alder Hey Charity, attending their organised events to reach a wider audience.</w:t>
      </w:r>
    </w:p>
    <w:p w14:paraId="6EBA6C76" w14:textId="77777777" w:rsidR="00FA53A8" w:rsidRPr="00965190" w:rsidRDefault="00FA53A8" w:rsidP="004365F5">
      <w:pPr>
        <w:spacing w:after="0"/>
        <w:ind w:left="284" w:right="-284"/>
        <w:jc w:val="both"/>
        <w:rPr>
          <w:rFonts w:ascii="Arial" w:hAnsi="Arial" w:cs="Arial"/>
          <w:sz w:val="22"/>
          <w:szCs w:val="22"/>
          <w:lang w:val="en-US"/>
        </w:rPr>
      </w:pPr>
    </w:p>
    <w:p w14:paraId="6EBA6C77" w14:textId="77777777" w:rsidR="00CE7068" w:rsidRDefault="00CE7068" w:rsidP="007525F6">
      <w:pPr>
        <w:numPr>
          <w:ilvl w:val="0"/>
          <w:numId w:val="113"/>
        </w:numPr>
        <w:spacing w:after="0"/>
        <w:ind w:left="284" w:right="-284"/>
        <w:jc w:val="both"/>
        <w:rPr>
          <w:rFonts w:ascii="Arial" w:hAnsi="Arial" w:cs="Arial"/>
          <w:sz w:val="22"/>
          <w:szCs w:val="22"/>
          <w:lang w:val="en-US"/>
        </w:rPr>
      </w:pPr>
      <w:r w:rsidRPr="005E676D">
        <w:rPr>
          <w:rFonts w:ascii="Arial" w:hAnsi="Arial" w:cs="Arial"/>
          <w:b/>
          <w:bCs/>
          <w:color w:val="7030A0"/>
          <w:sz w:val="22"/>
          <w:szCs w:val="22"/>
          <w:lang w:val="en-US"/>
        </w:rPr>
        <w:t>Social Media Campaigns</w:t>
      </w:r>
      <w:r w:rsidRPr="005E676D">
        <w:rPr>
          <w:rFonts w:ascii="Arial" w:hAnsi="Arial" w:cs="Arial"/>
          <w:color w:val="7030A0"/>
          <w:sz w:val="22"/>
          <w:szCs w:val="22"/>
          <w:lang w:val="en-US"/>
        </w:rPr>
        <w:t>:</w:t>
      </w:r>
      <w:r w:rsidRPr="00965190">
        <w:rPr>
          <w:rFonts w:ascii="Arial" w:hAnsi="Arial" w:cs="Arial"/>
          <w:sz w:val="22"/>
          <w:szCs w:val="22"/>
          <w:lang w:val="en-US"/>
        </w:rPr>
        <w:t xml:space="preserve"> Working closely with the Communications team to use social media platforms particularly popular with younger audiences, such as Instagram, TikTok, and Snapchat, to promote volunteering opportunities.</w:t>
      </w:r>
    </w:p>
    <w:p w14:paraId="6EBA6C78" w14:textId="77777777" w:rsidR="00FA53A8" w:rsidRPr="00965190" w:rsidRDefault="00FA53A8" w:rsidP="004365F5">
      <w:pPr>
        <w:spacing w:after="0"/>
        <w:ind w:left="284" w:right="-284"/>
        <w:jc w:val="both"/>
        <w:rPr>
          <w:rFonts w:ascii="Arial" w:hAnsi="Arial" w:cs="Arial"/>
          <w:sz w:val="22"/>
          <w:szCs w:val="22"/>
          <w:lang w:val="en-US"/>
        </w:rPr>
      </w:pPr>
    </w:p>
    <w:p w14:paraId="6EBA6C79" w14:textId="77777777" w:rsidR="00CE7068" w:rsidRDefault="00CE7068" w:rsidP="007525F6">
      <w:pPr>
        <w:numPr>
          <w:ilvl w:val="0"/>
          <w:numId w:val="113"/>
        </w:numPr>
        <w:spacing w:after="0"/>
        <w:ind w:left="284" w:right="-284"/>
        <w:jc w:val="both"/>
        <w:rPr>
          <w:rFonts w:ascii="Arial" w:hAnsi="Arial" w:cs="Arial"/>
          <w:sz w:val="22"/>
          <w:szCs w:val="22"/>
          <w:lang w:val="en-US"/>
        </w:rPr>
      </w:pPr>
      <w:r w:rsidRPr="005E676D">
        <w:rPr>
          <w:rFonts w:ascii="Arial" w:hAnsi="Arial" w:cs="Arial"/>
          <w:b/>
          <w:bCs/>
          <w:color w:val="7030A0"/>
          <w:sz w:val="22"/>
          <w:szCs w:val="22"/>
          <w:lang w:val="en-US"/>
        </w:rPr>
        <w:lastRenderedPageBreak/>
        <w:t>School and University Partnerships</w:t>
      </w:r>
      <w:r w:rsidRPr="00965190">
        <w:rPr>
          <w:rFonts w:ascii="Arial" w:hAnsi="Arial" w:cs="Arial"/>
          <w:sz w:val="22"/>
          <w:szCs w:val="22"/>
          <w:lang w:val="en-US"/>
        </w:rPr>
        <w:t>: Work with schools, colleges, and universities and the Wider Participation Team to provide credible and recognisable academic qualifications.</w:t>
      </w:r>
    </w:p>
    <w:p w14:paraId="6EBA6C7A" w14:textId="77777777" w:rsidR="00FA53A8" w:rsidRPr="00965190" w:rsidRDefault="00FA53A8" w:rsidP="00965190">
      <w:pPr>
        <w:spacing w:after="0"/>
        <w:ind w:left="-113" w:right="-284"/>
        <w:jc w:val="both"/>
        <w:rPr>
          <w:rFonts w:ascii="Arial" w:hAnsi="Arial" w:cs="Arial"/>
          <w:sz w:val="22"/>
          <w:szCs w:val="22"/>
          <w:lang w:val="en-US"/>
        </w:rPr>
      </w:pPr>
    </w:p>
    <w:p w14:paraId="6EBA6C7B" w14:textId="77777777" w:rsidR="00CE7068" w:rsidRDefault="00CE7068" w:rsidP="007525F6">
      <w:pPr>
        <w:numPr>
          <w:ilvl w:val="0"/>
          <w:numId w:val="113"/>
        </w:numPr>
        <w:spacing w:after="0"/>
        <w:ind w:left="284" w:right="-284"/>
        <w:jc w:val="both"/>
        <w:rPr>
          <w:rFonts w:ascii="Arial" w:hAnsi="Arial" w:cs="Arial"/>
          <w:sz w:val="22"/>
          <w:szCs w:val="22"/>
          <w:lang w:val="en-US"/>
        </w:rPr>
      </w:pPr>
      <w:r w:rsidRPr="005E676D">
        <w:rPr>
          <w:rFonts w:ascii="Arial" w:hAnsi="Arial" w:cs="Arial"/>
          <w:b/>
          <w:bCs/>
          <w:color w:val="7030A0"/>
          <w:sz w:val="22"/>
          <w:szCs w:val="22"/>
          <w:lang w:val="en-US"/>
        </w:rPr>
        <w:t>Youth-Friendly Roles</w:t>
      </w:r>
      <w:r w:rsidRPr="00965190">
        <w:rPr>
          <w:rFonts w:ascii="Arial" w:hAnsi="Arial" w:cs="Arial"/>
          <w:sz w:val="22"/>
          <w:szCs w:val="22"/>
          <w:lang w:val="en-US"/>
        </w:rPr>
        <w:t>: Design volunteer roles that are appealing to young people, such as tech-related tasks, social media management, or event planning.</w:t>
      </w:r>
    </w:p>
    <w:p w14:paraId="6EBA6C7C" w14:textId="77777777" w:rsidR="00FA53A8" w:rsidRPr="00965190" w:rsidRDefault="00FA53A8" w:rsidP="004365F5">
      <w:pPr>
        <w:spacing w:after="0"/>
        <w:ind w:left="284" w:right="-284"/>
        <w:jc w:val="both"/>
        <w:rPr>
          <w:rFonts w:ascii="Arial" w:hAnsi="Arial" w:cs="Arial"/>
          <w:sz w:val="22"/>
          <w:szCs w:val="22"/>
          <w:lang w:val="en-US"/>
        </w:rPr>
      </w:pPr>
    </w:p>
    <w:p w14:paraId="6EBA6C7D" w14:textId="77777777" w:rsidR="00CE7068" w:rsidRDefault="00CE7068" w:rsidP="007525F6">
      <w:pPr>
        <w:numPr>
          <w:ilvl w:val="0"/>
          <w:numId w:val="113"/>
        </w:numPr>
        <w:spacing w:after="0"/>
        <w:ind w:left="284" w:right="-284"/>
        <w:jc w:val="both"/>
        <w:rPr>
          <w:rFonts w:ascii="Arial" w:hAnsi="Arial" w:cs="Arial"/>
          <w:sz w:val="22"/>
          <w:szCs w:val="22"/>
          <w:lang w:val="en-US"/>
        </w:rPr>
      </w:pPr>
      <w:r w:rsidRPr="005E676D">
        <w:rPr>
          <w:rFonts w:ascii="Arial" w:hAnsi="Arial" w:cs="Arial"/>
          <w:b/>
          <w:bCs/>
          <w:color w:val="7030A0"/>
          <w:sz w:val="22"/>
          <w:szCs w:val="22"/>
          <w:lang w:val="en-US"/>
        </w:rPr>
        <w:t>Flexible Volunteering Options</w:t>
      </w:r>
      <w:r w:rsidRPr="00965190">
        <w:rPr>
          <w:rFonts w:ascii="Arial" w:hAnsi="Arial" w:cs="Arial"/>
          <w:sz w:val="22"/>
          <w:szCs w:val="22"/>
          <w:lang w:val="en-US"/>
        </w:rPr>
        <w:t>: Offering flexible volunteering schedules that can accommodate responsibilities of carers. Removing a rigid “one size fits all” timetable. Offering term time/ holiday time volunteering, micro volunteer sessions and exploring remote/video volunteer roles.</w:t>
      </w:r>
    </w:p>
    <w:p w14:paraId="6EBA6C7E" w14:textId="77777777" w:rsidR="00FA53A8" w:rsidRPr="00965190" w:rsidRDefault="00FA53A8" w:rsidP="004365F5">
      <w:pPr>
        <w:spacing w:after="0"/>
        <w:ind w:left="284" w:right="-284"/>
        <w:jc w:val="both"/>
        <w:rPr>
          <w:rFonts w:ascii="Arial" w:hAnsi="Arial" w:cs="Arial"/>
          <w:sz w:val="22"/>
          <w:szCs w:val="22"/>
          <w:lang w:val="en-US"/>
        </w:rPr>
      </w:pPr>
    </w:p>
    <w:p w14:paraId="6EBA6C7F" w14:textId="77777777" w:rsidR="00CE7068" w:rsidRDefault="00CE7068" w:rsidP="007525F6">
      <w:pPr>
        <w:numPr>
          <w:ilvl w:val="0"/>
          <w:numId w:val="113"/>
        </w:numPr>
        <w:spacing w:after="0"/>
        <w:ind w:left="284" w:right="-284"/>
        <w:jc w:val="both"/>
        <w:rPr>
          <w:rFonts w:ascii="Arial" w:hAnsi="Arial" w:cs="Arial"/>
          <w:sz w:val="22"/>
          <w:szCs w:val="22"/>
          <w:lang w:val="en-US"/>
        </w:rPr>
      </w:pPr>
      <w:bookmarkStart w:id="32" w:name="_Hlk199941666"/>
      <w:r w:rsidRPr="005E676D">
        <w:rPr>
          <w:rFonts w:ascii="Arial" w:hAnsi="Arial" w:cs="Arial"/>
          <w:b/>
          <w:bCs/>
          <w:color w:val="7030A0"/>
          <w:sz w:val="22"/>
          <w:szCs w:val="22"/>
          <w:lang w:val="en-US"/>
        </w:rPr>
        <w:t>Support Networks</w:t>
      </w:r>
      <w:r w:rsidRPr="00965190">
        <w:rPr>
          <w:rFonts w:ascii="Arial" w:hAnsi="Arial" w:cs="Arial"/>
          <w:sz w:val="22"/>
          <w:szCs w:val="22"/>
          <w:lang w:val="en-US"/>
        </w:rPr>
        <w:t>: Create support networks for carers within the volunteer program, via SALS and external agencies (such as Health Junction</w:t>
      </w:r>
      <w:r w:rsidRPr="000B3981">
        <w:rPr>
          <w:rFonts w:ascii="Arial" w:hAnsi="Arial" w:cs="Arial"/>
          <w:sz w:val="22"/>
          <w:szCs w:val="22"/>
          <w:lang w:val="en-US"/>
        </w:rPr>
        <w:t>/C</w:t>
      </w:r>
      <w:r w:rsidR="000B3981" w:rsidRPr="000B3981">
        <w:rPr>
          <w:rFonts w:ascii="Arial" w:hAnsi="Arial" w:cs="Arial"/>
          <w:sz w:val="22"/>
          <w:szCs w:val="22"/>
          <w:lang w:val="en-US"/>
        </w:rPr>
        <w:t xml:space="preserve">itizens </w:t>
      </w:r>
      <w:r w:rsidRPr="000B3981">
        <w:rPr>
          <w:rFonts w:ascii="Arial" w:hAnsi="Arial" w:cs="Arial"/>
          <w:sz w:val="22"/>
          <w:szCs w:val="22"/>
          <w:lang w:val="en-US"/>
        </w:rPr>
        <w:t>A</w:t>
      </w:r>
      <w:r w:rsidR="000B3981" w:rsidRPr="000B3981">
        <w:rPr>
          <w:rFonts w:ascii="Arial" w:hAnsi="Arial" w:cs="Arial"/>
          <w:sz w:val="22"/>
          <w:szCs w:val="22"/>
          <w:lang w:val="en-US"/>
        </w:rPr>
        <w:t>dvise (CA)</w:t>
      </w:r>
      <w:r w:rsidRPr="000B3981">
        <w:rPr>
          <w:rFonts w:ascii="Arial" w:hAnsi="Arial" w:cs="Arial"/>
          <w:sz w:val="22"/>
          <w:szCs w:val="22"/>
          <w:lang w:val="en-US"/>
        </w:rPr>
        <w:t xml:space="preserve"> Liverpool).</w:t>
      </w:r>
    </w:p>
    <w:bookmarkEnd w:id="32"/>
    <w:p w14:paraId="6EBA6C80" w14:textId="690805CD" w:rsidR="00FA53A8" w:rsidRPr="00965190" w:rsidRDefault="00FA53A8" w:rsidP="004365F5">
      <w:pPr>
        <w:spacing w:after="0"/>
        <w:ind w:left="284" w:right="-284"/>
        <w:jc w:val="both"/>
        <w:rPr>
          <w:rFonts w:ascii="Arial" w:hAnsi="Arial" w:cs="Arial"/>
          <w:sz w:val="22"/>
          <w:szCs w:val="22"/>
          <w:lang w:val="en-US"/>
        </w:rPr>
      </w:pPr>
    </w:p>
    <w:p w14:paraId="6EBA6C81" w14:textId="6BB3B990" w:rsidR="00CE7068" w:rsidRPr="00965190" w:rsidRDefault="00CE7068" w:rsidP="007525F6">
      <w:pPr>
        <w:numPr>
          <w:ilvl w:val="0"/>
          <w:numId w:val="113"/>
        </w:numPr>
        <w:spacing w:after="0"/>
        <w:ind w:left="284" w:right="-284"/>
        <w:jc w:val="both"/>
        <w:rPr>
          <w:rFonts w:ascii="Arial" w:hAnsi="Arial" w:cs="Arial"/>
          <w:sz w:val="22"/>
          <w:szCs w:val="22"/>
          <w:lang w:val="en-US"/>
        </w:rPr>
      </w:pPr>
      <w:r w:rsidRPr="005E676D">
        <w:rPr>
          <w:rFonts w:ascii="Arial" w:hAnsi="Arial" w:cs="Arial"/>
          <w:b/>
          <w:bCs/>
          <w:color w:val="7030A0"/>
          <w:sz w:val="22"/>
          <w:szCs w:val="22"/>
          <w:lang w:val="en-US"/>
        </w:rPr>
        <w:t>Young Carers Covenant:</w:t>
      </w:r>
      <w:r w:rsidRPr="00965190">
        <w:rPr>
          <w:rFonts w:ascii="Arial" w:hAnsi="Arial" w:cs="Arial"/>
          <w:sz w:val="22"/>
          <w:szCs w:val="22"/>
          <w:lang w:val="en-US"/>
        </w:rPr>
        <w:t xml:space="preserve"> Commit to the Young Carers Covenant and develop a bespoke recruitment and volunteer pathway for these individuals.</w:t>
      </w:r>
      <w:r w:rsidR="00FA53A8">
        <w:rPr>
          <w:rFonts w:ascii="Arial" w:hAnsi="Arial" w:cs="Arial"/>
          <w:sz w:val="22"/>
          <w:szCs w:val="22"/>
          <w:lang w:val="en-US"/>
        </w:rPr>
        <w:t xml:space="preserve"> </w:t>
      </w:r>
      <w:r w:rsidRPr="00965190">
        <w:rPr>
          <w:rFonts w:ascii="Arial" w:hAnsi="Arial" w:cs="Arial"/>
          <w:sz w:val="22"/>
          <w:szCs w:val="22"/>
          <w:lang w:val="en-US"/>
        </w:rPr>
        <w:t>Identify Young Carers who are service users initially as part of the project pilot.</w:t>
      </w:r>
    </w:p>
    <w:p w14:paraId="6EBA6C82" w14:textId="129DE665" w:rsidR="00CE7068" w:rsidRPr="00965190" w:rsidRDefault="00CE7068" w:rsidP="004365F5">
      <w:pPr>
        <w:spacing w:after="0"/>
        <w:ind w:left="284" w:right="-284"/>
        <w:jc w:val="both"/>
        <w:rPr>
          <w:rFonts w:ascii="Arial" w:hAnsi="Arial" w:cs="Arial"/>
          <w:sz w:val="22"/>
          <w:szCs w:val="22"/>
          <w:lang w:val="en-US"/>
        </w:rPr>
      </w:pPr>
    </w:p>
    <w:p w14:paraId="6EBA6C83" w14:textId="7F6609FB" w:rsidR="00CE7068" w:rsidRPr="005E676D" w:rsidRDefault="00CE7068" w:rsidP="00965190">
      <w:pPr>
        <w:spacing w:after="0"/>
        <w:ind w:left="-113" w:right="-284"/>
        <w:jc w:val="both"/>
        <w:rPr>
          <w:rFonts w:ascii="Arial" w:hAnsi="Arial" w:cs="Arial"/>
          <w:b/>
          <w:bCs/>
          <w:color w:val="7030A0"/>
          <w:sz w:val="22"/>
          <w:szCs w:val="22"/>
          <w:lang w:val="en-US"/>
        </w:rPr>
      </w:pPr>
      <w:r w:rsidRPr="005E676D">
        <w:rPr>
          <w:rFonts w:ascii="Arial" w:hAnsi="Arial" w:cs="Arial"/>
          <w:b/>
          <w:bCs/>
          <w:color w:val="7030A0"/>
          <w:sz w:val="22"/>
          <w:szCs w:val="22"/>
          <w:lang w:val="en-US"/>
        </w:rPr>
        <w:t>A Big Thank You</w:t>
      </w:r>
    </w:p>
    <w:p w14:paraId="6EBA6C84" w14:textId="02F7275A" w:rsidR="00CE7068" w:rsidRPr="00FA53A8" w:rsidRDefault="00CE7068" w:rsidP="00FA53A8">
      <w:pPr>
        <w:spacing w:after="0"/>
        <w:ind w:left="-113" w:right="284"/>
        <w:jc w:val="both"/>
        <w:rPr>
          <w:rFonts w:ascii="Arial" w:hAnsi="Arial" w:cs="Arial"/>
          <w:sz w:val="22"/>
          <w:szCs w:val="22"/>
          <w:lang w:val="en-US"/>
        </w:rPr>
      </w:pPr>
    </w:p>
    <w:p w14:paraId="6EBA6C85" w14:textId="432C6B7F" w:rsidR="00CE7068" w:rsidRPr="00FA53A8" w:rsidRDefault="00CE7068" w:rsidP="00FA53A8">
      <w:pPr>
        <w:spacing w:after="0" w:line="276" w:lineRule="auto"/>
        <w:ind w:left="-113" w:right="-284"/>
        <w:jc w:val="both"/>
        <w:rPr>
          <w:rFonts w:ascii="Arial" w:hAnsi="Arial" w:cs="Arial"/>
          <w:sz w:val="22"/>
          <w:szCs w:val="22"/>
        </w:rPr>
      </w:pPr>
      <w:r w:rsidRPr="00FA53A8">
        <w:rPr>
          <w:rFonts w:ascii="Arial" w:hAnsi="Arial" w:cs="Arial"/>
          <w:sz w:val="22"/>
          <w:szCs w:val="22"/>
        </w:rPr>
        <w:t>Our volunteers are truly at the heart of our “Alder Hey Family”</w:t>
      </w:r>
      <w:r w:rsidR="00191ABC">
        <w:rPr>
          <w:rFonts w:ascii="Arial" w:hAnsi="Arial" w:cs="Arial"/>
          <w:sz w:val="22"/>
          <w:szCs w:val="22"/>
        </w:rPr>
        <w:t xml:space="preserve">. </w:t>
      </w:r>
      <w:r w:rsidRPr="00FA53A8">
        <w:rPr>
          <w:rFonts w:ascii="Arial" w:hAnsi="Arial" w:cs="Arial"/>
          <w:sz w:val="22"/>
          <w:szCs w:val="22"/>
        </w:rPr>
        <w:t>Their dedication and compassion make a profound difference every day. They are often the first to greet our children, young people and visitors and set an impeccable first impression. They create a trusted, caring environment that fosters a positive patient experience from the moment someone walks through our doors.</w:t>
      </w:r>
      <w:r w:rsidR="00FA53A8">
        <w:rPr>
          <w:rFonts w:ascii="Arial" w:hAnsi="Arial" w:cs="Arial"/>
          <w:sz w:val="22"/>
          <w:szCs w:val="22"/>
        </w:rPr>
        <w:t xml:space="preserve"> </w:t>
      </w:r>
      <w:r w:rsidRPr="00FA53A8">
        <w:rPr>
          <w:rFonts w:ascii="Arial" w:hAnsi="Arial" w:cs="Arial"/>
          <w:sz w:val="22"/>
          <w:szCs w:val="22"/>
        </w:rPr>
        <w:t>They provide invaluable support to our staff, offering a helping hand wherever needed. More importantly, they are a shoulder to lean on and a listening ear for our parents, carers and families, providing comfort and reassurance during challenging times.</w:t>
      </w:r>
    </w:p>
    <w:p w14:paraId="6EBA6C86" w14:textId="294D56A8" w:rsidR="00CE7068" w:rsidRPr="00FA53A8" w:rsidRDefault="00CE7068" w:rsidP="00FA53A8">
      <w:pPr>
        <w:spacing w:after="0" w:line="276" w:lineRule="auto"/>
        <w:ind w:left="-113" w:right="-284"/>
        <w:jc w:val="both"/>
        <w:rPr>
          <w:rFonts w:ascii="Arial" w:hAnsi="Arial" w:cs="Arial"/>
          <w:sz w:val="22"/>
          <w:szCs w:val="22"/>
        </w:rPr>
      </w:pPr>
    </w:p>
    <w:p w14:paraId="6EBA6C87" w14:textId="4DCEEE28" w:rsidR="00CE7068" w:rsidRDefault="00CE7068" w:rsidP="00FA53A8">
      <w:pPr>
        <w:spacing w:after="0" w:line="276" w:lineRule="auto"/>
        <w:ind w:left="-113" w:right="-284"/>
        <w:jc w:val="both"/>
        <w:rPr>
          <w:rFonts w:ascii="Arial" w:hAnsi="Arial" w:cs="Arial"/>
          <w:sz w:val="22"/>
          <w:szCs w:val="22"/>
        </w:rPr>
      </w:pPr>
      <w:r w:rsidRPr="00FA53A8">
        <w:rPr>
          <w:rFonts w:ascii="Arial" w:hAnsi="Arial" w:cs="Arial"/>
          <w:sz w:val="22"/>
          <w:szCs w:val="22"/>
        </w:rPr>
        <w:t>Their selfless contributions and unwavering commitment help us deliver the highest standard of care and support to those we serve. We are deeply grateful for their continued dedication and the positive impact they have at Alder Hey.</w:t>
      </w:r>
    </w:p>
    <w:p w14:paraId="6EBA6C88" w14:textId="7A53F755" w:rsidR="00191ABC" w:rsidRDefault="00191ABC" w:rsidP="00FA53A8">
      <w:pPr>
        <w:spacing w:after="0" w:line="276" w:lineRule="auto"/>
        <w:ind w:left="-113" w:right="-284"/>
        <w:jc w:val="both"/>
        <w:rPr>
          <w:rFonts w:ascii="Arial" w:hAnsi="Arial" w:cs="Arial"/>
          <w:sz w:val="22"/>
          <w:szCs w:val="22"/>
        </w:rPr>
      </w:pPr>
    </w:p>
    <w:p w14:paraId="6EBA6C89" w14:textId="79114705" w:rsidR="003F6219" w:rsidRDefault="003F6219" w:rsidP="00191ABC">
      <w:pPr>
        <w:pStyle w:val="BodyText"/>
        <w:tabs>
          <w:tab w:val="left" w:pos="8789"/>
        </w:tabs>
        <w:ind w:left="0" w:right="284"/>
        <w:jc w:val="both"/>
      </w:pPr>
    </w:p>
    <w:p w14:paraId="6EBA6C8A" w14:textId="26DE87CC" w:rsidR="005E676D" w:rsidRPr="005E676D" w:rsidRDefault="002149DB" w:rsidP="005E676D">
      <w:pPr>
        <w:pStyle w:val="NoSpacing"/>
        <w:ind w:left="-113" w:right="-284"/>
        <w:jc w:val="both"/>
        <w:rPr>
          <w:rFonts w:ascii="Arial" w:hAnsi="Arial" w:cs="Arial"/>
          <w:b/>
          <w:color w:val="00B050"/>
        </w:rPr>
      </w:pPr>
      <w:r>
        <w:rPr>
          <w:rFonts w:ascii="Arial" w:hAnsi="Arial" w:cs="Arial"/>
          <w:b/>
          <w:i/>
          <w:noProof/>
          <w:color w:val="00B050"/>
        </w:rPr>
        <mc:AlternateContent>
          <mc:Choice Requires="wpg">
            <w:drawing>
              <wp:anchor distT="0" distB="0" distL="114300" distR="114300" simplePos="0" relativeHeight="251665920" behindDoc="0" locked="1" layoutInCell="1" allowOverlap="1" wp14:anchorId="6EBA6E6D" wp14:editId="3B16AD65">
                <wp:simplePos x="0" y="0"/>
                <wp:positionH relativeFrom="margin">
                  <wp:posOffset>4817110</wp:posOffset>
                </wp:positionH>
                <wp:positionV relativeFrom="paragraph">
                  <wp:posOffset>93345</wp:posOffset>
                </wp:positionV>
                <wp:extent cx="1209600" cy="1188000"/>
                <wp:effectExtent l="0" t="0" r="0" b="0"/>
                <wp:wrapSquare wrapText="bothSides"/>
                <wp:docPr id="1352165274" name="Group 175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600" cy="1188000"/>
                          <a:chOff x="0" y="0"/>
                          <a:chExt cx="1909672" cy="1134931"/>
                        </a:xfrm>
                      </wpg:grpSpPr>
                      <wps:wsp>
                        <wps:cNvPr id="386832633" name="Shape 12467"/>
                        <wps:cNvSpPr>
                          <a:spLocks/>
                        </wps:cNvSpPr>
                        <wps:spPr bwMode="auto">
                          <a:xfrm>
                            <a:off x="170911" y="253411"/>
                            <a:ext cx="901471" cy="881520"/>
                          </a:xfrm>
                          <a:custGeom>
                            <a:avLst/>
                            <a:gdLst>
                              <a:gd name="T0" fmla="*/ 218199 w 901471"/>
                              <a:gd name="T1" fmla="*/ 0 h 881520"/>
                              <a:gd name="T2" fmla="*/ 484035 w 901471"/>
                              <a:gd name="T3" fmla="*/ 170650 h 881520"/>
                              <a:gd name="T4" fmla="*/ 775322 w 901471"/>
                              <a:gd name="T5" fmla="*/ 48399 h 881520"/>
                              <a:gd name="T6" fmla="*/ 695185 w 901471"/>
                              <a:gd name="T7" fmla="*/ 353961 h 881520"/>
                              <a:gd name="T8" fmla="*/ 901471 w 901471"/>
                              <a:gd name="T9" fmla="*/ 593217 h 881520"/>
                              <a:gd name="T10" fmla="*/ 586079 w 901471"/>
                              <a:gd name="T11" fmla="*/ 611416 h 881520"/>
                              <a:gd name="T12" fmla="*/ 422275 w 901471"/>
                              <a:gd name="T13" fmla="*/ 881520 h 881520"/>
                              <a:gd name="T14" fmla="*/ 307505 w 901471"/>
                              <a:gd name="T15" fmla="*/ 587222 h 881520"/>
                              <a:gd name="T16" fmla="*/ 0 w 901471"/>
                              <a:gd name="T17" fmla="*/ 514909 h 881520"/>
                              <a:gd name="T18" fmla="*/ 244449 w 901471"/>
                              <a:gd name="T19" fmla="*/ 314795 h 881520"/>
                              <a:gd name="T20" fmla="*/ 218199 w 901471"/>
                              <a:gd name="T21" fmla="*/ 0 h 881520"/>
                              <a:gd name="T22" fmla="*/ 0 w 901471"/>
                              <a:gd name="T23" fmla="*/ 0 h 881520"/>
                              <a:gd name="T24" fmla="*/ 901471 w 901471"/>
                              <a:gd name="T25" fmla="*/ 881520 h 881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901471" h="881520">
                                <a:moveTo>
                                  <a:pt x="218199" y="0"/>
                                </a:moveTo>
                                <a:lnTo>
                                  <a:pt x="484035" y="170650"/>
                                </a:lnTo>
                                <a:lnTo>
                                  <a:pt x="775322" y="48399"/>
                                </a:lnTo>
                                <a:lnTo>
                                  <a:pt x="695185" y="353961"/>
                                </a:lnTo>
                                <a:lnTo>
                                  <a:pt x="901471" y="593217"/>
                                </a:lnTo>
                                <a:lnTo>
                                  <a:pt x="586079" y="611416"/>
                                </a:lnTo>
                                <a:lnTo>
                                  <a:pt x="422275" y="881520"/>
                                </a:lnTo>
                                <a:lnTo>
                                  <a:pt x="307505" y="587222"/>
                                </a:lnTo>
                                <a:lnTo>
                                  <a:pt x="0" y="514909"/>
                                </a:lnTo>
                                <a:lnTo>
                                  <a:pt x="244449" y="314795"/>
                                </a:lnTo>
                                <a:lnTo>
                                  <a:pt x="218199" y="0"/>
                                </a:lnTo>
                                <a:close/>
                              </a:path>
                            </a:pathLst>
                          </a:custGeom>
                          <a:solidFill>
                            <a:srgbClr val="F6EB49"/>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3501756" name="Shape 12468"/>
                        <wps:cNvSpPr>
                          <a:spLocks/>
                        </wps:cNvSpPr>
                        <wps:spPr bwMode="auto">
                          <a:xfrm>
                            <a:off x="102955" y="528884"/>
                            <a:ext cx="63703" cy="62294"/>
                          </a:xfrm>
                          <a:custGeom>
                            <a:avLst/>
                            <a:gdLst>
                              <a:gd name="T0" fmla="*/ 15418 w 63703"/>
                              <a:gd name="T1" fmla="*/ 0 h 62294"/>
                              <a:gd name="T2" fmla="*/ 34201 w 63703"/>
                              <a:gd name="T3" fmla="*/ 12065 h 62294"/>
                              <a:gd name="T4" fmla="*/ 54788 w 63703"/>
                              <a:gd name="T5" fmla="*/ 3429 h 62294"/>
                              <a:gd name="T6" fmla="*/ 49123 w 63703"/>
                              <a:gd name="T7" fmla="*/ 25019 h 62294"/>
                              <a:gd name="T8" fmla="*/ 63703 w 63703"/>
                              <a:gd name="T9" fmla="*/ 41923 h 62294"/>
                              <a:gd name="T10" fmla="*/ 41415 w 63703"/>
                              <a:gd name="T11" fmla="*/ 43205 h 62294"/>
                              <a:gd name="T12" fmla="*/ 29832 w 63703"/>
                              <a:gd name="T13" fmla="*/ 62294 h 62294"/>
                              <a:gd name="T14" fmla="*/ 21730 w 63703"/>
                              <a:gd name="T15" fmla="*/ 41504 h 62294"/>
                              <a:gd name="T16" fmla="*/ 0 w 63703"/>
                              <a:gd name="T17" fmla="*/ 36385 h 62294"/>
                              <a:gd name="T18" fmla="*/ 17272 w 63703"/>
                              <a:gd name="T19" fmla="*/ 22237 h 62294"/>
                              <a:gd name="T20" fmla="*/ 15418 w 63703"/>
                              <a:gd name="T21" fmla="*/ 0 h 62294"/>
                              <a:gd name="T22" fmla="*/ 0 w 63703"/>
                              <a:gd name="T23" fmla="*/ 0 h 62294"/>
                              <a:gd name="T24" fmla="*/ 63703 w 63703"/>
                              <a:gd name="T25" fmla="*/ 62294 h 62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3703" h="62294">
                                <a:moveTo>
                                  <a:pt x="15418" y="0"/>
                                </a:moveTo>
                                <a:lnTo>
                                  <a:pt x="34201" y="12065"/>
                                </a:lnTo>
                                <a:lnTo>
                                  <a:pt x="54788" y="3429"/>
                                </a:lnTo>
                                <a:lnTo>
                                  <a:pt x="49123" y="25019"/>
                                </a:lnTo>
                                <a:lnTo>
                                  <a:pt x="63703" y="41923"/>
                                </a:lnTo>
                                <a:lnTo>
                                  <a:pt x="41415" y="43205"/>
                                </a:lnTo>
                                <a:lnTo>
                                  <a:pt x="29832" y="62294"/>
                                </a:lnTo>
                                <a:lnTo>
                                  <a:pt x="21730" y="41504"/>
                                </a:lnTo>
                                <a:lnTo>
                                  <a:pt x="0" y="36385"/>
                                </a:lnTo>
                                <a:lnTo>
                                  <a:pt x="17272" y="22237"/>
                                </a:lnTo>
                                <a:lnTo>
                                  <a:pt x="15418" y="0"/>
                                </a:lnTo>
                                <a:close/>
                              </a:path>
                            </a:pathLst>
                          </a:custGeom>
                          <a:solidFill>
                            <a:srgbClr val="F6EB49"/>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985440995" name="Shape 12469"/>
                        <wps:cNvSpPr>
                          <a:spLocks/>
                        </wps:cNvSpPr>
                        <wps:spPr bwMode="auto">
                          <a:xfrm>
                            <a:off x="51584" y="486079"/>
                            <a:ext cx="63703" cy="62294"/>
                          </a:xfrm>
                          <a:custGeom>
                            <a:avLst/>
                            <a:gdLst>
                              <a:gd name="T0" fmla="*/ 15418 w 63703"/>
                              <a:gd name="T1" fmla="*/ 0 h 62294"/>
                              <a:gd name="T2" fmla="*/ 34201 w 63703"/>
                              <a:gd name="T3" fmla="*/ 12065 h 62294"/>
                              <a:gd name="T4" fmla="*/ 54788 w 63703"/>
                              <a:gd name="T5" fmla="*/ 3429 h 62294"/>
                              <a:gd name="T6" fmla="*/ 49123 w 63703"/>
                              <a:gd name="T7" fmla="*/ 25019 h 62294"/>
                              <a:gd name="T8" fmla="*/ 63703 w 63703"/>
                              <a:gd name="T9" fmla="*/ 41923 h 62294"/>
                              <a:gd name="T10" fmla="*/ 41415 w 63703"/>
                              <a:gd name="T11" fmla="*/ 43205 h 62294"/>
                              <a:gd name="T12" fmla="*/ 29832 w 63703"/>
                              <a:gd name="T13" fmla="*/ 62294 h 62294"/>
                              <a:gd name="T14" fmla="*/ 21730 w 63703"/>
                              <a:gd name="T15" fmla="*/ 41504 h 62294"/>
                              <a:gd name="T16" fmla="*/ 0 w 63703"/>
                              <a:gd name="T17" fmla="*/ 36385 h 62294"/>
                              <a:gd name="T18" fmla="*/ 17272 w 63703"/>
                              <a:gd name="T19" fmla="*/ 22237 h 62294"/>
                              <a:gd name="T20" fmla="*/ 15418 w 63703"/>
                              <a:gd name="T21" fmla="*/ 0 h 62294"/>
                              <a:gd name="T22" fmla="*/ 0 w 63703"/>
                              <a:gd name="T23" fmla="*/ 0 h 62294"/>
                              <a:gd name="T24" fmla="*/ 63703 w 63703"/>
                              <a:gd name="T25" fmla="*/ 62294 h 62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3703" h="62294">
                                <a:moveTo>
                                  <a:pt x="15418" y="0"/>
                                </a:moveTo>
                                <a:lnTo>
                                  <a:pt x="34201" y="12065"/>
                                </a:lnTo>
                                <a:lnTo>
                                  <a:pt x="54788" y="3429"/>
                                </a:lnTo>
                                <a:lnTo>
                                  <a:pt x="49123" y="25019"/>
                                </a:lnTo>
                                <a:lnTo>
                                  <a:pt x="63703" y="41923"/>
                                </a:lnTo>
                                <a:lnTo>
                                  <a:pt x="41415" y="43205"/>
                                </a:lnTo>
                                <a:lnTo>
                                  <a:pt x="29832" y="62294"/>
                                </a:lnTo>
                                <a:lnTo>
                                  <a:pt x="21730" y="41504"/>
                                </a:lnTo>
                                <a:lnTo>
                                  <a:pt x="0" y="36385"/>
                                </a:lnTo>
                                <a:lnTo>
                                  <a:pt x="17272" y="22237"/>
                                </a:lnTo>
                                <a:lnTo>
                                  <a:pt x="15418" y="0"/>
                                </a:lnTo>
                                <a:close/>
                              </a:path>
                            </a:pathLst>
                          </a:custGeom>
                          <a:solidFill>
                            <a:srgbClr val="F6EB49"/>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43540151" name="Shape 12470"/>
                        <wps:cNvSpPr>
                          <a:spLocks/>
                        </wps:cNvSpPr>
                        <wps:spPr bwMode="auto">
                          <a:xfrm>
                            <a:off x="53682" y="551653"/>
                            <a:ext cx="39612" cy="38722"/>
                          </a:xfrm>
                          <a:custGeom>
                            <a:avLst/>
                            <a:gdLst>
                              <a:gd name="T0" fmla="*/ 9589 w 39612"/>
                              <a:gd name="T1" fmla="*/ 0 h 38722"/>
                              <a:gd name="T2" fmla="*/ 21273 w 39612"/>
                              <a:gd name="T3" fmla="*/ 7493 h 38722"/>
                              <a:gd name="T4" fmla="*/ 34074 w 39612"/>
                              <a:gd name="T5" fmla="*/ 2134 h 38722"/>
                              <a:gd name="T6" fmla="*/ 30543 w 39612"/>
                              <a:gd name="T7" fmla="*/ 15557 h 38722"/>
                              <a:gd name="T8" fmla="*/ 39612 w 39612"/>
                              <a:gd name="T9" fmla="*/ 26073 h 38722"/>
                              <a:gd name="T10" fmla="*/ 25756 w 39612"/>
                              <a:gd name="T11" fmla="*/ 26874 h 38722"/>
                              <a:gd name="T12" fmla="*/ 18555 w 39612"/>
                              <a:gd name="T13" fmla="*/ 38722 h 38722"/>
                              <a:gd name="T14" fmla="*/ 13513 w 39612"/>
                              <a:gd name="T15" fmla="*/ 25794 h 38722"/>
                              <a:gd name="T16" fmla="*/ 0 w 39612"/>
                              <a:gd name="T17" fmla="*/ 22619 h 38722"/>
                              <a:gd name="T18" fmla="*/ 10744 w 39612"/>
                              <a:gd name="T19" fmla="*/ 13830 h 38722"/>
                              <a:gd name="T20" fmla="*/ 9589 w 39612"/>
                              <a:gd name="T21" fmla="*/ 0 h 38722"/>
                              <a:gd name="T22" fmla="*/ 0 w 39612"/>
                              <a:gd name="T23" fmla="*/ 0 h 38722"/>
                              <a:gd name="T24" fmla="*/ 39612 w 39612"/>
                              <a:gd name="T25" fmla="*/ 38722 h 38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9612" h="38722">
                                <a:moveTo>
                                  <a:pt x="9589" y="0"/>
                                </a:moveTo>
                                <a:lnTo>
                                  <a:pt x="21273" y="7493"/>
                                </a:lnTo>
                                <a:lnTo>
                                  <a:pt x="34074" y="2134"/>
                                </a:lnTo>
                                <a:lnTo>
                                  <a:pt x="30543" y="15557"/>
                                </a:lnTo>
                                <a:lnTo>
                                  <a:pt x="39612" y="26073"/>
                                </a:lnTo>
                                <a:lnTo>
                                  <a:pt x="25756" y="26874"/>
                                </a:lnTo>
                                <a:lnTo>
                                  <a:pt x="18555" y="38722"/>
                                </a:lnTo>
                                <a:lnTo>
                                  <a:pt x="13513" y="25794"/>
                                </a:lnTo>
                                <a:lnTo>
                                  <a:pt x="0" y="22619"/>
                                </a:lnTo>
                                <a:lnTo>
                                  <a:pt x="10744" y="13830"/>
                                </a:lnTo>
                                <a:lnTo>
                                  <a:pt x="9589" y="0"/>
                                </a:lnTo>
                                <a:close/>
                              </a:path>
                            </a:pathLst>
                          </a:custGeom>
                          <a:solidFill>
                            <a:srgbClr val="F6EB49"/>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5379197" name="Shape 12471"/>
                        <wps:cNvSpPr>
                          <a:spLocks/>
                        </wps:cNvSpPr>
                        <wps:spPr bwMode="auto">
                          <a:xfrm>
                            <a:off x="0" y="507062"/>
                            <a:ext cx="39611" cy="38735"/>
                          </a:xfrm>
                          <a:custGeom>
                            <a:avLst/>
                            <a:gdLst>
                              <a:gd name="T0" fmla="*/ 9576 w 39611"/>
                              <a:gd name="T1" fmla="*/ 0 h 38735"/>
                              <a:gd name="T2" fmla="*/ 21247 w 39611"/>
                              <a:gd name="T3" fmla="*/ 7506 h 38735"/>
                              <a:gd name="T4" fmla="*/ 34049 w 39611"/>
                              <a:gd name="T5" fmla="*/ 2133 h 38735"/>
                              <a:gd name="T6" fmla="*/ 30531 w 39611"/>
                              <a:gd name="T7" fmla="*/ 15570 h 38735"/>
                              <a:gd name="T8" fmla="*/ 39611 w 39611"/>
                              <a:gd name="T9" fmla="*/ 26060 h 38735"/>
                              <a:gd name="T10" fmla="*/ 25730 w 39611"/>
                              <a:gd name="T11" fmla="*/ 26873 h 38735"/>
                              <a:gd name="T12" fmla="*/ 18542 w 39611"/>
                              <a:gd name="T13" fmla="*/ 38735 h 38735"/>
                              <a:gd name="T14" fmla="*/ 13500 w 39611"/>
                              <a:gd name="T15" fmla="*/ 25806 h 38735"/>
                              <a:gd name="T16" fmla="*/ 0 w 39611"/>
                              <a:gd name="T17" fmla="*/ 22619 h 38735"/>
                              <a:gd name="T18" fmla="*/ 10732 w 39611"/>
                              <a:gd name="T19" fmla="*/ 13830 h 38735"/>
                              <a:gd name="T20" fmla="*/ 9576 w 39611"/>
                              <a:gd name="T21" fmla="*/ 0 h 38735"/>
                              <a:gd name="T22" fmla="*/ 0 w 39611"/>
                              <a:gd name="T23" fmla="*/ 0 h 38735"/>
                              <a:gd name="T24" fmla="*/ 39611 w 39611"/>
                              <a:gd name="T25" fmla="*/ 38735 h 38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9611" h="38735">
                                <a:moveTo>
                                  <a:pt x="9576" y="0"/>
                                </a:moveTo>
                                <a:lnTo>
                                  <a:pt x="21247" y="7506"/>
                                </a:lnTo>
                                <a:lnTo>
                                  <a:pt x="34049" y="2133"/>
                                </a:lnTo>
                                <a:lnTo>
                                  <a:pt x="30531" y="15570"/>
                                </a:lnTo>
                                <a:lnTo>
                                  <a:pt x="39611" y="26060"/>
                                </a:lnTo>
                                <a:lnTo>
                                  <a:pt x="25730" y="26873"/>
                                </a:lnTo>
                                <a:lnTo>
                                  <a:pt x="18542" y="38735"/>
                                </a:lnTo>
                                <a:lnTo>
                                  <a:pt x="13500" y="25806"/>
                                </a:lnTo>
                                <a:lnTo>
                                  <a:pt x="0" y="22619"/>
                                </a:lnTo>
                                <a:lnTo>
                                  <a:pt x="10732" y="13830"/>
                                </a:lnTo>
                                <a:lnTo>
                                  <a:pt x="9576" y="0"/>
                                </a:lnTo>
                                <a:close/>
                              </a:path>
                            </a:pathLst>
                          </a:custGeom>
                          <a:solidFill>
                            <a:srgbClr val="F6EB49"/>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97110554" name="Shape 12472"/>
                        <wps:cNvSpPr>
                          <a:spLocks/>
                        </wps:cNvSpPr>
                        <wps:spPr bwMode="auto">
                          <a:xfrm>
                            <a:off x="636558" y="304572"/>
                            <a:ext cx="39612" cy="38735"/>
                          </a:xfrm>
                          <a:custGeom>
                            <a:avLst/>
                            <a:gdLst>
                              <a:gd name="T0" fmla="*/ 9589 w 39612"/>
                              <a:gd name="T1" fmla="*/ 0 h 38735"/>
                              <a:gd name="T2" fmla="*/ 21273 w 39612"/>
                              <a:gd name="T3" fmla="*/ 7506 h 38735"/>
                              <a:gd name="T4" fmla="*/ 34061 w 39612"/>
                              <a:gd name="T5" fmla="*/ 2134 h 38735"/>
                              <a:gd name="T6" fmla="*/ 30543 w 39612"/>
                              <a:gd name="T7" fmla="*/ 15557 h 38735"/>
                              <a:gd name="T8" fmla="*/ 39612 w 39612"/>
                              <a:gd name="T9" fmla="*/ 26073 h 38735"/>
                              <a:gd name="T10" fmla="*/ 25756 w 39612"/>
                              <a:gd name="T11" fmla="*/ 26874 h 38735"/>
                              <a:gd name="T12" fmla="*/ 18555 w 39612"/>
                              <a:gd name="T13" fmla="*/ 38735 h 38735"/>
                              <a:gd name="T14" fmla="*/ 13513 w 39612"/>
                              <a:gd name="T15" fmla="*/ 25806 h 38735"/>
                              <a:gd name="T16" fmla="*/ 0 w 39612"/>
                              <a:gd name="T17" fmla="*/ 22619 h 38735"/>
                              <a:gd name="T18" fmla="*/ 10744 w 39612"/>
                              <a:gd name="T19" fmla="*/ 13843 h 38735"/>
                              <a:gd name="T20" fmla="*/ 9589 w 39612"/>
                              <a:gd name="T21" fmla="*/ 0 h 38735"/>
                              <a:gd name="T22" fmla="*/ 0 w 39612"/>
                              <a:gd name="T23" fmla="*/ 0 h 38735"/>
                              <a:gd name="T24" fmla="*/ 39612 w 39612"/>
                              <a:gd name="T25" fmla="*/ 38735 h 38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9612" h="38735">
                                <a:moveTo>
                                  <a:pt x="9589" y="0"/>
                                </a:moveTo>
                                <a:lnTo>
                                  <a:pt x="21273" y="7506"/>
                                </a:lnTo>
                                <a:lnTo>
                                  <a:pt x="34061" y="2134"/>
                                </a:lnTo>
                                <a:lnTo>
                                  <a:pt x="30543" y="15557"/>
                                </a:lnTo>
                                <a:lnTo>
                                  <a:pt x="39612" y="26073"/>
                                </a:lnTo>
                                <a:lnTo>
                                  <a:pt x="25756" y="26874"/>
                                </a:lnTo>
                                <a:lnTo>
                                  <a:pt x="18555" y="38735"/>
                                </a:lnTo>
                                <a:lnTo>
                                  <a:pt x="13513" y="25806"/>
                                </a:lnTo>
                                <a:lnTo>
                                  <a:pt x="0" y="22619"/>
                                </a:lnTo>
                                <a:lnTo>
                                  <a:pt x="10744" y="13843"/>
                                </a:lnTo>
                                <a:lnTo>
                                  <a:pt x="9589" y="0"/>
                                </a:lnTo>
                                <a:close/>
                              </a:path>
                            </a:pathLst>
                          </a:custGeom>
                          <a:solidFill>
                            <a:srgbClr val="F6EB49"/>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86130769" name="Shape 12473"/>
                        <wps:cNvSpPr>
                          <a:spLocks/>
                        </wps:cNvSpPr>
                        <wps:spPr bwMode="auto">
                          <a:xfrm>
                            <a:off x="750002" y="25036"/>
                            <a:ext cx="39612" cy="38722"/>
                          </a:xfrm>
                          <a:custGeom>
                            <a:avLst/>
                            <a:gdLst>
                              <a:gd name="T0" fmla="*/ 9589 w 39612"/>
                              <a:gd name="T1" fmla="*/ 0 h 38722"/>
                              <a:gd name="T2" fmla="*/ 21273 w 39612"/>
                              <a:gd name="T3" fmla="*/ 7493 h 38722"/>
                              <a:gd name="T4" fmla="*/ 34061 w 39612"/>
                              <a:gd name="T5" fmla="*/ 2121 h 38722"/>
                              <a:gd name="T6" fmla="*/ 30543 w 39612"/>
                              <a:gd name="T7" fmla="*/ 15558 h 38722"/>
                              <a:gd name="T8" fmla="*/ 39612 w 39612"/>
                              <a:gd name="T9" fmla="*/ 26060 h 38722"/>
                              <a:gd name="T10" fmla="*/ 25756 w 39612"/>
                              <a:gd name="T11" fmla="*/ 26860 h 38722"/>
                              <a:gd name="T12" fmla="*/ 18555 w 39612"/>
                              <a:gd name="T13" fmla="*/ 38722 h 38722"/>
                              <a:gd name="T14" fmla="*/ 13500 w 39612"/>
                              <a:gd name="T15" fmla="*/ 25794 h 38722"/>
                              <a:gd name="T16" fmla="*/ 0 w 39612"/>
                              <a:gd name="T17" fmla="*/ 22619 h 38722"/>
                              <a:gd name="T18" fmla="*/ 10732 w 39612"/>
                              <a:gd name="T19" fmla="*/ 13830 h 38722"/>
                              <a:gd name="T20" fmla="*/ 9589 w 39612"/>
                              <a:gd name="T21" fmla="*/ 0 h 38722"/>
                              <a:gd name="T22" fmla="*/ 0 w 39612"/>
                              <a:gd name="T23" fmla="*/ 0 h 38722"/>
                              <a:gd name="T24" fmla="*/ 39612 w 39612"/>
                              <a:gd name="T25" fmla="*/ 38722 h 38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9612" h="38722">
                                <a:moveTo>
                                  <a:pt x="9589" y="0"/>
                                </a:moveTo>
                                <a:lnTo>
                                  <a:pt x="21273" y="7493"/>
                                </a:lnTo>
                                <a:lnTo>
                                  <a:pt x="34061" y="2121"/>
                                </a:lnTo>
                                <a:lnTo>
                                  <a:pt x="30543" y="15558"/>
                                </a:lnTo>
                                <a:lnTo>
                                  <a:pt x="39612" y="26060"/>
                                </a:lnTo>
                                <a:lnTo>
                                  <a:pt x="25756" y="26860"/>
                                </a:lnTo>
                                <a:lnTo>
                                  <a:pt x="18555" y="38722"/>
                                </a:lnTo>
                                <a:lnTo>
                                  <a:pt x="13500" y="25794"/>
                                </a:lnTo>
                                <a:lnTo>
                                  <a:pt x="0" y="22619"/>
                                </a:lnTo>
                                <a:lnTo>
                                  <a:pt x="10732" y="13830"/>
                                </a:lnTo>
                                <a:lnTo>
                                  <a:pt x="9589" y="0"/>
                                </a:lnTo>
                                <a:close/>
                              </a:path>
                            </a:pathLst>
                          </a:custGeom>
                          <a:solidFill>
                            <a:srgbClr val="F6EB49"/>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5888932" name="Shape 12474"/>
                        <wps:cNvSpPr>
                          <a:spLocks/>
                        </wps:cNvSpPr>
                        <wps:spPr bwMode="auto">
                          <a:xfrm>
                            <a:off x="786604" y="11175"/>
                            <a:ext cx="30442" cy="31661"/>
                          </a:xfrm>
                          <a:custGeom>
                            <a:avLst/>
                            <a:gdLst>
                              <a:gd name="T0" fmla="*/ 10947 w 30442"/>
                              <a:gd name="T1" fmla="*/ 0 h 31661"/>
                              <a:gd name="T2" fmla="*/ 18936 w 30442"/>
                              <a:gd name="T3" fmla="*/ 7645 h 31661"/>
                              <a:gd name="T4" fmla="*/ 29769 w 30442"/>
                              <a:gd name="T5" fmla="*/ 5410 h 31661"/>
                              <a:gd name="T6" fmla="*/ 24955 w 30442"/>
                              <a:gd name="T7" fmla="*/ 15367 h 31661"/>
                              <a:gd name="T8" fmla="*/ 30442 w 30442"/>
                              <a:gd name="T9" fmla="*/ 24981 h 31661"/>
                              <a:gd name="T10" fmla="*/ 19482 w 30442"/>
                              <a:gd name="T11" fmla="*/ 23482 h 31661"/>
                              <a:gd name="T12" fmla="*/ 12027 w 30442"/>
                              <a:gd name="T13" fmla="*/ 31661 h 31661"/>
                              <a:gd name="T14" fmla="*/ 10071 w 30442"/>
                              <a:gd name="T15" fmla="*/ 20777 h 31661"/>
                              <a:gd name="T16" fmla="*/ 0 w 30442"/>
                              <a:gd name="T17" fmla="*/ 16231 h 31661"/>
                              <a:gd name="T18" fmla="*/ 9728 w 30442"/>
                              <a:gd name="T19" fmla="*/ 10985 h 31661"/>
                              <a:gd name="T20" fmla="*/ 10947 w 30442"/>
                              <a:gd name="T21" fmla="*/ 0 h 31661"/>
                              <a:gd name="T22" fmla="*/ 0 w 30442"/>
                              <a:gd name="T23" fmla="*/ 0 h 31661"/>
                              <a:gd name="T24" fmla="*/ 30442 w 30442"/>
                              <a:gd name="T25" fmla="*/ 31661 h 31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0442" h="31661">
                                <a:moveTo>
                                  <a:pt x="10947" y="0"/>
                                </a:moveTo>
                                <a:lnTo>
                                  <a:pt x="18936" y="7645"/>
                                </a:lnTo>
                                <a:lnTo>
                                  <a:pt x="29769" y="5410"/>
                                </a:lnTo>
                                <a:lnTo>
                                  <a:pt x="24955" y="15367"/>
                                </a:lnTo>
                                <a:lnTo>
                                  <a:pt x="30442" y="24981"/>
                                </a:lnTo>
                                <a:lnTo>
                                  <a:pt x="19482" y="23482"/>
                                </a:lnTo>
                                <a:lnTo>
                                  <a:pt x="12027" y="31661"/>
                                </a:lnTo>
                                <a:lnTo>
                                  <a:pt x="10071" y="20777"/>
                                </a:lnTo>
                                <a:lnTo>
                                  <a:pt x="0" y="16231"/>
                                </a:lnTo>
                                <a:lnTo>
                                  <a:pt x="9728" y="10985"/>
                                </a:lnTo>
                                <a:lnTo>
                                  <a:pt x="10947" y="0"/>
                                </a:lnTo>
                                <a:close/>
                              </a:path>
                            </a:pathLst>
                          </a:custGeom>
                          <a:solidFill>
                            <a:srgbClr val="F6EB49"/>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09942256" name="Shape 12475"/>
                        <wps:cNvSpPr>
                          <a:spLocks/>
                        </wps:cNvSpPr>
                        <wps:spPr bwMode="auto">
                          <a:xfrm>
                            <a:off x="822484" y="1828"/>
                            <a:ext cx="31445" cy="31115"/>
                          </a:xfrm>
                          <a:custGeom>
                            <a:avLst/>
                            <a:gdLst>
                              <a:gd name="T0" fmla="*/ 14300 w 31445"/>
                              <a:gd name="T1" fmla="*/ 0 h 31115"/>
                              <a:gd name="T2" fmla="*/ 20384 w 31445"/>
                              <a:gd name="T3" fmla="*/ 9233 h 31115"/>
                              <a:gd name="T4" fmla="*/ 31445 w 31445"/>
                              <a:gd name="T5" fmla="*/ 9461 h 31115"/>
                              <a:gd name="T6" fmla="*/ 24536 w 31445"/>
                              <a:gd name="T7" fmla="*/ 18110 h 31115"/>
                              <a:gd name="T8" fmla="*/ 27737 w 31445"/>
                              <a:gd name="T9" fmla="*/ 28689 h 31115"/>
                              <a:gd name="T10" fmla="*/ 17386 w 31445"/>
                              <a:gd name="T11" fmla="*/ 24778 h 31115"/>
                              <a:gd name="T12" fmla="*/ 8306 w 31445"/>
                              <a:gd name="T13" fmla="*/ 31115 h 31115"/>
                              <a:gd name="T14" fmla="*/ 8814 w 31445"/>
                              <a:gd name="T15" fmla="*/ 20066 h 31115"/>
                              <a:gd name="T16" fmla="*/ 0 w 31445"/>
                              <a:gd name="T17" fmla="*/ 13386 h 31115"/>
                              <a:gd name="T18" fmla="*/ 10668 w 31445"/>
                              <a:gd name="T19" fmla="*/ 10439 h 31115"/>
                              <a:gd name="T20" fmla="*/ 14300 w 31445"/>
                              <a:gd name="T21" fmla="*/ 0 h 31115"/>
                              <a:gd name="T22" fmla="*/ 0 w 31445"/>
                              <a:gd name="T23" fmla="*/ 0 h 31115"/>
                              <a:gd name="T24" fmla="*/ 31445 w 31445"/>
                              <a:gd name="T25" fmla="*/ 31115 h 3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1445" h="31115">
                                <a:moveTo>
                                  <a:pt x="14300" y="0"/>
                                </a:moveTo>
                                <a:lnTo>
                                  <a:pt x="20384" y="9233"/>
                                </a:lnTo>
                                <a:lnTo>
                                  <a:pt x="31445" y="9461"/>
                                </a:lnTo>
                                <a:lnTo>
                                  <a:pt x="24536" y="18110"/>
                                </a:lnTo>
                                <a:lnTo>
                                  <a:pt x="27737" y="28689"/>
                                </a:lnTo>
                                <a:lnTo>
                                  <a:pt x="17386" y="24778"/>
                                </a:lnTo>
                                <a:lnTo>
                                  <a:pt x="8306" y="31115"/>
                                </a:lnTo>
                                <a:lnTo>
                                  <a:pt x="8814" y="20066"/>
                                </a:lnTo>
                                <a:lnTo>
                                  <a:pt x="0" y="13386"/>
                                </a:lnTo>
                                <a:lnTo>
                                  <a:pt x="10668" y="10439"/>
                                </a:lnTo>
                                <a:lnTo>
                                  <a:pt x="14300" y="0"/>
                                </a:lnTo>
                                <a:close/>
                              </a:path>
                            </a:pathLst>
                          </a:custGeom>
                          <a:solidFill>
                            <a:srgbClr val="F6EB49"/>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60025421" name="Shape 12476"/>
                        <wps:cNvSpPr>
                          <a:spLocks/>
                        </wps:cNvSpPr>
                        <wps:spPr bwMode="auto">
                          <a:xfrm>
                            <a:off x="857115" y="0"/>
                            <a:ext cx="31686" cy="30290"/>
                          </a:xfrm>
                          <a:custGeom>
                            <a:avLst/>
                            <a:gdLst>
                              <a:gd name="T0" fmla="*/ 16053 w 31686"/>
                              <a:gd name="T1" fmla="*/ 0 h 30290"/>
                              <a:gd name="T2" fmla="*/ 20765 w 31686"/>
                              <a:gd name="T3" fmla="*/ 10020 h 30290"/>
                              <a:gd name="T4" fmla="*/ 31686 w 31686"/>
                              <a:gd name="T5" fmla="*/ 11786 h 30290"/>
                              <a:gd name="T6" fmla="*/ 23622 w 31686"/>
                              <a:gd name="T7" fmla="*/ 19367 h 30290"/>
                              <a:gd name="T8" fmla="*/ 25298 w 31686"/>
                              <a:gd name="T9" fmla="*/ 30290 h 30290"/>
                              <a:gd name="T10" fmla="*/ 15608 w 31686"/>
                              <a:gd name="T11" fmla="*/ 24993 h 30290"/>
                              <a:gd name="T12" fmla="*/ 5715 w 31686"/>
                              <a:gd name="T13" fmla="*/ 29947 h 30290"/>
                              <a:gd name="T14" fmla="*/ 7785 w 31686"/>
                              <a:gd name="T15" fmla="*/ 19088 h 30290"/>
                              <a:gd name="T16" fmla="*/ 0 w 31686"/>
                              <a:gd name="T17" fmla="*/ 11227 h 30290"/>
                              <a:gd name="T18" fmla="*/ 10973 w 31686"/>
                              <a:gd name="T19" fmla="*/ 9830 h 30290"/>
                              <a:gd name="T20" fmla="*/ 16053 w 31686"/>
                              <a:gd name="T21" fmla="*/ 0 h 30290"/>
                              <a:gd name="T22" fmla="*/ 0 w 31686"/>
                              <a:gd name="T23" fmla="*/ 0 h 30290"/>
                              <a:gd name="T24" fmla="*/ 31686 w 31686"/>
                              <a:gd name="T25" fmla="*/ 30290 h 30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1686" h="30290">
                                <a:moveTo>
                                  <a:pt x="16053" y="0"/>
                                </a:moveTo>
                                <a:lnTo>
                                  <a:pt x="20765" y="10020"/>
                                </a:lnTo>
                                <a:lnTo>
                                  <a:pt x="31686" y="11786"/>
                                </a:lnTo>
                                <a:lnTo>
                                  <a:pt x="23622" y="19367"/>
                                </a:lnTo>
                                <a:lnTo>
                                  <a:pt x="25298" y="30290"/>
                                </a:lnTo>
                                <a:lnTo>
                                  <a:pt x="15608" y="24993"/>
                                </a:lnTo>
                                <a:lnTo>
                                  <a:pt x="5715" y="29947"/>
                                </a:lnTo>
                                <a:lnTo>
                                  <a:pt x="7785" y="19088"/>
                                </a:lnTo>
                                <a:lnTo>
                                  <a:pt x="0" y="11227"/>
                                </a:lnTo>
                                <a:lnTo>
                                  <a:pt x="10973" y="9830"/>
                                </a:lnTo>
                                <a:lnTo>
                                  <a:pt x="16053" y="0"/>
                                </a:lnTo>
                                <a:close/>
                              </a:path>
                            </a:pathLst>
                          </a:custGeom>
                          <a:solidFill>
                            <a:srgbClr val="F6EB49"/>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676720477" name="Shape 12477"/>
                        <wps:cNvSpPr>
                          <a:spLocks/>
                        </wps:cNvSpPr>
                        <wps:spPr bwMode="auto">
                          <a:xfrm>
                            <a:off x="685855" y="288802"/>
                            <a:ext cx="60668" cy="59322"/>
                          </a:xfrm>
                          <a:custGeom>
                            <a:avLst/>
                            <a:gdLst>
                              <a:gd name="T0" fmla="*/ 14681 w 60668"/>
                              <a:gd name="T1" fmla="*/ 0 h 59322"/>
                              <a:gd name="T2" fmla="*/ 32576 w 60668"/>
                              <a:gd name="T3" fmla="*/ 11494 h 59322"/>
                              <a:gd name="T4" fmla="*/ 52159 w 60668"/>
                              <a:gd name="T5" fmla="*/ 3251 h 59322"/>
                              <a:gd name="T6" fmla="*/ 46787 w 60668"/>
                              <a:gd name="T7" fmla="*/ 23838 h 59322"/>
                              <a:gd name="T8" fmla="*/ 60668 w 60668"/>
                              <a:gd name="T9" fmla="*/ 39929 h 59322"/>
                              <a:gd name="T10" fmla="*/ 39434 w 60668"/>
                              <a:gd name="T11" fmla="*/ 41148 h 59322"/>
                              <a:gd name="T12" fmla="*/ 28410 w 60668"/>
                              <a:gd name="T13" fmla="*/ 59322 h 59322"/>
                              <a:gd name="T14" fmla="*/ 20688 w 60668"/>
                              <a:gd name="T15" fmla="*/ 39522 h 59322"/>
                              <a:gd name="T16" fmla="*/ 0 w 60668"/>
                              <a:gd name="T17" fmla="*/ 34646 h 59322"/>
                              <a:gd name="T18" fmla="*/ 16434 w 60668"/>
                              <a:gd name="T19" fmla="*/ 21171 h 59322"/>
                              <a:gd name="T20" fmla="*/ 14681 w 60668"/>
                              <a:gd name="T21" fmla="*/ 0 h 59322"/>
                              <a:gd name="T22" fmla="*/ 0 w 60668"/>
                              <a:gd name="T23" fmla="*/ 0 h 59322"/>
                              <a:gd name="T24" fmla="*/ 60668 w 60668"/>
                              <a:gd name="T25" fmla="*/ 59322 h 59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0668" h="59322">
                                <a:moveTo>
                                  <a:pt x="14681" y="0"/>
                                </a:moveTo>
                                <a:lnTo>
                                  <a:pt x="32576" y="11494"/>
                                </a:lnTo>
                                <a:lnTo>
                                  <a:pt x="52159" y="3251"/>
                                </a:lnTo>
                                <a:lnTo>
                                  <a:pt x="46787" y="23838"/>
                                </a:lnTo>
                                <a:lnTo>
                                  <a:pt x="60668" y="39929"/>
                                </a:lnTo>
                                <a:lnTo>
                                  <a:pt x="39434" y="41148"/>
                                </a:lnTo>
                                <a:lnTo>
                                  <a:pt x="28410" y="59322"/>
                                </a:lnTo>
                                <a:lnTo>
                                  <a:pt x="20688" y="39522"/>
                                </a:lnTo>
                                <a:lnTo>
                                  <a:pt x="0" y="34646"/>
                                </a:lnTo>
                                <a:lnTo>
                                  <a:pt x="16434" y="21171"/>
                                </a:lnTo>
                                <a:lnTo>
                                  <a:pt x="14681" y="0"/>
                                </a:lnTo>
                                <a:close/>
                              </a:path>
                            </a:pathLst>
                          </a:custGeom>
                          <a:solidFill>
                            <a:srgbClr val="F6EB49"/>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79636976" name="Shape 12478"/>
                        <wps:cNvSpPr>
                          <a:spLocks/>
                        </wps:cNvSpPr>
                        <wps:spPr bwMode="auto">
                          <a:xfrm>
                            <a:off x="658545" y="50356"/>
                            <a:ext cx="97434" cy="95288"/>
                          </a:xfrm>
                          <a:custGeom>
                            <a:avLst/>
                            <a:gdLst>
                              <a:gd name="T0" fmla="*/ 23584 w 97434"/>
                              <a:gd name="T1" fmla="*/ 0 h 95288"/>
                              <a:gd name="T2" fmla="*/ 52311 w 97434"/>
                              <a:gd name="T3" fmla="*/ 18453 h 95288"/>
                              <a:gd name="T4" fmla="*/ 83795 w 97434"/>
                              <a:gd name="T5" fmla="*/ 5232 h 95288"/>
                              <a:gd name="T6" fmla="*/ 75146 w 97434"/>
                              <a:gd name="T7" fmla="*/ 38278 h 95288"/>
                              <a:gd name="T8" fmla="*/ 97434 w 97434"/>
                              <a:gd name="T9" fmla="*/ 64122 h 95288"/>
                              <a:gd name="T10" fmla="*/ 63335 w 97434"/>
                              <a:gd name="T11" fmla="*/ 66091 h 95288"/>
                              <a:gd name="T12" fmla="*/ 45631 w 97434"/>
                              <a:gd name="T13" fmla="*/ 95288 h 95288"/>
                              <a:gd name="T14" fmla="*/ 33223 w 97434"/>
                              <a:gd name="T15" fmla="*/ 63474 h 95288"/>
                              <a:gd name="T16" fmla="*/ 0 w 97434"/>
                              <a:gd name="T17" fmla="*/ 55651 h 95288"/>
                              <a:gd name="T18" fmla="*/ 26416 w 97434"/>
                              <a:gd name="T19" fmla="*/ 34023 h 95288"/>
                              <a:gd name="T20" fmla="*/ 23584 w 97434"/>
                              <a:gd name="T21" fmla="*/ 0 h 95288"/>
                              <a:gd name="T22" fmla="*/ 0 w 97434"/>
                              <a:gd name="T23" fmla="*/ 0 h 95288"/>
                              <a:gd name="T24" fmla="*/ 97434 w 97434"/>
                              <a:gd name="T25" fmla="*/ 95288 h 95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97434" h="95288">
                                <a:moveTo>
                                  <a:pt x="23584" y="0"/>
                                </a:moveTo>
                                <a:lnTo>
                                  <a:pt x="52311" y="18453"/>
                                </a:lnTo>
                                <a:lnTo>
                                  <a:pt x="83795" y="5232"/>
                                </a:lnTo>
                                <a:lnTo>
                                  <a:pt x="75146" y="38278"/>
                                </a:lnTo>
                                <a:lnTo>
                                  <a:pt x="97434" y="64122"/>
                                </a:lnTo>
                                <a:lnTo>
                                  <a:pt x="63335" y="66091"/>
                                </a:lnTo>
                                <a:lnTo>
                                  <a:pt x="45631" y="95288"/>
                                </a:lnTo>
                                <a:lnTo>
                                  <a:pt x="33223" y="63474"/>
                                </a:lnTo>
                                <a:lnTo>
                                  <a:pt x="0" y="55651"/>
                                </a:lnTo>
                                <a:lnTo>
                                  <a:pt x="26416" y="34023"/>
                                </a:lnTo>
                                <a:lnTo>
                                  <a:pt x="23584" y="0"/>
                                </a:lnTo>
                                <a:close/>
                              </a:path>
                            </a:pathLst>
                          </a:custGeom>
                          <a:solidFill>
                            <a:srgbClr val="F6EB49"/>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97288637" name="Shape 12479"/>
                        <wps:cNvSpPr>
                          <a:spLocks/>
                        </wps:cNvSpPr>
                        <wps:spPr bwMode="auto">
                          <a:xfrm>
                            <a:off x="1211554" y="267990"/>
                            <a:ext cx="51397" cy="93320"/>
                          </a:xfrm>
                          <a:custGeom>
                            <a:avLst/>
                            <a:gdLst>
                              <a:gd name="T0" fmla="*/ 26860 w 51397"/>
                              <a:gd name="T1" fmla="*/ 0 h 93320"/>
                              <a:gd name="T2" fmla="*/ 47803 w 51397"/>
                              <a:gd name="T3" fmla="*/ 6401 h 93320"/>
                              <a:gd name="T4" fmla="*/ 47803 w 51397"/>
                              <a:gd name="T5" fmla="*/ 21209 h 93320"/>
                              <a:gd name="T6" fmla="*/ 26607 w 51397"/>
                              <a:gd name="T7" fmla="*/ 11723 h 93320"/>
                              <a:gd name="T8" fmla="*/ 16103 w 51397"/>
                              <a:gd name="T9" fmla="*/ 14694 h 93320"/>
                              <a:gd name="T10" fmla="*/ 12001 w 51397"/>
                              <a:gd name="T11" fmla="*/ 22263 h 93320"/>
                              <a:gd name="T12" fmla="*/ 15024 w 51397"/>
                              <a:gd name="T13" fmla="*/ 29921 h 93320"/>
                              <a:gd name="T14" fmla="*/ 24765 w 51397"/>
                              <a:gd name="T15" fmla="*/ 37427 h 93320"/>
                              <a:gd name="T16" fmla="*/ 34722 w 51397"/>
                              <a:gd name="T17" fmla="*/ 43320 h 93320"/>
                              <a:gd name="T18" fmla="*/ 51397 w 51397"/>
                              <a:gd name="T19" fmla="*/ 68669 h 93320"/>
                              <a:gd name="T20" fmla="*/ 44056 w 51397"/>
                              <a:gd name="T21" fmla="*/ 86475 h 93320"/>
                              <a:gd name="T22" fmla="*/ 24981 w 51397"/>
                              <a:gd name="T23" fmla="*/ 93320 h 93320"/>
                              <a:gd name="T24" fmla="*/ 393 w 51397"/>
                              <a:gd name="T25" fmla="*/ 85027 h 93320"/>
                              <a:gd name="T26" fmla="*/ 393 w 51397"/>
                              <a:gd name="T27" fmla="*/ 68453 h 93320"/>
                              <a:gd name="T28" fmla="*/ 24841 w 51397"/>
                              <a:gd name="T29" fmla="*/ 81839 h 93320"/>
                              <a:gd name="T30" fmla="*/ 35052 w 51397"/>
                              <a:gd name="T31" fmla="*/ 78436 h 93320"/>
                              <a:gd name="T32" fmla="*/ 39129 w 51397"/>
                              <a:gd name="T33" fmla="*/ 69888 h 93320"/>
                              <a:gd name="T34" fmla="*/ 27127 w 51397"/>
                              <a:gd name="T35" fmla="*/ 54102 h 93320"/>
                              <a:gd name="T36" fmla="*/ 17208 w 51397"/>
                              <a:gd name="T37" fmla="*/ 48082 h 93320"/>
                              <a:gd name="T38" fmla="*/ 3937 w 51397"/>
                              <a:gd name="T39" fmla="*/ 36868 h 93320"/>
                              <a:gd name="T40" fmla="*/ 0 w 51397"/>
                              <a:gd name="T41" fmla="*/ 24194 h 93320"/>
                              <a:gd name="T42" fmla="*/ 7455 w 51397"/>
                              <a:gd name="T43" fmla="*/ 6718 h 93320"/>
                              <a:gd name="T44" fmla="*/ 26860 w 51397"/>
                              <a:gd name="T45" fmla="*/ 0 h 93320"/>
                              <a:gd name="T46" fmla="*/ 0 w 51397"/>
                              <a:gd name="T47" fmla="*/ 0 h 93320"/>
                              <a:gd name="T48" fmla="*/ 51397 w 51397"/>
                              <a:gd name="T49" fmla="*/ 93320 h 93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397" h="93320">
                                <a:moveTo>
                                  <a:pt x="26860" y="0"/>
                                </a:moveTo>
                                <a:cubicBezTo>
                                  <a:pt x="34480" y="0"/>
                                  <a:pt x="41453" y="2121"/>
                                  <a:pt x="47803" y="6401"/>
                                </a:cubicBezTo>
                                <a:lnTo>
                                  <a:pt x="47803" y="21209"/>
                                </a:lnTo>
                                <a:cubicBezTo>
                                  <a:pt x="41237" y="14898"/>
                                  <a:pt x="34163" y="11723"/>
                                  <a:pt x="26607" y="11723"/>
                                </a:cubicBezTo>
                                <a:cubicBezTo>
                                  <a:pt x="22352" y="11723"/>
                                  <a:pt x="18847" y="12726"/>
                                  <a:pt x="16103" y="14694"/>
                                </a:cubicBezTo>
                                <a:cubicBezTo>
                                  <a:pt x="13360" y="16650"/>
                                  <a:pt x="12001" y="19190"/>
                                  <a:pt x="12001" y="22263"/>
                                </a:cubicBezTo>
                                <a:cubicBezTo>
                                  <a:pt x="12001" y="24994"/>
                                  <a:pt x="13005" y="27546"/>
                                  <a:pt x="15024" y="29921"/>
                                </a:cubicBezTo>
                                <a:cubicBezTo>
                                  <a:pt x="17043" y="32309"/>
                                  <a:pt x="20294" y="34811"/>
                                  <a:pt x="24765" y="37427"/>
                                </a:cubicBezTo>
                                <a:lnTo>
                                  <a:pt x="34722" y="43320"/>
                                </a:lnTo>
                                <a:cubicBezTo>
                                  <a:pt x="45821" y="49949"/>
                                  <a:pt x="51397" y="58407"/>
                                  <a:pt x="51397" y="68669"/>
                                </a:cubicBezTo>
                                <a:cubicBezTo>
                                  <a:pt x="51397" y="75971"/>
                                  <a:pt x="48933" y="81915"/>
                                  <a:pt x="44056" y="86475"/>
                                </a:cubicBezTo>
                                <a:cubicBezTo>
                                  <a:pt x="39154" y="91034"/>
                                  <a:pt x="32791" y="93320"/>
                                  <a:pt x="24981" y="93320"/>
                                </a:cubicBezTo>
                                <a:cubicBezTo>
                                  <a:pt x="15977" y="93320"/>
                                  <a:pt x="7785" y="90551"/>
                                  <a:pt x="393" y="85027"/>
                                </a:cubicBezTo>
                                <a:lnTo>
                                  <a:pt x="393" y="68453"/>
                                </a:lnTo>
                                <a:cubicBezTo>
                                  <a:pt x="7429" y="77381"/>
                                  <a:pt x="15596" y="81839"/>
                                  <a:pt x="24841" y="81839"/>
                                </a:cubicBezTo>
                                <a:cubicBezTo>
                                  <a:pt x="28930" y="81839"/>
                                  <a:pt x="32334" y="80708"/>
                                  <a:pt x="35052" y="78436"/>
                                </a:cubicBezTo>
                                <a:cubicBezTo>
                                  <a:pt x="37770" y="76150"/>
                                  <a:pt x="39129" y="73305"/>
                                  <a:pt x="39129" y="69888"/>
                                </a:cubicBezTo>
                                <a:cubicBezTo>
                                  <a:pt x="39129" y="64339"/>
                                  <a:pt x="35128" y="59081"/>
                                  <a:pt x="27127" y="54102"/>
                                </a:cubicBezTo>
                                <a:lnTo>
                                  <a:pt x="17208" y="48082"/>
                                </a:lnTo>
                                <a:cubicBezTo>
                                  <a:pt x="10998" y="44285"/>
                                  <a:pt x="6578" y="40551"/>
                                  <a:pt x="3937" y="36868"/>
                                </a:cubicBezTo>
                                <a:cubicBezTo>
                                  <a:pt x="1320" y="33198"/>
                                  <a:pt x="0" y="28969"/>
                                  <a:pt x="0" y="24194"/>
                                </a:cubicBezTo>
                                <a:cubicBezTo>
                                  <a:pt x="0" y="17018"/>
                                  <a:pt x="2489" y="11188"/>
                                  <a:pt x="7455" y="6718"/>
                                </a:cubicBezTo>
                                <a:cubicBezTo>
                                  <a:pt x="12446" y="2236"/>
                                  <a:pt x="18910" y="0"/>
                                  <a:pt x="26860" y="0"/>
                                </a:cubicBezTo>
                                <a:close/>
                              </a:path>
                            </a:pathLst>
                          </a:custGeom>
                          <a:solidFill>
                            <a:srgbClr val="456F97"/>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862916674" name="Shape 12480"/>
                        <wps:cNvSpPr>
                          <a:spLocks/>
                        </wps:cNvSpPr>
                        <wps:spPr bwMode="auto">
                          <a:xfrm>
                            <a:off x="1270832" y="327470"/>
                            <a:ext cx="21323" cy="33712"/>
                          </a:xfrm>
                          <a:custGeom>
                            <a:avLst/>
                            <a:gdLst>
                              <a:gd name="T0" fmla="*/ 21323 w 21323"/>
                              <a:gd name="T1" fmla="*/ 0 h 33712"/>
                              <a:gd name="T2" fmla="*/ 21323 w 21323"/>
                              <a:gd name="T3" fmla="*/ 7083 h 33712"/>
                              <a:gd name="T4" fmla="*/ 14313 w 21323"/>
                              <a:gd name="T5" fmla="*/ 11055 h 33712"/>
                              <a:gd name="T6" fmla="*/ 11798 w 21323"/>
                              <a:gd name="T7" fmla="*/ 17151 h 33712"/>
                              <a:gd name="T8" fmla="*/ 14186 w 21323"/>
                              <a:gd name="T9" fmla="*/ 23209 h 33712"/>
                              <a:gd name="T10" fmla="*/ 20358 w 21323"/>
                              <a:gd name="T11" fmla="*/ 25559 h 33712"/>
                              <a:gd name="T12" fmla="*/ 21323 w 21323"/>
                              <a:gd name="T13" fmla="*/ 25133 h 33712"/>
                              <a:gd name="T14" fmla="*/ 21323 w 21323"/>
                              <a:gd name="T15" fmla="*/ 31262 h 33712"/>
                              <a:gd name="T16" fmla="*/ 14618 w 21323"/>
                              <a:gd name="T17" fmla="*/ 33712 h 33712"/>
                              <a:gd name="T18" fmla="*/ 4178 w 21323"/>
                              <a:gd name="T19" fmla="*/ 29572 h 33712"/>
                              <a:gd name="T20" fmla="*/ 0 w 21323"/>
                              <a:gd name="T21" fmla="*/ 19171 h 33712"/>
                              <a:gd name="T22" fmla="*/ 4076 w 21323"/>
                              <a:gd name="T23" fmla="*/ 9036 h 33712"/>
                              <a:gd name="T24" fmla="*/ 15646 w 21323"/>
                              <a:gd name="T25" fmla="*/ 1949 h 33712"/>
                              <a:gd name="T26" fmla="*/ 21323 w 21323"/>
                              <a:gd name="T27" fmla="*/ 0 h 33712"/>
                              <a:gd name="T28" fmla="*/ 0 w 21323"/>
                              <a:gd name="T29" fmla="*/ 0 h 33712"/>
                              <a:gd name="T30" fmla="*/ 21323 w 21323"/>
                              <a:gd name="T31" fmla="*/ 33712 h 33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1323" h="33712">
                                <a:moveTo>
                                  <a:pt x="21323" y="0"/>
                                </a:moveTo>
                                <a:lnTo>
                                  <a:pt x="21323" y="7083"/>
                                </a:lnTo>
                                <a:lnTo>
                                  <a:pt x="14313" y="11055"/>
                                </a:lnTo>
                                <a:cubicBezTo>
                                  <a:pt x="12636" y="12681"/>
                                  <a:pt x="11798" y="14713"/>
                                  <a:pt x="11798" y="17151"/>
                                </a:cubicBezTo>
                                <a:cubicBezTo>
                                  <a:pt x="11798" y="19627"/>
                                  <a:pt x="12586" y="21647"/>
                                  <a:pt x="14186" y="23209"/>
                                </a:cubicBezTo>
                                <a:cubicBezTo>
                                  <a:pt x="15773" y="24771"/>
                                  <a:pt x="17831" y="25559"/>
                                  <a:pt x="20358" y="25559"/>
                                </a:cubicBezTo>
                                <a:lnTo>
                                  <a:pt x="21323" y="25133"/>
                                </a:lnTo>
                                <a:lnTo>
                                  <a:pt x="21323" y="31262"/>
                                </a:lnTo>
                                <a:lnTo>
                                  <a:pt x="14618" y="33712"/>
                                </a:lnTo>
                                <a:cubicBezTo>
                                  <a:pt x="10439" y="33712"/>
                                  <a:pt x="6960" y="32327"/>
                                  <a:pt x="4178" y="29572"/>
                                </a:cubicBezTo>
                                <a:cubicBezTo>
                                  <a:pt x="1384" y="26803"/>
                                  <a:pt x="0" y="23336"/>
                                  <a:pt x="0" y="19171"/>
                                </a:cubicBezTo>
                                <a:cubicBezTo>
                                  <a:pt x="0" y="15373"/>
                                  <a:pt x="1372" y="12008"/>
                                  <a:pt x="4076" y="9036"/>
                                </a:cubicBezTo>
                                <a:cubicBezTo>
                                  <a:pt x="6795" y="6052"/>
                                  <a:pt x="10655" y="3689"/>
                                  <a:pt x="15646" y="1949"/>
                                </a:cubicBezTo>
                                <a:lnTo>
                                  <a:pt x="21323" y="0"/>
                                </a:ln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902622978" name="Shape 12481"/>
                        <wps:cNvSpPr>
                          <a:spLocks/>
                        </wps:cNvSpPr>
                        <wps:spPr bwMode="auto">
                          <a:xfrm>
                            <a:off x="1271949" y="299091"/>
                            <a:ext cx="20206" cy="21145"/>
                          </a:xfrm>
                          <a:custGeom>
                            <a:avLst/>
                            <a:gdLst>
                              <a:gd name="T0" fmla="*/ 19876 w 20206"/>
                              <a:gd name="T1" fmla="*/ 0 h 21145"/>
                              <a:gd name="T2" fmla="*/ 20206 w 20206"/>
                              <a:gd name="T3" fmla="*/ 108 h 21145"/>
                              <a:gd name="T4" fmla="*/ 20206 w 20206"/>
                              <a:gd name="T5" fmla="*/ 11519 h 21145"/>
                              <a:gd name="T6" fmla="*/ 18910 w 20206"/>
                              <a:gd name="T7" fmla="*/ 11087 h 21145"/>
                              <a:gd name="T8" fmla="*/ 0 w 20206"/>
                              <a:gd name="T9" fmla="*/ 21145 h 21145"/>
                              <a:gd name="T10" fmla="*/ 0 w 20206"/>
                              <a:gd name="T11" fmla="*/ 8153 h 21145"/>
                              <a:gd name="T12" fmla="*/ 19876 w 20206"/>
                              <a:gd name="T13" fmla="*/ 0 h 21145"/>
                              <a:gd name="T14" fmla="*/ 0 w 20206"/>
                              <a:gd name="T15" fmla="*/ 0 h 21145"/>
                              <a:gd name="T16" fmla="*/ 20206 w 20206"/>
                              <a:gd name="T17" fmla="*/ 21145 h 21145"/>
                            </a:gdLst>
                            <a:ahLst/>
                            <a:cxnLst>
                              <a:cxn ang="0">
                                <a:pos x="T0" y="T1"/>
                              </a:cxn>
                              <a:cxn ang="0">
                                <a:pos x="T2" y="T3"/>
                              </a:cxn>
                              <a:cxn ang="0">
                                <a:pos x="T4" y="T5"/>
                              </a:cxn>
                              <a:cxn ang="0">
                                <a:pos x="T6" y="T7"/>
                              </a:cxn>
                              <a:cxn ang="0">
                                <a:pos x="T8" y="T9"/>
                              </a:cxn>
                              <a:cxn ang="0">
                                <a:pos x="T10" y="T11"/>
                              </a:cxn>
                              <a:cxn ang="0">
                                <a:pos x="T12" y="T13"/>
                              </a:cxn>
                            </a:cxnLst>
                            <a:rect l="T14" t="T15" r="T16" b="T17"/>
                            <a:pathLst>
                              <a:path w="20206" h="21145">
                                <a:moveTo>
                                  <a:pt x="19876" y="0"/>
                                </a:moveTo>
                                <a:lnTo>
                                  <a:pt x="20206" y="108"/>
                                </a:lnTo>
                                <a:lnTo>
                                  <a:pt x="20206" y="11519"/>
                                </a:lnTo>
                                <a:lnTo>
                                  <a:pt x="18910" y="11087"/>
                                </a:lnTo>
                                <a:cubicBezTo>
                                  <a:pt x="12421" y="11087"/>
                                  <a:pt x="6121" y="14439"/>
                                  <a:pt x="0" y="21145"/>
                                </a:cubicBezTo>
                                <a:lnTo>
                                  <a:pt x="0" y="8153"/>
                                </a:lnTo>
                                <a:cubicBezTo>
                                  <a:pt x="4597" y="2718"/>
                                  <a:pt x="11227" y="0"/>
                                  <a:pt x="19876" y="0"/>
                                </a:cubicBez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19922966" name="Shape 12482"/>
                        <wps:cNvSpPr>
                          <a:spLocks/>
                        </wps:cNvSpPr>
                        <wps:spPr bwMode="auto">
                          <a:xfrm>
                            <a:off x="1292155" y="299199"/>
                            <a:ext cx="30010" cy="62109"/>
                          </a:xfrm>
                          <a:custGeom>
                            <a:avLst/>
                            <a:gdLst>
                              <a:gd name="T0" fmla="*/ 0 w 30010"/>
                              <a:gd name="T1" fmla="*/ 0 h 62109"/>
                              <a:gd name="T2" fmla="*/ 15265 w 30010"/>
                              <a:gd name="T3" fmla="*/ 4985 h 62109"/>
                              <a:gd name="T4" fmla="*/ 18796 w 30010"/>
                              <a:gd name="T5" fmla="*/ 9328 h 62109"/>
                              <a:gd name="T6" fmla="*/ 20765 w 30010"/>
                              <a:gd name="T7" fmla="*/ 14739 h 62109"/>
                              <a:gd name="T8" fmla="*/ 21196 w 30010"/>
                              <a:gd name="T9" fmla="*/ 25000 h 62109"/>
                              <a:gd name="T10" fmla="*/ 21196 w 30010"/>
                              <a:gd name="T11" fmla="*/ 50502 h 62109"/>
                              <a:gd name="T12" fmla="*/ 23292 w 30010"/>
                              <a:gd name="T13" fmla="*/ 53575 h 62109"/>
                              <a:gd name="T14" fmla="*/ 30010 w 30010"/>
                              <a:gd name="T15" fmla="*/ 50362 h 62109"/>
                              <a:gd name="T16" fmla="*/ 30010 w 30010"/>
                              <a:gd name="T17" fmla="*/ 57614 h 62109"/>
                              <a:gd name="T18" fmla="*/ 23508 w 30010"/>
                              <a:gd name="T19" fmla="*/ 61170 h 62109"/>
                              <a:gd name="T20" fmla="*/ 18390 w 30010"/>
                              <a:gd name="T21" fmla="*/ 62109 h 62109"/>
                              <a:gd name="T22" fmla="*/ 9385 w 30010"/>
                              <a:gd name="T23" fmla="*/ 56102 h 62109"/>
                              <a:gd name="T24" fmla="*/ 0 w 30010"/>
                              <a:gd name="T25" fmla="*/ 59532 h 62109"/>
                              <a:gd name="T26" fmla="*/ 0 w 30010"/>
                              <a:gd name="T27" fmla="*/ 53404 h 62109"/>
                              <a:gd name="T28" fmla="*/ 9525 w 30010"/>
                              <a:gd name="T29" fmla="*/ 49206 h 62109"/>
                              <a:gd name="T30" fmla="*/ 9525 w 30010"/>
                              <a:gd name="T31" fmla="*/ 31388 h 62109"/>
                              <a:gd name="T32" fmla="*/ 1575 w 30010"/>
                              <a:gd name="T33" fmla="*/ 34461 h 62109"/>
                              <a:gd name="T34" fmla="*/ 0 w 30010"/>
                              <a:gd name="T35" fmla="*/ 35354 h 62109"/>
                              <a:gd name="T36" fmla="*/ 0 w 30010"/>
                              <a:gd name="T37" fmla="*/ 28270 h 62109"/>
                              <a:gd name="T38" fmla="*/ 9525 w 30010"/>
                              <a:gd name="T39" fmla="*/ 25000 h 62109"/>
                              <a:gd name="T40" fmla="*/ 9525 w 30010"/>
                              <a:gd name="T41" fmla="*/ 21813 h 62109"/>
                              <a:gd name="T42" fmla="*/ 6820 w 30010"/>
                              <a:gd name="T43" fmla="*/ 13691 h 62109"/>
                              <a:gd name="T44" fmla="*/ 0 w 30010"/>
                              <a:gd name="T45" fmla="*/ 11412 h 62109"/>
                              <a:gd name="T46" fmla="*/ 0 w 30010"/>
                              <a:gd name="T47" fmla="*/ 0 h 62109"/>
                              <a:gd name="T48" fmla="*/ 0 w 30010"/>
                              <a:gd name="T49" fmla="*/ 0 h 62109"/>
                              <a:gd name="T50" fmla="*/ 30010 w 30010"/>
                              <a:gd name="T51" fmla="*/ 62109 h 62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30010" h="62109">
                                <a:moveTo>
                                  <a:pt x="0" y="0"/>
                                </a:moveTo>
                                <a:lnTo>
                                  <a:pt x="15265" y="4985"/>
                                </a:lnTo>
                                <a:cubicBezTo>
                                  <a:pt x="16561" y="6077"/>
                                  <a:pt x="17742" y="7512"/>
                                  <a:pt x="18796" y="9328"/>
                                </a:cubicBezTo>
                                <a:cubicBezTo>
                                  <a:pt x="19825" y="11132"/>
                                  <a:pt x="20485" y="12922"/>
                                  <a:pt x="20765" y="14739"/>
                                </a:cubicBezTo>
                                <a:cubicBezTo>
                                  <a:pt x="21057" y="16529"/>
                                  <a:pt x="21196" y="19958"/>
                                  <a:pt x="21196" y="25000"/>
                                </a:cubicBezTo>
                                <a:lnTo>
                                  <a:pt x="21196" y="50502"/>
                                </a:lnTo>
                                <a:cubicBezTo>
                                  <a:pt x="21196" y="52546"/>
                                  <a:pt x="21908" y="53575"/>
                                  <a:pt x="23292" y="53575"/>
                                </a:cubicBezTo>
                                <a:cubicBezTo>
                                  <a:pt x="24727" y="53575"/>
                                  <a:pt x="26962" y="52495"/>
                                  <a:pt x="30010" y="50362"/>
                                </a:cubicBezTo>
                                <a:lnTo>
                                  <a:pt x="30010" y="57614"/>
                                </a:lnTo>
                                <a:cubicBezTo>
                                  <a:pt x="27305" y="59354"/>
                                  <a:pt x="25159" y="60534"/>
                                  <a:pt x="23508" y="61170"/>
                                </a:cubicBezTo>
                                <a:cubicBezTo>
                                  <a:pt x="21895" y="61792"/>
                                  <a:pt x="20181" y="62109"/>
                                  <a:pt x="18390" y="62109"/>
                                </a:cubicBezTo>
                                <a:cubicBezTo>
                                  <a:pt x="13297" y="62109"/>
                                  <a:pt x="10300" y="60116"/>
                                  <a:pt x="9385" y="56102"/>
                                </a:cubicBezTo>
                                <a:lnTo>
                                  <a:pt x="0" y="59532"/>
                                </a:lnTo>
                                <a:lnTo>
                                  <a:pt x="0" y="53404"/>
                                </a:lnTo>
                                <a:lnTo>
                                  <a:pt x="9525" y="49206"/>
                                </a:lnTo>
                                <a:lnTo>
                                  <a:pt x="9525" y="31388"/>
                                </a:lnTo>
                                <a:lnTo>
                                  <a:pt x="1575" y="34461"/>
                                </a:lnTo>
                                <a:lnTo>
                                  <a:pt x="0" y="35354"/>
                                </a:lnTo>
                                <a:lnTo>
                                  <a:pt x="0" y="28270"/>
                                </a:lnTo>
                                <a:lnTo>
                                  <a:pt x="9525" y="25000"/>
                                </a:lnTo>
                                <a:lnTo>
                                  <a:pt x="9525" y="21813"/>
                                </a:lnTo>
                                <a:cubicBezTo>
                                  <a:pt x="9525" y="18206"/>
                                  <a:pt x="8624" y="15498"/>
                                  <a:pt x="6820" y="13691"/>
                                </a:cubicBezTo>
                                <a:lnTo>
                                  <a:pt x="0" y="11412"/>
                                </a:lnTo>
                                <a:lnTo>
                                  <a:pt x="0" y="0"/>
                                </a:ln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4781877" name="Shape 12483"/>
                        <wps:cNvSpPr>
                          <a:spLocks/>
                        </wps:cNvSpPr>
                        <wps:spPr bwMode="auto">
                          <a:xfrm>
                            <a:off x="1325420" y="267986"/>
                            <a:ext cx="38341" cy="92278"/>
                          </a:xfrm>
                          <a:custGeom>
                            <a:avLst/>
                            <a:gdLst>
                              <a:gd name="T0" fmla="*/ 29540 w 38341"/>
                              <a:gd name="T1" fmla="*/ 0 h 92278"/>
                              <a:gd name="T2" fmla="*/ 38341 w 38341"/>
                              <a:gd name="T3" fmla="*/ 1168 h 92278"/>
                              <a:gd name="T4" fmla="*/ 38341 w 38341"/>
                              <a:gd name="T5" fmla="*/ 12776 h 92278"/>
                              <a:gd name="T6" fmla="*/ 32868 w 38341"/>
                              <a:gd name="T7" fmla="*/ 11735 h 92278"/>
                              <a:gd name="T8" fmla="*/ 23178 w 38341"/>
                              <a:gd name="T9" fmla="*/ 15456 h 92278"/>
                              <a:gd name="T10" fmla="*/ 20472 w 38341"/>
                              <a:gd name="T11" fmla="*/ 28689 h 92278"/>
                              <a:gd name="T12" fmla="*/ 20472 w 38341"/>
                              <a:gd name="T13" fmla="*/ 32283 h 92278"/>
                              <a:gd name="T14" fmla="*/ 31166 w 38341"/>
                              <a:gd name="T15" fmla="*/ 32283 h 92278"/>
                              <a:gd name="T16" fmla="*/ 31166 w 38341"/>
                              <a:gd name="T17" fmla="*/ 42976 h 92278"/>
                              <a:gd name="T18" fmla="*/ 20472 w 38341"/>
                              <a:gd name="T19" fmla="*/ 42976 h 92278"/>
                              <a:gd name="T20" fmla="*/ 20472 w 38341"/>
                              <a:gd name="T21" fmla="*/ 92278 h 92278"/>
                              <a:gd name="T22" fmla="*/ 8611 w 38341"/>
                              <a:gd name="T23" fmla="*/ 92278 h 92278"/>
                              <a:gd name="T24" fmla="*/ 8611 w 38341"/>
                              <a:gd name="T25" fmla="*/ 42976 h 92278"/>
                              <a:gd name="T26" fmla="*/ 0 w 38341"/>
                              <a:gd name="T27" fmla="*/ 42976 h 92278"/>
                              <a:gd name="T28" fmla="*/ 0 w 38341"/>
                              <a:gd name="T29" fmla="*/ 32283 h 92278"/>
                              <a:gd name="T30" fmla="*/ 8611 w 38341"/>
                              <a:gd name="T31" fmla="*/ 32283 h 92278"/>
                              <a:gd name="T32" fmla="*/ 8611 w 38341"/>
                              <a:gd name="T33" fmla="*/ 28689 h 92278"/>
                              <a:gd name="T34" fmla="*/ 14758 w 38341"/>
                              <a:gd name="T35" fmla="*/ 7112 h 92278"/>
                              <a:gd name="T36" fmla="*/ 29540 w 38341"/>
                              <a:gd name="T37" fmla="*/ 0 h 92278"/>
                              <a:gd name="T38" fmla="*/ 0 w 38341"/>
                              <a:gd name="T39" fmla="*/ 0 h 92278"/>
                              <a:gd name="T40" fmla="*/ 38341 w 38341"/>
                              <a:gd name="T41" fmla="*/ 92278 h 92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8341" h="92278">
                                <a:moveTo>
                                  <a:pt x="29540" y="0"/>
                                </a:moveTo>
                                <a:cubicBezTo>
                                  <a:pt x="32017" y="0"/>
                                  <a:pt x="34963" y="394"/>
                                  <a:pt x="38341" y="1168"/>
                                </a:cubicBezTo>
                                <a:lnTo>
                                  <a:pt x="38341" y="12776"/>
                                </a:lnTo>
                                <a:cubicBezTo>
                                  <a:pt x="36424" y="12090"/>
                                  <a:pt x="34620" y="11735"/>
                                  <a:pt x="32868" y="11735"/>
                                </a:cubicBezTo>
                                <a:cubicBezTo>
                                  <a:pt x="28220" y="11735"/>
                                  <a:pt x="24981" y="12967"/>
                                  <a:pt x="23178" y="15456"/>
                                </a:cubicBezTo>
                                <a:cubicBezTo>
                                  <a:pt x="21374" y="17932"/>
                                  <a:pt x="20472" y="22352"/>
                                  <a:pt x="20472" y="28689"/>
                                </a:cubicBezTo>
                                <a:lnTo>
                                  <a:pt x="20472" y="32283"/>
                                </a:lnTo>
                                <a:lnTo>
                                  <a:pt x="31166" y="32283"/>
                                </a:lnTo>
                                <a:lnTo>
                                  <a:pt x="31166" y="42976"/>
                                </a:lnTo>
                                <a:lnTo>
                                  <a:pt x="20472" y="42976"/>
                                </a:lnTo>
                                <a:lnTo>
                                  <a:pt x="20472" y="92278"/>
                                </a:lnTo>
                                <a:lnTo>
                                  <a:pt x="8611" y="92278"/>
                                </a:lnTo>
                                <a:lnTo>
                                  <a:pt x="8611" y="42976"/>
                                </a:lnTo>
                                <a:lnTo>
                                  <a:pt x="0" y="42976"/>
                                </a:lnTo>
                                <a:lnTo>
                                  <a:pt x="0" y="32283"/>
                                </a:lnTo>
                                <a:lnTo>
                                  <a:pt x="8611" y="32283"/>
                                </a:lnTo>
                                <a:lnTo>
                                  <a:pt x="8611" y="28689"/>
                                </a:lnTo>
                                <a:cubicBezTo>
                                  <a:pt x="8611" y="19050"/>
                                  <a:pt x="10668" y="11849"/>
                                  <a:pt x="14758" y="7112"/>
                                </a:cubicBezTo>
                                <a:cubicBezTo>
                                  <a:pt x="18885" y="2375"/>
                                  <a:pt x="23813" y="0"/>
                                  <a:pt x="29540" y="0"/>
                                </a:cubicBez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2444550" name="Shape 12484"/>
                        <wps:cNvSpPr>
                          <a:spLocks/>
                        </wps:cNvSpPr>
                        <wps:spPr bwMode="auto">
                          <a:xfrm>
                            <a:off x="1361819" y="299390"/>
                            <a:ext cx="27217" cy="61206"/>
                          </a:xfrm>
                          <a:custGeom>
                            <a:avLst/>
                            <a:gdLst>
                              <a:gd name="T0" fmla="*/ 27217 w 27217"/>
                              <a:gd name="T1" fmla="*/ 0 h 61206"/>
                              <a:gd name="T2" fmla="*/ 27217 w 27217"/>
                              <a:gd name="T3" fmla="*/ 10260 h 61206"/>
                              <a:gd name="T4" fmla="*/ 17437 w 27217"/>
                              <a:gd name="T5" fmla="*/ 13857 h 61206"/>
                              <a:gd name="T6" fmla="*/ 12116 w 27217"/>
                              <a:gd name="T7" fmla="*/ 24816 h 61206"/>
                              <a:gd name="T8" fmla="*/ 27217 w 27217"/>
                              <a:gd name="T9" fmla="*/ 24816 h 61206"/>
                              <a:gd name="T10" fmla="*/ 27217 w 27217"/>
                              <a:gd name="T11" fmla="*/ 31928 h 61206"/>
                              <a:gd name="T12" fmla="*/ 11862 w 27217"/>
                              <a:gd name="T13" fmla="*/ 31928 h 61206"/>
                              <a:gd name="T14" fmla="*/ 17628 w 27217"/>
                              <a:gd name="T15" fmla="*/ 45619 h 61206"/>
                              <a:gd name="T16" fmla="*/ 27217 w 27217"/>
                              <a:gd name="T17" fmla="*/ 49168 h 61206"/>
                              <a:gd name="T18" fmla="*/ 27217 w 27217"/>
                              <a:gd name="T19" fmla="*/ 61206 h 61206"/>
                              <a:gd name="T20" fmla="*/ 13488 w 27217"/>
                              <a:gd name="T21" fmla="*/ 57684 h 61206"/>
                              <a:gd name="T22" fmla="*/ 3670 w 27217"/>
                              <a:gd name="T23" fmla="*/ 46635 h 61206"/>
                              <a:gd name="T24" fmla="*/ 0 w 27217"/>
                              <a:gd name="T25" fmla="*/ 30557 h 61206"/>
                              <a:gd name="T26" fmla="*/ 7747 w 27217"/>
                              <a:gd name="T27" fmla="*/ 8281 h 61206"/>
                              <a:gd name="T28" fmla="*/ 27217 w 27217"/>
                              <a:gd name="T29" fmla="*/ 0 h 61206"/>
                              <a:gd name="T30" fmla="*/ 0 w 27217"/>
                              <a:gd name="T31" fmla="*/ 0 h 61206"/>
                              <a:gd name="T32" fmla="*/ 27217 w 27217"/>
                              <a:gd name="T33" fmla="*/ 61206 h 61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7217" h="61206">
                                <a:moveTo>
                                  <a:pt x="27217" y="0"/>
                                </a:moveTo>
                                <a:lnTo>
                                  <a:pt x="27217" y="10260"/>
                                </a:lnTo>
                                <a:lnTo>
                                  <a:pt x="17437" y="13857"/>
                                </a:lnTo>
                                <a:cubicBezTo>
                                  <a:pt x="14720" y="16421"/>
                                  <a:pt x="12941" y="20079"/>
                                  <a:pt x="12116" y="24816"/>
                                </a:cubicBezTo>
                                <a:lnTo>
                                  <a:pt x="27217" y="24816"/>
                                </a:lnTo>
                                <a:lnTo>
                                  <a:pt x="27217" y="31928"/>
                                </a:lnTo>
                                <a:lnTo>
                                  <a:pt x="11862" y="31928"/>
                                </a:lnTo>
                                <a:cubicBezTo>
                                  <a:pt x="12167" y="37669"/>
                                  <a:pt x="14097" y="42215"/>
                                  <a:pt x="17628" y="45619"/>
                                </a:cubicBezTo>
                                <a:lnTo>
                                  <a:pt x="27217" y="49168"/>
                                </a:lnTo>
                                <a:lnTo>
                                  <a:pt x="27217" y="61206"/>
                                </a:lnTo>
                                <a:lnTo>
                                  <a:pt x="13488" y="57684"/>
                                </a:lnTo>
                                <a:cubicBezTo>
                                  <a:pt x="9411" y="54941"/>
                                  <a:pt x="6134" y="51257"/>
                                  <a:pt x="3670" y="46635"/>
                                </a:cubicBezTo>
                                <a:cubicBezTo>
                                  <a:pt x="1219" y="41987"/>
                                  <a:pt x="0" y="36640"/>
                                  <a:pt x="0" y="30557"/>
                                </a:cubicBezTo>
                                <a:cubicBezTo>
                                  <a:pt x="0" y="21413"/>
                                  <a:pt x="2578" y="14008"/>
                                  <a:pt x="7747" y="8281"/>
                                </a:cubicBezTo>
                                <a:lnTo>
                                  <a:pt x="27217" y="0"/>
                                </a:ln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97689259" name="Shape 12485"/>
                        <wps:cNvSpPr>
                          <a:spLocks/>
                        </wps:cNvSpPr>
                        <wps:spPr bwMode="auto">
                          <a:xfrm>
                            <a:off x="1389036" y="342786"/>
                            <a:ext cx="25794" cy="18402"/>
                          </a:xfrm>
                          <a:custGeom>
                            <a:avLst/>
                            <a:gdLst>
                              <a:gd name="T0" fmla="*/ 25794 w 25794"/>
                              <a:gd name="T1" fmla="*/ 0 h 18402"/>
                              <a:gd name="T2" fmla="*/ 25794 w 25794"/>
                              <a:gd name="T3" fmla="*/ 11608 h 18402"/>
                              <a:gd name="T4" fmla="*/ 14935 w 25794"/>
                              <a:gd name="T5" fmla="*/ 16828 h 18402"/>
                              <a:gd name="T6" fmla="*/ 2311 w 25794"/>
                              <a:gd name="T7" fmla="*/ 18402 h 18402"/>
                              <a:gd name="T8" fmla="*/ 0 w 25794"/>
                              <a:gd name="T9" fmla="*/ 17809 h 18402"/>
                              <a:gd name="T10" fmla="*/ 0 w 25794"/>
                              <a:gd name="T11" fmla="*/ 5771 h 18402"/>
                              <a:gd name="T12" fmla="*/ 4140 w 25794"/>
                              <a:gd name="T13" fmla="*/ 7303 h 18402"/>
                              <a:gd name="T14" fmla="*/ 25794 w 25794"/>
                              <a:gd name="T15" fmla="*/ 0 h 18402"/>
                              <a:gd name="T16" fmla="*/ 0 w 25794"/>
                              <a:gd name="T17" fmla="*/ 0 h 18402"/>
                              <a:gd name="T18" fmla="*/ 25794 w 25794"/>
                              <a:gd name="T19" fmla="*/ 18402 h 1840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5794" h="18402">
                                <a:moveTo>
                                  <a:pt x="25794" y="0"/>
                                </a:moveTo>
                                <a:lnTo>
                                  <a:pt x="25794" y="11608"/>
                                </a:lnTo>
                                <a:cubicBezTo>
                                  <a:pt x="22136" y="14046"/>
                                  <a:pt x="18529" y="15773"/>
                                  <a:pt x="14935" y="16828"/>
                                </a:cubicBezTo>
                                <a:cubicBezTo>
                                  <a:pt x="11354" y="17869"/>
                                  <a:pt x="7137" y="18402"/>
                                  <a:pt x="2311" y="18402"/>
                                </a:cubicBezTo>
                                <a:lnTo>
                                  <a:pt x="0" y="17809"/>
                                </a:lnTo>
                                <a:lnTo>
                                  <a:pt x="0" y="5771"/>
                                </a:lnTo>
                                <a:lnTo>
                                  <a:pt x="4140" y="7303"/>
                                </a:lnTo>
                                <a:cubicBezTo>
                                  <a:pt x="11976" y="7303"/>
                                  <a:pt x="19176" y="4876"/>
                                  <a:pt x="25794" y="0"/>
                                </a:cubicBez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179020449" name="Shape 12486"/>
                        <wps:cNvSpPr>
                          <a:spLocks/>
                        </wps:cNvSpPr>
                        <wps:spPr bwMode="auto">
                          <a:xfrm>
                            <a:off x="1389036" y="299098"/>
                            <a:ext cx="26835" cy="32220"/>
                          </a:xfrm>
                          <a:custGeom>
                            <a:avLst/>
                            <a:gdLst>
                              <a:gd name="T0" fmla="*/ 685 w 26835"/>
                              <a:gd name="T1" fmla="*/ 0 h 32220"/>
                              <a:gd name="T2" fmla="*/ 19735 w 26835"/>
                              <a:gd name="T3" fmla="*/ 8344 h 32220"/>
                              <a:gd name="T4" fmla="*/ 26835 w 26835"/>
                              <a:gd name="T5" fmla="*/ 30708 h 32220"/>
                              <a:gd name="T6" fmla="*/ 26835 w 26835"/>
                              <a:gd name="T7" fmla="*/ 32220 h 32220"/>
                              <a:gd name="T8" fmla="*/ 0 w 26835"/>
                              <a:gd name="T9" fmla="*/ 32220 h 32220"/>
                              <a:gd name="T10" fmla="*/ 0 w 26835"/>
                              <a:gd name="T11" fmla="*/ 25108 h 32220"/>
                              <a:gd name="T12" fmla="*/ 15100 w 26835"/>
                              <a:gd name="T13" fmla="*/ 25108 h 32220"/>
                              <a:gd name="T14" fmla="*/ 10858 w 26835"/>
                              <a:gd name="T15" fmla="*/ 14148 h 32220"/>
                              <a:gd name="T16" fmla="*/ 685 w 26835"/>
                              <a:gd name="T17" fmla="*/ 10299 h 32220"/>
                              <a:gd name="T18" fmla="*/ 0 w 26835"/>
                              <a:gd name="T19" fmla="*/ 10551 h 32220"/>
                              <a:gd name="T20" fmla="*/ 0 w 26835"/>
                              <a:gd name="T21" fmla="*/ 291 h 32220"/>
                              <a:gd name="T22" fmla="*/ 685 w 26835"/>
                              <a:gd name="T23" fmla="*/ 0 h 32220"/>
                              <a:gd name="T24" fmla="*/ 0 w 26835"/>
                              <a:gd name="T25" fmla="*/ 0 h 32220"/>
                              <a:gd name="T26" fmla="*/ 26835 w 26835"/>
                              <a:gd name="T27" fmla="*/ 32220 h 32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835" h="32220">
                                <a:moveTo>
                                  <a:pt x="685" y="0"/>
                                </a:moveTo>
                                <a:cubicBezTo>
                                  <a:pt x="8636" y="0"/>
                                  <a:pt x="14986" y="2781"/>
                                  <a:pt x="19735" y="8344"/>
                                </a:cubicBezTo>
                                <a:cubicBezTo>
                                  <a:pt x="24473" y="13906"/>
                                  <a:pt x="26835" y="21361"/>
                                  <a:pt x="26835" y="30708"/>
                                </a:cubicBezTo>
                                <a:lnTo>
                                  <a:pt x="26835" y="32220"/>
                                </a:lnTo>
                                <a:lnTo>
                                  <a:pt x="0" y="32220"/>
                                </a:lnTo>
                                <a:lnTo>
                                  <a:pt x="0" y="25108"/>
                                </a:lnTo>
                                <a:lnTo>
                                  <a:pt x="15100" y="25108"/>
                                </a:lnTo>
                                <a:cubicBezTo>
                                  <a:pt x="14795" y="20371"/>
                                  <a:pt x="13385" y="16713"/>
                                  <a:pt x="10858" y="14148"/>
                                </a:cubicBezTo>
                                <a:cubicBezTo>
                                  <a:pt x="8344" y="11582"/>
                                  <a:pt x="4940" y="10299"/>
                                  <a:pt x="685" y="10299"/>
                                </a:cubicBezTo>
                                <a:lnTo>
                                  <a:pt x="0" y="10551"/>
                                </a:lnTo>
                                <a:lnTo>
                                  <a:pt x="0" y="291"/>
                                </a:lnTo>
                                <a:lnTo>
                                  <a:pt x="685" y="0"/>
                                </a:ln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7693816" name="Shape 12487"/>
                        <wps:cNvSpPr>
                          <a:spLocks/>
                        </wps:cNvSpPr>
                        <wps:spPr bwMode="auto">
                          <a:xfrm>
                            <a:off x="1208355" y="510470"/>
                            <a:ext cx="76098" cy="91249"/>
                          </a:xfrm>
                          <a:custGeom>
                            <a:avLst/>
                            <a:gdLst>
                              <a:gd name="T0" fmla="*/ 0 w 76098"/>
                              <a:gd name="T1" fmla="*/ 0 h 91249"/>
                              <a:gd name="T2" fmla="*/ 76098 w 76098"/>
                              <a:gd name="T3" fmla="*/ 0 h 91249"/>
                              <a:gd name="T4" fmla="*/ 76098 w 76098"/>
                              <a:gd name="T5" fmla="*/ 11608 h 91249"/>
                              <a:gd name="T6" fmla="*/ 44348 w 76098"/>
                              <a:gd name="T7" fmla="*/ 11608 h 91249"/>
                              <a:gd name="T8" fmla="*/ 44348 w 76098"/>
                              <a:gd name="T9" fmla="*/ 91249 h 91249"/>
                              <a:gd name="T10" fmla="*/ 31242 w 76098"/>
                              <a:gd name="T11" fmla="*/ 91249 h 91249"/>
                              <a:gd name="T12" fmla="*/ 31242 w 76098"/>
                              <a:gd name="T13" fmla="*/ 11608 h 91249"/>
                              <a:gd name="T14" fmla="*/ 0 w 76098"/>
                              <a:gd name="T15" fmla="*/ 11608 h 91249"/>
                              <a:gd name="T16" fmla="*/ 0 w 76098"/>
                              <a:gd name="T17" fmla="*/ 0 h 91249"/>
                              <a:gd name="T18" fmla="*/ 0 w 76098"/>
                              <a:gd name="T19" fmla="*/ 0 h 91249"/>
                              <a:gd name="T20" fmla="*/ 76098 w 76098"/>
                              <a:gd name="T21" fmla="*/ 91249 h 91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76098" h="91249">
                                <a:moveTo>
                                  <a:pt x="0" y="0"/>
                                </a:moveTo>
                                <a:lnTo>
                                  <a:pt x="76098" y="0"/>
                                </a:lnTo>
                                <a:lnTo>
                                  <a:pt x="76098" y="11608"/>
                                </a:lnTo>
                                <a:lnTo>
                                  <a:pt x="44348" y="11608"/>
                                </a:lnTo>
                                <a:lnTo>
                                  <a:pt x="44348" y="91249"/>
                                </a:lnTo>
                                <a:lnTo>
                                  <a:pt x="31242" y="91249"/>
                                </a:lnTo>
                                <a:lnTo>
                                  <a:pt x="31242" y="11608"/>
                                </a:lnTo>
                                <a:lnTo>
                                  <a:pt x="0" y="11608"/>
                                </a:lnTo>
                                <a:lnTo>
                                  <a:pt x="0" y="0"/>
                                </a:lnTo>
                                <a:close/>
                              </a:path>
                            </a:pathLst>
                          </a:custGeom>
                          <a:solidFill>
                            <a:srgbClr val="35A13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452979480" name="Shape 12488"/>
                        <wps:cNvSpPr>
                          <a:spLocks/>
                        </wps:cNvSpPr>
                        <wps:spPr bwMode="auto">
                          <a:xfrm>
                            <a:off x="1271673" y="541659"/>
                            <a:ext cx="31966" cy="61099"/>
                          </a:xfrm>
                          <a:custGeom>
                            <a:avLst/>
                            <a:gdLst>
                              <a:gd name="T0" fmla="*/ 31966 w 31966"/>
                              <a:gd name="T1" fmla="*/ 0 h 61099"/>
                              <a:gd name="T2" fmla="*/ 31966 w 31966"/>
                              <a:gd name="T3" fmla="*/ 10792 h 61099"/>
                              <a:gd name="T4" fmla="*/ 31509 w 31966"/>
                              <a:gd name="T5" fmla="*/ 10616 h 61099"/>
                              <a:gd name="T6" fmla="*/ 17500 w 31966"/>
                              <a:gd name="T7" fmla="*/ 16229 h 61099"/>
                              <a:gd name="T8" fmla="*/ 12014 w 31966"/>
                              <a:gd name="T9" fmla="*/ 30517 h 61099"/>
                              <a:gd name="T10" fmla="*/ 17615 w 31966"/>
                              <a:gd name="T11" fmla="*/ 44563 h 61099"/>
                              <a:gd name="T12" fmla="*/ 31966 w 31966"/>
                              <a:gd name="T13" fmla="*/ 49974 h 61099"/>
                              <a:gd name="T14" fmla="*/ 31966 w 31966"/>
                              <a:gd name="T15" fmla="*/ 60976 h 61099"/>
                              <a:gd name="T16" fmla="*/ 31636 w 31966"/>
                              <a:gd name="T17" fmla="*/ 61099 h 61099"/>
                              <a:gd name="T18" fmla="*/ 9080 w 31966"/>
                              <a:gd name="T19" fmla="*/ 52386 h 61099"/>
                              <a:gd name="T20" fmla="*/ 0 w 31966"/>
                              <a:gd name="T21" fmla="*/ 30631 h 61099"/>
                              <a:gd name="T22" fmla="*/ 9169 w 31966"/>
                              <a:gd name="T23" fmla="*/ 8686 h 61099"/>
                              <a:gd name="T24" fmla="*/ 31966 w 31966"/>
                              <a:gd name="T25" fmla="*/ 0 h 61099"/>
                              <a:gd name="T26" fmla="*/ 0 w 31966"/>
                              <a:gd name="T27" fmla="*/ 0 h 61099"/>
                              <a:gd name="T28" fmla="*/ 31966 w 31966"/>
                              <a:gd name="T29" fmla="*/ 61099 h 61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966" h="61099">
                                <a:moveTo>
                                  <a:pt x="31966" y="0"/>
                                </a:moveTo>
                                <a:lnTo>
                                  <a:pt x="31966" y="10792"/>
                                </a:lnTo>
                                <a:lnTo>
                                  <a:pt x="31509" y="10616"/>
                                </a:lnTo>
                                <a:cubicBezTo>
                                  <a:pt x="25819" y="10616"/>
                                  <a:pt x="21145" y="12483"/>
                                  <a:pt x="17500" y="16229"/>
                                </a:cubicBezTo>
                                <a:cubicBezTo>
                                  <a:pt x="13843" y="19963"/>
                                  <a:pt x="12014" y="24726"/>
                                  <a:pt x="12014" y="30517"/>
                                </a:cubicBezTo>
                                <a:cubicBezTo>
                                  <a:pt x="12014" y="36232"/>
                                  <a:pt x="13868" y="40931"/>
                                  <a:pt x="17615" y="44563"/>
                                </a:cubicBezTo>
                                <a:lnTo>
                                  <a:pt x="31966" y="49974"/>
                                </a:lnTo>
                                <a:lnTo>
                                  <a:pt x="31966" y="60976"/>
                                </a:lnTo>
                                <a:lnTo>
                                  <a:pt x="31636" y="61099"/>
                                </a:lnTo>
                                <a:cubicBezTo>
                                  <a:pt x="22631" y="61099"/>
                                  <a:pt x="15113" y="58190"/>
                                  <a:pt x="9080" y="52386"/>
                                </a:cubicBezTo>
                                <a:cubicBezTo>
                                  <a:pt x="3035" y="46582"/>
                                  <a:pt x="0" y="39331"/>
                                  <a:pt x="0" y="30631"/>
                                </a:cubicBezTo>
                                <a:cubicBezTo>
                                  <a:pt x="0" y="21855"/>
                                  <a:pt x="3061" y="14540"/>
                                  <a:pt x="9169" y="8686"/>
                                </a:cubicBezTo>
                                <a:lnTo>
                                  <a:pt x="31966" y="0"/>
                                </a:ln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614979362" name="Shape 12489"/>
                        <wps:cNvSpPr>
                          <a:spLocks/>
                        </wps:cNvSpPr>
                        <wps:spPr bwMode="auto">
                          <a:xfrm>
                            <a:off x="1303639" y="541581"/>
                            <a:ext cx="32017" cy="61054"/>
                          </a:xfrm>
                          <a:custGeom>
                            <a:avLst/>
                            <a:gdLst>
                              <a:gd name="T0" fmla="*/ 203 w 32017"/>
                              <a:gd name="T1" fmla="*/ 0 h 61054"/>
                              <a:gd name="T2" fmla="*/ 22949 w 32017"/>
                              <a:gd name="T3" fmla="*/ 8827 h 61054"/>
                              <a:gd name="T4" fmla="*/ 32017 w 32017"/>
                              <a:gd name="T5" fmla="*/ 31038 h 61054"/>
                              <a:gd name="T6" fmla="*/ 22822 w 32017"/>
                              <a:gd name="T7" fmla="*/ 52604 h 61054"/>
                              <a:gd name="T8" fmla="*/ 0 w 32017"/>
                              <a:gd name="T9" fmla="*/ 61054 h 61054"/>
                              <a:gd name="T10" fmla="*/ 0 w 32017"/>
                              <a:gd name="T11" fmla="*/ 50052 h 61054"/>
                              <a:gd name="T12" fmla="*/ 64 w 32017"/>
                              <a:gd name="T13" fmla="*/ 50076 h 61054"/>
                              <a:gd name="T14" fmla="*/ 14389 w 32017"/>
                              <a:gd name="T15" fmla="*/ 44564 h 61054"/>
                              <a:gd name="T16" fmla="*/ 19951 w 32017"/>
                              <a:gd name="T17" fmla="*/ 30455 h 61054"/>
                              <a:gd name="T18" fmla="*/ 14160 w 32017"/>
                              <a:gd name="T19" fmla="*/ 16307 h 61054"/>
                              <a:gd name="T20" fmla="*/ 0 w 32017"/>
                              <a:gd name="T21" fmla="*/ 10869 h 61054"/>
                              <a:gd name="T22" fmla="*/ 0 w 32017"/>
                              <a:gd name="T23" fmla="*/ 78 h 61054"/>
                              <a:gd name="T24" fmla="*/ 203 w 32017"/>
                              <a:gd name="T25" fmla="*/ 0 h 61054"/>
                              <a:gd name="T26" fmla="*/ 0 w 32017"/>
                              <a:gd name="T27" fmla="*/ 0 h 61054"/>
                              <a:gd name="T28" fmla="*/ 32017 w 32017"/>
                              <a:gd name="T29" fmla="*/ 61054 h 61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2017" h="61054">
                                <a:moveTo>
                                  <a:pt x="203" y="0"/>
                                </a:moveTo>
                                <a:cubicBezTo>
                                  <a:pt x="9322" y="0"/>
                                  <a:pt x="16916" y="2946"/>
                                  <a:pt x="22949" y="8827"/>
                                </a:cubicBezTo>
                                <a:cubicBezTo>
                                  <a:pt x="29007" y="14719"/>
                                  <a:pt x="32017" y="22123"/>
                                  <a:pt x="32017" y="31038"/>
                                </a:cubicBezTo>
                                <a:cubicBezTo>
                                  <a:pt x="32017" y="39688"/>
                                  <a:pt x="28956" y="46875"/>
                                  <a:pt x="22822" y="52604"/>
                                </a:cubicBezTo>
                                <a:lnTo>
                                  <a:pt x="0" y="61054"/>
                                </a:lnTo>
                                <a:lnTo>
                                  <a:pt x="0" y="50052"/>
                                </a:lnTo>
                                <a:lnTo>
                                  <a:pt x="64" y="50076"/>
                                </a:lnTo>
                                <a:cubicBezTo>
                                  <a:pt x="5893" y="50076"/>
                                  <a:pt x="10668" y="48247"/>
                                  <a:pt x="14389" y="44564"/>
                                </a:cubicBezTo>
                                <a:cubicBezTo>
                                  <a:pt x="18097" y="40894"/>
                                  <a:pt x="19951" y="36195"/>
                                  <a:pt x="19951" y="30455"/>
                                </a:cubicBezTo>
                                <a:cubicBezTo>
                                  <a:pt x="19951" y="24752"/>
                                  <a:pt x="18021" y="20041"/>
                                  <a:pt x="14160" y="16307"/>
                                </a:cubicBezTo>
                                <a:lnTo>
                                  <a:pt x="0" y="10869"/>
                                </a:lnTo>
                                <a:lnTo>
                                  <a:pt x="0" y="78"/>
                                </a:lnTo>
                                <a:lnTo>
                                  <a:pt x="203" y="0"/>
                                </a:ln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33561859" name="Shape 12490"/>
                        <wps:cNvSpPr>
                          <a:spLocks/>
                        </wps:cNvSpPr>
                        <wps:spPr bwMode="auto">
                          <a:xfrm>
                            <a:off x="1340426" y="542772"/>
                            <a:ext cx="27838" cy="89439"/>
                          </a:xfrm>
                          <a:custGeom>
                            <a:avLst/>
                            <a:gdLst>
                              <a:gd name="T0" fmla="*/ 27838 w 27838"/>
                              <a:gd name="T1" fmla="*/ 0 h 89439"/>
                              <a:gd name="T2" fmla="*/ 27838 w 27838"/>
                              <a:gd name="T3" fmla="*/ 9313 h 89439"/>
                              <a:gd name="T4" fmla="*/ 27648 w 27838"/>
                              <a:gd name="T5" fmla="*/ 9244 h 89439"/>
                              <a:gd name="T6" fmla="*/ 19431 w 27838"/>
                              <a:gd name="T7" fmla="*/ 12508 h 89439"/>
                              <a:gd name="T8" fmla="*/ 16040 w 27838"/>
                              <a:gd name="T9" fmla="*/ 20331 h 89439"/>
                              <a:gd name="T10" fmla="*/ 19355 w 27838"/>
                              <a:gd name="T11" fmla="*/ 27989 h 89439"/>
                              <a:gd name="T12" fmla="*/ 27775 w 27838"/>
                              <a:gd name="T13" fmla="*/ 31024 h 89439"/>
                              <a:gd name="T14" fmla="*/ 27838 w 27838"/>
                              <a:gd name="T15" fmla="*/ 31001 h 89439"/>
                              <a:gd name="T16" fmla="*/ 27838 w 27838"/>
                              <a:gd name="T17" fmla="*/ 41214 h 89439"/>
                              <a:gd name="T18" fmla="*/ 26988 w 27838"/>
                              <a:gd name="T19" fmla="*/ 41451 h 89439"/>
                              <a:gd name="T20" fmla="*/ 20269 w 27838"/>
                              <a:gd name="T21" fmla="*/ 46100 h 89439"/>
                              <a:gd name="T22" fmla="*/ 22796 w 27838"/>
                              <a:gd name="T23" fmla="*/ 49516 h 89439"/>
                              <a:gd name="T24" fmla="*/ 27838 w 27838"/>
                              <a:gd name="T25" fmla="*/ 51053 h 89439"/>
                              <a:gd name="T26" fmla="*/ 27838 w 27838"/>
                              <a:gd name="T27" fmla="*/ 62306 h 89439"/>
                              <a:gd name="T28" fmla="*/ 24841 w 27838"/>
                              <a:gd name="T29" fmla="*/ 61746 h 89439"/>
                              <a:gd name="T30" fmla="*/ 15024 w 27838"/>
                              <a:gd name="T31" fmla="*/ 64298 h 89439"/>
                              <a:gd name="T32" fmla="*/ 11214 w 27838"/>
                              <a:gd name="T33" fmla="*/ 70814 h 89439"/>
                              <a:gd name="T34" fmla="*/ 15387 w 27838"/>
                              <a:gd name="T35" fmla="*/ 77753 h 89439"/>
                              <a:gd name="T36" fmla="*/ 27838 w 27838"/>
                              <a:gd name="T37" fmla="*/ 80058 h 89439"/>
                              <a:gd name="T38" fmla="*/ 27838 w 27838"/>
                              <a:gd name="T39" fmla="*/ 89439 h 89439"/>
                              <a:gd name="T40" fmla="*/ 7658 w 27838"/>
                              <a:gd name="T41" fmla="*/ 84403 h 89439"/>
                              <a:gd name="T42" fmla="*/ 0 w 27838"/>
                              <a:gd name="T43" fmla="*/ 70674 h 89439"/>
                              <a:gd name="T44" fmla="*/ 15049 w 27838"/>
                              <a:gd name="T45" fmla="*/ 54951 h 89439"/>
                              <a:gd name="T46" fmla="*/ 9068 w 27838"/>
                              <a:gd name="T47" fmla="*/ 47331 h 89439"/>
                              <a:gd name="T48" fmla="*/ 11633 w 27838"/>
                              <a:gd name="T49" fmla="*/ 42111 h 89439"/>
                              <a:gd name="T50" fmla="*/ 18580 w 27838"/>
                              <a:gd name="T51" fmla="*/ 38657 h 89439"/>
                              <a:gd name="T52" fmla="*/ 5347 w 27838"/>
                              <a:gd name="T53" fmla="*/ 19683 h 89439"/>
                              <a:gd name="T54" fmla="*/ 12357 w 27838"/>
                              <a:gd name="T55" fmla="*/ 4520 h 89439"/>
                              <a:gd name="T56" fmla="*/ 27838 w 27838"/>
                              <a:gd name="T57" fmla="*/ 0 h 89439"/>
                              <a:gd name="T58" fmla="*/ 0 w 27838"/>
                              <a:gd name="T59" fmla="*/ 0 h 89439"/>
                              <a:gd name="T60" fmla="*/ 27838 w 27838"/>
                              <a:gd name="T61" fmla="*/ 89439 h 89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27838" h="89439">
                                <a:moveTo>
                                  <a:pt x="27838" y="0"/>
                                </a:moveTo>
                                <a:lnTo>
                                  <a:pt x="27838" y="9313"/>
                                </a:lnTo>
                                <a:lnTo>
                                  <a:pt x="27648" y="9244"/>
                                </a:lnTo>
                                <a:cubicBezTo>
                                  <a:pt x="24435" y="9244"/>
                                  <a:pt x="21691" y="10323"/>
                                  <a:pt x="19431" y="12508"/>
                                </a:cubicBezTo>
                                <a:cubicBezTo>
                                  <a:pt x="17170" y="14680"/>
                                  <a:pt x="16040" y="17296"/>
                                  <a:pt x="16040" y="20331"/>
                                </a:cubicBezTo>
                                <a:cubicBezTo>
                                  <a:pt x="16040" y="23417"/>
                                  <a:pt x="17145" y="25970"/>
                                  <a:pt x="19355" y="27989"/>
                                </a:cubicBezTo>
                                <a:cubicBezTo>
                                  <a:pt x="21577" y="30008"/>
                                  <a:pt x="24384" y="31024"/>
                                  <a:pt x="27775" y="31024"/>
                                </a:cubicBezTo>
                                <a:lnTo>
                                  <a:pt x="27838" y="31001"/>
                                </a:lnTo>
                                <a:lnTo>
                                  <a:pt x="27838" y="41214"/>
                                </a:lnTo>
                                <a:lnTo>
                                  <a:pt x="26988" y="41451"/>
                                </a:lnTo>
                                <a:cubicBezTo>
                                  <a:pt x="22517" y="42111"/>
                                  <a:pt x="20269" y="43649"/>
                                  <a:pt x="20269" y="46100"/>
                                </a:cubicBezTo>
                                <a:cubicBezTo>
                                  <a:pt x="20269" y="47484"/>
                                  <a:pt x="21120" y="48626"/>
                                  <a:pt x="22796" y="49516"/>
                                </a:cubicBezTo>
                                <a:lnTo>
                                  <a:pt x="27838" y="51053"/>
                                </a:lnTo>
                                <a:lnTo>
                                  <a:pt x="27838" y="62306"/>
                                </a:lnTo>
                                <a:lnTo>
                                  <a:pt x="24841" y="61746"/>
                                </a:lnTo>
                                <a:cubicBezTo>
                                  <a:pt x="20841" y="61746"/>
                                  <a:pt x="17564" y="62597"/>
                                  <a:pt x="15024" y="64298"/>
                                </a:cubicBezTo>
                                <a:cubicBezTo>
                                  <a:pt x="12484" y="65975"/>
                                  <a:pt x="11214" y="68146"/>
                                  <a:pt x="11214" y="70814"/>
                                </a:cubicBezTo>
                                <a:cubicBezTo>
                                  <a:pt x="11214" y="73893"/>
                                  <a:pt x="12605" y="76208"/>
                                  <a:pt x="15387" y="77753"/>
                                </a:cubicBezTo>
                                <a:lnTo>
                                  <a:pt x="27838" y="80058"/>
                                </a:lnTo>
                                <a:lnTo>
                                  <a:pt x="27838" y="89439"/>
                                </a:lnTo>
                                <a:lnTo>
                                  <a:pt x="7658" y="84403"/>
                                </a:lnTo>
                                <a:cubicBezTo>
                                  <a:pt x="2553" y="80999"/>
                                  <a:pt x="0" y="76414"/>
                                  <a:pt x="0" y="70674"/>
                                </a:cubicBezTo>
                                <a:cubicBezTo>
                                  <a:pt x="0" y="62546"/>
                                  <a:pt x="5016" y="57314"/>
                                  <a:pt x="15049" y="54951"/>
                                </a:cubicBezTo>
                                <a:cubicBezTo>
                                  <a:pt x="11062" y="52398"/>
                                  <a:pt x="9068" y="49846"/>
                                  <a:pt x="9068" y="47331"/>
                                </a:cubicBezTo>
                                <a:cubicBezTo>
                                  <a:pt x="9068" y="45426"/>
                                  <a:pt x="9906" y="43673"/>
                                  <a:pt x="11633" y="42111"/>
                                </a:cubicBezTo>
                                <a:cubicBezTo>
                                  <a:pt x="13360" y="40537"/>
                                  <a:pt x="15659" y="39394"/>
                                  <a:pt x="18580" y="38657"/>
                                </a:cubicBezTo>
                                <a:cubicBezTo>
                                  <a:pt x="9766" y="34745"/>
                                  <a:pt x="5347" y="28408"/>
                                  <a:pt x="5347" y="19683"/>
                                </a:cubicBezTo>
                                <a:cubicBezTo>
                                  <a:pt x="5347" y="13282"/>
                                  <a:pt x="7671" y="8228"/>
                                  <a:pt x="12357" y="4520"/>
                                </a:cubicBezTo>
                                <a:lnTo>
                                  <a:pt x="27838" y="0"/>
                                </a:ln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962314938" name="Shape 12491"/>
                        <wps:cNvSpPr>
                          <a:spLocks/>
                        </wps:cNvSpPr>
                        <wps:spPr bwMode="auto">
                          <a:xfrm>
                            <a:off x="1368264" y="593825"/>
                            <a:ext cx="28245" cy="38468"/>
                          </a:xfrm>
                          <a:custGeom>
                            <a:avLst/>
                            <a:gdLst>
                              <a:gd name="T0" fmla="*/ 0 w 28245"/>
                              <a:gd name="T1" fmla="*/ 0 h 38468"/>
                              <a:gd name="T2" fmla="*/ 4039 w 28245"/>
                              <a:gd name="T3" fmla="*/ 1232 h 38468"/>
                              <a:gd name="T4" fmla="*/ 18237 w 28245"/>
                              <a:gd name="T5" fmla="*/ 5016 h 38468"/>
                              <a:gd name="T6" fmla="*/ 23939 w 28245"/>
                              <a:gd name="T7" fmla="*/ 8927 h 38468"/>
                              <a:gd name="T8" fmla="*/ 28245 w 28245"/>
                              <a:gd name="T9" fmla="*/ 19761 h 38468"/>
                              <a:gd name="T10" fmla="*/ 20650 w 28245"/>
                              <a:gd name="T11" fmla="*/ 33388 h 38468"/>
                              <a:gd name="T12" fmla="*/ 330 w 28245"/>
                              <a:gd name="T13" fmla="*/ 38468 h 38468"/>
                              <a:gd name="T14" fmla="*/ 0 w 28245"/>
                              <a:gd name="T15" fmla="*/ 38386 h 38468"/>
                              <a:gd name="T16" fmla="*/ 0 w 28245"/>
                              <a:gd name="T17" fmla="*/ 29005 h 38468"/>
                              <a:gd name="T18" fmla="*/ 76 w 28245"/>
                              <a:gd name="T19" fmla="*/ 29019 h 38468"/>
                              <a:gd name="T20" fmla="*/ 12307 w 28245"/>
                              <a:gd name="T21" fmla="*/ 26708 h 38468"/>
                              <a:gd name="T22" fmla="*/ 16624 w 28245"/>
                              <a:gd name="T23" fmla="*/ 20155 h 38468"/>
                              <a:gd name="T24" fmla="*/ 11151 w 28245"/>
                              <a:gd name="T25" fmla="*/ 13335 h 38468"/>
                              <a:gd name="T26" fmla="*/ 0 w 28245"/>
                              <a:gd name="T27" fmla="*/ 11253 h 38468"/>
                              <a:gd name="T28" fmla="*/ 0 w 28245"/>
                              <a:gd name="T29" fmla="*/ 0 h 38468"/>
                              <a:gd name="T30" fmla="*/ 0 w 28245"/>
                              <a:gd name="T31" fmla="*/ 0 h 38468"/>
                              <a:gd name="T32" fmla="*/ 28245 w 28245"/>
                              <a:gd name="T33" fmla="*/ 38468 h 38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8245" h="38468">
                                <a:moveTo>
                                  <a:pt x="0" y="0"/>
                                </a:moveTo>
                                <a:lnTo>
                                  <a:pt x="4039" y="1232"/>
                                </a:lnTo>
                                <a:cubicBezTo>
                                  <a:pt x="11392" y="2832"/>
                                  <a:pt x="16129" y="4102"/>
                                  <a:pt x="18237" y="5016"/>
                                </a:cubicBezTo>
                                <a:cubicBezTo>
                                  <a:pt x="20332" y="5931"/>
                                  <a:pt x="22238" y="7238"/>
                                  <a:pt x="23939" y="8927"/>
                                </a:cubicBezTo>
                                <a:cubicBezTo>
                                  <a:pt x="26810" y="11798"/>
                                  <a:pt x="28245" y="15404"/>
                                  <a:pt x="28245" y="19761"/>
                                </a:cubicBezTo>
                                <a:cubicBezTo>
                                  <a:pt x="28245" y="25450"/>
                                  <a:pt x="25705" y="29984"/>
                                  <a:pt x="20650" y="33388"/>
                                </a:cubicBezTo>
                                <a:cubicBezTo>
                                  <a:pt x="15583" y="36766"/>
                                  <a:pt x="8814" y="38468"/>
                                  <a:pt x="330" y="38468"/>
                                </a:cubicBezTo>
                                <a:lnTo>
                                  <a:pt x="0" y="38386"/>
                                </a:lnTo>
                                <a:lnTo>
                                  <a:pt x="0" y="29005"/>
                                </a:lnTo>
                                <a:lnTo>
                                  <a:pt x="76" y="29019"/>
                                </a:lnTo>
                                <a:cubicBezTo>
                                  <a:pt x="5334" y="29019"/>
                                  <a:pt x="9411" y="28244"/>
                                  <a:pt x="12307" y="26708"/>
                                </a:cubicBezTo>
                                <a:cubicBezTo>
                                  <a:pt x="15176" y="25158"/>
                                  <a:pt x="16624" y="22974"/>
                                  <a:pt x="16624" y="20155"/>
                                </a:cubicBezTo>
                                <a:cubicBezTo>
                                  <a:pt x="16624" y="17360"/>
                                  <a:pt x="14821" y="15087"/>
                                  <a:pt x="11151" y="13335"/>
                                </a:cubicBezTo>
                                <a:lnTo>
                                  <a:pt x="0" y="11253"/>
                                </a:lnTo>
                                <a:lnTo>
                                  <a:pt x="0" y="0"/>
                                </a:ln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96919198" name="Shape 12492"/>
                        <wps:cNvSpPr>
                          <a:spLocks/>
                        </wps:cNvSpPr>
                        <wps:spPr bwMode="auto">
                          <a:xfrm>
                            <a:off x="1368264" y="541704"/>
                            <a:ext cx="28372" cy="42282"/>
                          </a:xfrm>
                          <a:custGeom>
                            <a:avLst/>
                            <a:gdLst>
                              <a:gd name="T0" fmla="*/ 3658 w 28372"/>
                              <a:gd name="T1" fmla="*/ 0 h 42282"/>
                              <a:gd name="T2" fmla="*/ 28372 w 28372"/>
                              <a:gd name="T3" fmla="*/ 0 h 42282"/>
                              <a:gd name="T4" fmla="*/ 28372 w 28372"/>
                              <a:gd name="T5" fmla="*/ 9271 h 42282"/>
                              <a:gd name="T6" fmla="*/ 16244 w 28372"/>
                              <a:gd name="T7" fmla="*/ 9271 h 42282"/>
                              <a:gd name="T8" fmla="*/ 21133 w 28372"/>
                              <a:gd name="T9" fmla="*/ 15786 h 42282"/>
                              <a:gd name="T10" fmla="*/ 22504 w 28372"/>
                              <a:gd name="T11" fmla="*/ 22504 h 42282"/>
                              <a:gd name="T12" fmla="*/ 19825 w 28372"/>
                              <a:gd name="T13" fmla="*/ 31737 h 42282"/>
                              <a:gd name="T14" fmla="*/ 12941 w 28372"/>
                              <a:gd name="T15" fmla="*/ 38671 h 42282"/>
                              <a:gd name="T16" fmla="*/ 0 w 28372"/>
                              <a:gd name="T17" fmla="*/ 42282 h 42282"/>
                              <a:gd name="T18" fmla="*/ 0 w 28372"/>
                              <a:gd name="T19" fmla="*/ 32069 h 42282"/>
                              <a:gd name="T20" fmla="*/ 8306 w 28372"/>
                              <a:gd name="T21" fmla="*/ 29007 h 42282"/>
                              <a:gd name="T22" fmla="*/ 11684 w 28372"/>
                              <a:gd name="T23" fmla="*/ 21259 h 42282"/>
                              <a:gd name="T24" fmla="*/ 8293 w 28372"/>
                              <a:gd name="T25" fmla="*/ 13436 h 42282"/>
                              <a:gd name="T26" fmla="*/ 0 w 28372"/>
                              <a:gd name="T27" fmla="*/ 10382 h 42282"/>
                              <a:gd name="T28" fmla="*/ 0 w 28372"/>
                              <a:gd name="T29" fmla="*/ 1068 h 42282"/>
                              <a:gd name="T30" fmla="*/ 3658 w 28372"/>
                              <a:gd name="T31" fmla="*/ 0 h 42282"/>
                              <a:gd name="T32" fmla="*/ 0 w 28372"/>
                              <a:gd name="T33" fmla="*/ 0 h 42282"/>
                              <a:gd name="T34" fmla="*/ 28372 w 28372"/>
                              <a:gd name="T35" fmla="*/ 42282 h 42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28372" h="42282">
                                <a:moveTo>
                                  <a:pt x="3658" y="0"/>
                                </a:moveTo>
                                <a:lnTo>
                                  <a:pt x="28372" y="0"/>
                                </a:lnTo>
                                <a:lnTo>
                                  <a:pt x="28372" y="9271"/>
                                </a:lnTo>
                                <a:lnTo>
                                  <a:pt x="16244" y="9271"/>
                                </a:lnTo>
                                <a:cubicBezTo>
                                  <a:pt x="18593" y="11658"/>
                                  <a:pt x="20219" y="13843"/>
                                  <a:pt x="21133" y="15786"/>
                                </a:cubicBezTo>
                                <a:cubicBezTo>
                                  <a:pt x="22047" y="17754"/>
                                  <a:pt x="22504" y="19989"/>
                                  <a:pt x="22504" y="22504"/>
                                </a:cubicBezTo>
                                <a:cubicBezTo>
                                  <a:pt x="22504" y="25641"/>
                                  <a:pt x="21603" y="28715"/>
                                  <a:pt x="19825" y="31737"/>
                                </a:cubicBezTo>
                                <a:cubicBezTo>
                                  <a:pt x="18060" y="34760"/>
                                  <a:pt x="15761" y="37071"/>
                                  <a:pt x="12941" y="38671"/>
                                </a:cubicBezTo>
                                <a:lnTo>
                                  <a:pt x="0" y="42282"/>
                                </a:lnTo>
                                <a:lnTo>
                                  <a:pt x="0" y="32069"/>
                                </a:lnTo>
                                <a:lnTo>
                                  <a:pt x="8306" y="29007"/>
                                </a:lnTo>
                                <a:cubicBezTo>
                                  <a:pt x="10554" y="26936"/>
                                  <a:pt x="11684" y="24358"/>
                                  <a:pt x="11684" y="21259"/>
                                </a:cubicBezTo>
                                <a:cubicBezTo>
                                  <a:pt x="11684" y="18135"/>
                                  <a:pt x="10541" y="15532"/>
                                  <a:pt x="8293" y="13436"/>
                                </a:cubicBezTo>
                                <a:lnTo>
                                  <a:pt x="0" y="10382"/>
                                </a:lnTo>
                                <a:lnTo>
                                  <a:pt x="0" y="1068"/>
                                </a:lnTo>
                                <a:lnTo>
                                  <a:pt x="3658" y="0"/>
                                </a:ln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14575855" name="Shape 12493"/>
                        <wps:cNvSpPr>
                          <a:spLocks/>
                        </wps:cNvSpPr>
                        <wps:spPr bwMode="auto">
                          <a:xfrm>
                            <a:off x="1402911" y="540821"/>
                            <a:ext cx="27209" cy="61214"/>
                          </a:xfrm>
                          <a:custGeom>
                            <a:avLst/>
                            <a:gdLst>
                              <a:gd name="T0" fmla="*/ 27209 w 27209"/>
                              <a:gd name="T1" fmla="*/ 0 h 61214"/>
                              <a:gd name="T2" fmla="*/ 27209 w 27209"/>
                              <a:gd name="T3" fmla="*/ 10272 h 61214"/>
                              <a:gd name="T4" fmla="*/ 17437 w 27209"/>
                              <a:gd name="T5" fmla="*/ 13867 h 61214"/>
                              <a:gd name="T6" fmla="*/ 12116 w 27209"/>
                              <a:gd name="T7" fmla="*/ 24826 h 61214"/>
                              <a:gd name="T8" fmla="*/ 27209 w 27209"/>
                              <a:gd name="T9" fmla="*/ 24826 h 61214"/>
                              <a:gd name="T10" fmla="*/ 27209 w 27209"/>
                              <a:gd name="T11" fmla="*/ 31938 h 61214"/>
                              <a:gd name="T12" fmla="*/ 11849 w 27209"/>
                              <a:gd name="T13" fmla="*/ 31938 h 61214"/>
                              <a:gd name="T14" fmla="*/ 17628 w 27209"/>
                              <a:gd name="T15" fmla="*/ 45629 h 61214"/>
                              <a:gd name="T16" fmla="*/ 27209 w 27209"/>
                              <a:gd name="T17" fmla="*/ 49175 h 61214"/>
                              <a:gd name="T18" fmla="*/ 27209 w 27209"/>
                              <a:gd name="T19" fmla="*/ 61214 h 61214"/>
                              <a:gd name="T20" fmla="*/ 13488 w 27209"/>
                              <a:gd name="T21" fmla="*/ 57694 h 61214"/>
                              <a:gd name="T22" fmla="*/ 3657 w 27209"/>
                              <a:gd name="T23" fmla="*/ 46645 h 61214"/>
                              <a:gd name="T24" fmla="*/ 0 w 27209"/>
                              <a:gd name="T25" fmla="*/ 30554 h 61214"/>
                              <a:gd name="T26" fmla="*/ 7747 w 27209"/>
                              <a:gd name="T27" fmla="*/ 8291 h 61214"/>
                              <a:gd name="T28" fmla="*/ 27209 w 27209"/>
                              <a:gd name="T29" fmla="*/ 0 h 61214"/>
                              <a:gd name="T30" fmla="*/ 0 w 27209"/>
                              <a:gd name="T31" fmla="*/ 0 h 61214"/>
                              <a:gd name="T32" fmla="*/ 27209 w 27209"/>
                              <a:gd name="T33" fmla="*/ 61214 h 61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7209" h="61214">
                                <a:moveTo>
                                  <a:pt x="27209" y="0"/>
                                </a:moveTo>
                                <a:lnTo>
                                  <a:pt x="27209" y="10272"/>
                                </a:lnTo>
                                <a:lnTo>
                                  <a:pt x="17437" y="13867"/>
                                </a:lnTo>
                                <a:cubicBezTo>
                                  <a:pt x="14706" y="16432"/>
                                  <a:pt x="12941" y="20089"/>
                                  <a:pt x="12116" y="24826"/>
                                </a:cubicBezTo>
                                <a:lnTo>
                                  <a:pt x="27209" y="24826"/>
                                </a:lnTo>
                                <a:lnTo>
                                  <a:pt x="27209" y="31938"/>
                                </a:lnTo>
                                <a:lnTo>
                                  <a:pt x="11849" y="31938"/>
                                </a:lnTo>
                                <a:cubicBezTo>
                                  <a:pt x="12167" y="37679"/>
                                  <a:pt x="14084" y="42225"/>
                                  <a:pt x="17628" y="45629"/>
                                </a:cubicBezTo>
                                <a:lnTo>
                                  <a:pt x="27209" y="49175"/>
                                </a:lnTo>
                                <a:lnTo>
                                  <a:pt x="27209" y="61214"/>
                                </a:lnTo>
                                <a:lnTo>
                                  <a:pt x="13488" y="57694"/>
                                </a:lnTo>
                                <a:cubicBezTo>
                                  <a:pt x="9398" y="54951"/>
                                  <a:pt x="6121" y="51281"/>
                                  <a:pt x="3657" y="46645"/>
                                </a:cubicBezTo>
                                <a:cubicBezTo>
                                  <a:pt x="1219" y="42010"/>
                                  <a:pt x="0" y="36650"/>
                                  <a:pt x="0" y="30554"/>
                                </a:cubicBezTo>
                                <a:cubicBezTo>
                                  <a:pt x="0" y="21435"/>
                                  <a:pt x="2578" y="14019"/>
                                  <a:pt x="7747" y="8291"/>
                                </a:cubicBezTo>
                                <a:lnTo>
                                  <a:pt x="27209" y="0"/>
                                </a:ln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58778842" name="Shape 12494"/>
                        <wps:cNvSpPr>
                          <a:spLocks/>
                        </wps:cNvSpPr>
                        <wps:spPr bwMode="auto">
                          <a:xfrm>
                            <a:off x="1430120" y="584228"/>
                            <a:ext cx="25801" cy="18402"/>
                          </a:xfrm>
                          <a:custGeom>
                            <a:avLst/>
                            <a:gdLst>
                              <a:gd name="T0" fmla="*/ 25801 w 25801"/>
                              <a:gd name="T1" fmla="*/ 0 h 18402"/>
                              <a:gd name="T2" fmla="*/ 25801 w 25801"/>
                              <a:gd name="T3" fmla="*/ 11608 h 18402"/>
                              <a:gd name="T4" fmla="*/ 14942 w 25801"/>
                              <a:gd name="T5" fmla="*/ 16840 h 18402"/>
                              <a:gd name="T6" fmla="*/ 2318 w 25801"/>
                              <a:gd name="T7" fmla="*/ 18402 h 18402"/>
                              <a:gd name="T8" fmla="*/ 0 w 25801"/>
                              <a:gd name="T9" fmla="*/ 17807 h 18402"/>
                              <a:gd name="T10" fmla="*/ 0 w 25801"/>
                              <a:gd name="T11" fmla="*/ 5768 h 18402"/>
                              <a:gd name="T12" fmla="*/ 4147 w 25801"/>
                              <a:gd name="T13" fmla="*/ 7303 h 18402"/>
                              <a:gd name="T14" fmla="*/ 25801 w 25801"/>
                              <a:gd name="T15" fmla="*/ 0 h 18402"/>
                              <a:gd name="T16" fmla="*/ 0 w 25801"/>
                              <a:gd name="T17" fmla="*/ 0 h 18402"/>
                              <a:gd name="T18" fmla="*/ 25801 w 25801"/>
                              <a:gd name="T19" fmla="*/ 18402 h 1840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5801" h="18402">
                                <a:moveTo>
                                  <a:pt x="25801" y="0"/>
                                </a:moveTo>
                                <a:lnTo>
                                  <a:pt x="25801" y="11608"/>
                                </a:lnTo>
                                <a:cubicBezTo>
                                  <a:pt x="22143" y="14046"/>
                                  <a:pt x="18523" y="15773"/>
                                  <a:pt x="14942" y="16840"/>
                                </a:cubicBezTo>
                                <a:cubicBezTo>
                                  <a:pt x="11348" y="17869"/>
                                  <a:pt x="7144" y="18402"/>
                                  <a:pt x="2318" y="18402"/>
                                </a:cubicBezTo>
                                <a:lnTo>
                                  <a:pt x="0" y="17807"/>
                                </a:lnTo>
                                <a:lnTo>
                                  <a:pt x="0" y="5768"/>
                                </a:lnTo>
                                <a:lnTo>
                                  <a:pt x="4147" y="7303"/>
                                </a:lnTo>
                                <a:cubicBezTo>
                                  <a:pt x="11983" y="7303"/>
                                  <a:pt x="19183" y="4876"/>
                                  <a:pt x="25801" y="0"/>
                                </a:cubicBez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01242923" name="Shape 12495"/>
                        <wps:cNvSpPr>
                          <a:spLocks/>
                        </wps:cNvSpPr>
                        <wps:spPr bwMode="auto">
                          <a:xfrm>
                            <a:off x="1430120" y="540526"/>
                            <a:ext cx="26842" cy="32233"/>
                          </a:xfrm>
                          <a:custGeom>
                            <a:avLst/>
                            <a:gdLst>
                              <a:gd name="T0" fmla="*/ 692 w 26842"/>
                              <a:gd name="T1" fmla="*/ 0 h 32233"/>
                              <a:gd name="T2" fmla="*/ 19730 w 26842"/>
                              <a:gd name="T3" fmla="*/ 8357 h 32233"/>
                              <a:gd name="T4" fmla="*/ 26842 w 26842"/>
                              <a:gd name="T5" fmla="*/ 30721 h 32233"/>
                              <a:gd name="T6" fmla="*/ 26842 w 26842"/>
                              <a:gd name="T7" fmla="*/ 32233 h 32233"/>
                              <a:gd name="T8" fmla="*/ 0 w 26842"/>
                              <a:gd name="T9" fmla="*/ 32233 h 32233"/>
                              <a:gd name="T10" fmla="*/ 0 w 26842"/>
                              <a:gd name="T11" fmla="*/ 25121 h 32233"/>
                              <a:gd name="T12" fmla="*/ 15094 w 26842"/>
                              <a:gd name="T13" fmla="*/ 25121 h 32233"/>
                              <a:gd name="T14" fmla="*/ 10865 w 26842"/>
                              <a:gd name="T15" fmla="*/ 14161 h 32233"/>
                              <a:gd name="T16" fmla="*/ 692 w 26842"/>
                              <a:gd name="T17" fmla="*/ 10313 h 32233"/>
                              <a:gd name="T18" fmla="*/ 0 w 26842"/>
                              <a:gd name="T19" fmla="*/ 10567 h 32233"/>
                              <a:gd name="T20" fmla="*/ 0 w 26842"/>
                              <a:gd name="T21" fmla="*/ 295 h 32233"/>
                              <a:gd name="T22" fmla="*/ 692 w 26842"/>
                              <a:gd name="T23" fmla="*/ 0 h 32233"/>
                              <a:gd name="T24" fmla="*/ 0 w 26842"/>
                              <a:gd name="T25" fmla="*/ 0 h 32233"/>
                              <a:gd name="T26" fmla="*/ 26842 w 26842"/>
                              <a:gd name="T27" fmla="*/ 32233 h 32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842" h="32233">
                                <a:moveTo>
                                  <a:pt x="692" y="0"/>
                                </a:moveTo>
                                <a:cubicBezTo>
                                  <a:pt x="8643" y="0"/>
                                  <a:pt x="14993" y="2794"/>
                                  <a:pt x="19730" y="8357"/>
                                </a:cubicBezTo>
                                <a:cubicBezTo>
                                  <a:pt x="24467" y="13919"/>
                                  <a:pt x="26842" y="21375"/>
                                  <a:pt x="26842" y="30721"/>
                                </a:cubicBezTo>
                                <a:lnTo>
                                  <a:pt x="26842" y="32233"/>
                                </a:lnTo>
                                <a:lnTo>
                                  <a:pt x="0" y="32233"/>
                                </a:lnTo>
                                <a:lnTo>
                                  <a:pt x="0" y="25121"/>
                                </a:lnTo>
                                <a:lnTo>
                                  <a:pt x="15094" y="25121"/>
                                </a:lnTo>
                                <a:cubicBezTo>
                                  <a:pt x="14802" y="20384"/>
                                  <a:pt x="13392" y="16726"/>
                                  <a:pt x="10865" y="14161"/>
                                </a:cubicBezTo>
                                <a:cubicBezTo>
                                  <a:pt x="8338" y="11595"/>
                                  <a:pt x="4947" y="10313"/>
                                  <a:pt x="692" y="10313"/>
                                </a:cubicBezTo>
                                <a:lnTo>
                                  <a:pt x="0" y="10567"/>
                                </a:lnTo>
                                <a:lnTo>
                                  <a:pt x="0" y="295"/>
                                </a:lnTo>
                                <a:lnTo>
                                  <a:pt x="692" y="0"/>
                                </a:ln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92374032" name="Shape 12496"/>
                        <wps:cNvSpPr>
                          <a:spLocks/>
                        </wps:cNvSpPr>
                        <wps:spPr bwMode="auto">
                          <a:xfrm>
                            <a:off x="1461399" y="529313"/>
                            <a:ext cx="44348" cy="73444"/>
                          </a:xfrm>
                          <a:custGeom>
                            <a:avLst/>
                            <a:gdLst>
                              <a:gd name="T0" fmla="*/ 22301 w 44348"/>
                              <a:gd name="T1" fmla="*/ 0 h 73444"/>
                              <a:gd name="T2" fmla="*/ 22301 w 44348"/>
                              <a:gd name="T3" fmla="*/ 12383 h 73444"/>
                              <a:gd name="T4" fmla="*/ 41287 w 44348"/>
                              <a:gd name="T5" fmla="*/ 12383 h 73444"/>
                              <a:gd name="T6" fmla="*/ 41287 w 44348"/>
                              <a:gd name="T7" fmla="*/ 23089 h 73444"/>
                              <a:gd name="T8" fmla="*/ 22301 w 44348"/>
                              <a:gd name="T9" fmla="*/ 23089 h 73444"/>
                              <a:gd name="T10" fmla="*/ 22301 w 44348"/>
                              <a:gd name="T11" fmla="*/ 52451 h 73444"/>
                              <a:gd name="T12" fmla="*/ 30849 w 44348"/>
                              <a:gd name="T13" fmla="*/ 62738 h 73444"/>
                              <a:gd name="T14" fmla="*/ 44348 w 44348"/>
                              <a:gd name="T15" fmla="*/ 58509 h 73444"/>
                              <a:gd name="T16" fmla="*/ 44348 w 44348"/>
                              <a:gd name="T17" fmla="*/ 69583 h 73444"/>
                              <a:gd name="T18" fmla="*/ 29413 w 44348"/>
                              <a:gd name="T19" fmla="*/ 73444 h 73444"/>
                              <a:gd name="T20" fmla="*/ 15837 w 44348"/>
                              <a:gd name="T21" fmla="*/ 68682 h 73444"/>
                              <a:gd name="T22" fmla="*/ 13043 w 44348"/>
                              <a:gd name="T23" fmla="*/ 65456 h 73444"/>
                              <a:gd name="T24" fmla="*/ 11188 w 44348"/>
                              <a:gd name="T25" fmla="*/ 60757 h 73444"/>
                              <a:gd name="T26" fmla="*/ 10440 w 44348"/>
                              <a:gd name="T27" fmla="*/ 49695 h 73444"/>
                              <a:gd name="T28" fmla="*/ 10440 w 44348"/>
                              <a:gd name="T29" fmla="*/ 23089 h 73444"/>
                              <a:gd name="T30" fmla="*/ 0 w 44348"/>
                              <a:gd name="T31" fmla="*/ 23089 h 73444"/>
                              <a:gd name="T32" fmla="*/ 0 w 44348"/>
                              <a:gd name="T33" fmla="*/ 21920 h 73444"/>
                              <a:gd name="T34" fmla="*/ 22301 w 44348"/>
                              <a:gd name="T35" fmla="*/ 0 h 73444"/>
                              <a:gd name="T36" fmla="*/ 0 w 44348"/>
                              <a:gd name="T37" fmla="*/ 0 h 73444"/>
                              <a:gd name="T38" fmla="*/ 44348 w 44348"/>
                              <a:gd name="T39" fmla="*/ 73444 h 73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4348" h="73444">
                                <a:moveTo>
                                  <a:pt x="22301" y="0"/>
                                </a:moveTo>
                                <a:lnTo>
                                  <a:pt x="22301" y="12383"/>
                                </a:lnTo>
                                <a:lnTo>
                                  <a:pt x="41287" y="12383"/>
                                </a:lnTo>
                                <a:lnTo>
                                  <a:pt x="41287" y="23089"/>
                                </a:lnTo>
                                <a:lnTo>
                                  <a:pt x="22301" y="23089"/>
                                </a:lnTo>
                                <a:lnTo>
                                  <a:pt x="22301" y="52451"/>
                                </a:lnTo>
                                <a:cubicBezTo>
                                  <a:pt x="22301" y="59322"/>
                                  <a:pt x="25146" y="62738"/>
                                  <a:pt x="30849" y="62738"/>
                                </a:cubicBezTo>
                                <a:cubicBezTo>
                                  <a:pt x="35103" y="62738"/>
                                  <a:pt x="39612" y="61329"/>
                                  <a:pt x="44348" y="58509"/>
                                </a:cubicBezTo>
                                <a:lnTo>
                                  <a:pt x="44348" y="69583"/>
                                </a:lnTo>
                                <a:cubicBezTo>
                                  <a:pt x="39777" y="72161"/>
                                  <a:pt x="34798" y="73444"/>
                                  <a:pt x="29413" y="73444"/>
                                </a:cubicBezTo>
                                <a:cubicBezTo>
                                  <a:pt x="23978" y="73444"/>
                                  <a:pt x="19456" y="71844"/>
                                  <a:pt x="15837" y="68682"/>
                                </a:cubicBezTo>
                                <a:cubicBezTo>
                                  <a:pt x="14719" y="67729"/>
                                  <a:pt x="13780" y="66649"/>
                                  <a:pt x="13043" y="65456"/>
                                </a:cubicBezTo>
                                <a:cubicBezTo>
                                  <a:pt x="12306" y="64262"/>
                                  <a:pt x="11671" y="62688"/>
                                  <a:pt x="11188" y="60757"/>
                                </a:cubicBezTo>
                                <a:cubicBezTo>
                                  <a:pt x="10681" y="58814"/>
                                  <a:pt x="10440" y="55131"/>
                                  <a:pt x="10440" y="49695"/>
                                </a:cubicBezTo>
                                <a:lnTo>
                                  <a:pt x="10440" y="23089"/>
                                </a:lnTo>
                                <a:lnTo>
                                  <a:pt x="0" y="23089"/>
                                </a:lnTo>
                                <a:lnTo>
                                  <a:pt x="0" y="21920"/>
                                </a:lnTo>
                                <a:lnTo>
                                  <a:pt x="22301" y="0"/>
                                </a:ln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899506341" name="Shape 12497"/>
                        <wps:cNvSpPr>
                          <a:spLocks/>
                        </wps:cNvSpPr>
                        <wps:spPr bwMode="auto">
                          <a:xfrm>
                            <a:off x="1514025" y="510597"/>
                            <a:ext cx="50482" cy="91110"/>
                          </a:xfrm>
                          <a:custGeom>
                            <a:avLst/>
                            <a:gdLst>
                              <a:gd name="T0" fmla="*/ 0 w 50482"/>
                              <a:gd name="T1" fmla="*/ 0 h 91110"/>
                              <a:gd name="T2" fmla="*/ 11874 w 50482"/>
                              <a:gd name="T3" fmla="*/ 0 h 91110"/>
                              <a:gd name="T4" fmla="*/ 11874 w 50482"/>
                              <a:gd name="T5" fmla="*/ 39001 h 91110"/>
                              <a:gd name="T6" fmla="*/ 30328 w 50482"/>
                              <a:gd name="T7" fmla="*/ 29934 h 91110"/>
                              <a:gd name="T8" fmla="*/ 41084 w 50482"/>
                              <a:gd name="T9" fmla="*/ 32931 h 91110"/>
                              <a:gd name="T10" fmla="*/ 48171 w 50482"/>
                              <a:gd name="T11" fmla="*/ 41224 h 91110"/>
                              <a:gd name="T12" fmla="*/ 50482 w 50482"/>
                              <a:gd name="T13" fmla="*/ 56947 h 91110"/>
                              <a:gd name="T14" fmla="*/ 50482 w 50482"/>
                              <a:gd name="T15" fmla="*/ 91110 h 91110"/>
                              <a:gd name="T16" fmla="*/ 38608 w 50482"/>
                              <a:gd name="T17" fmla="*/ 91110 h 91110"/>
                              <a:gd name="T18" fmla="*/ 38608 w 50482"/>
                              <a:gd name="T19" fmla="*/ 54001 h 91110"/>
                              <a:gd name="T20" fmla="*/ 35382 w 50482"/>
                              <a:gd name="T21" fmla="*/ 43409 h 91110"/>
                              <a:gd name="T22" fmla="*/ 26874 w 50482"/>
                              <a:gd name="T23" fmla="*/ 39395 h 91110"/>
                              <a:gd name="T24" fmla="*/ 19494 w 50482"/>
                              <a:gd name="T25" fmla="*/ 41428 h 91110"/>
                              <a:gd name="T26" fmla="*/ 11874 w 50482"/>
                              <a:gd name="T27" fmla="*/ 48133 h 91110"/>
                              <a:gd name="T28" fmla="*/ 11874 w 50482"/>
                              <a:gd name="T29" fmla="*/ 91110 h 91110"/>
                              <a:gd name="T30" fmla="*/ 0 w 50482"/>
                              <a:gd name="T31" fmla="*/ 91110 h 91110"/>
                              <a:gd name="T32" fmla="*/ 0 w 50482"/>
                              <a:gd name="T33" fmla="*/ 0 h 91110"/>
                              <a:gd name="T34" fmla="*/ 0 w 50482"/>
                              <a:gd name="T35" fmla="*/ 0 h 91110"/>
                              <a:gd name="T36" fmla="*/ 50482 w 50482"/>
                              <a:gd name="T37" fmla="*/ 91110 h 9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50482" h="91110">
                                <a:moveTo>
                                  <a:pt x="0" y="0"/>
                                </a:moveTo>
                                <a:lnTo>
                                  <a:pt x="11874" y="0"/>
                                </a:lnTo>
                                <a:lnTo>
                                  <a:pt x="11874" y="39001"/>
                                </a:lnTo>
                                <a:cubicBezTo>
                                  <a:pt x="16828" y="32969"/>
                                  <a:pt x="22975" y="29934"/>
                                  <a:pt x="30328" y="29934"/>
                                </a:cubicBezTo>
                                <a:cubicBezTo>
                                  <a:pt x="34328" y="29934"/>
                                  <a:pt x="37909" y="30937"/>
                                  <a:pt x="41084" y="32931"/>
                                </a:cubicBezTo>
                                <a:cubicBezTo>
                                  <a:pt x="44259" y="34937"/>
                                  <a:pt x="46622" y="37706"/>
                                  <a:pt x="48171" y="41224"/>
                                </a:cubicBezTo>
                                <a:cubicBezTo>
                                  <a:pt x="49708" y="44742"/>
                                  <a:pt x="50482" y="49987"/>
                                  <a:pt x="50482" y="56947"/>
                                </a:cubicBezTo>
                                <a:lnTo>
                                  <a:pt x="50482" y="91110"/>
                                </a:lnTo>
                                <a:lnTo>
                                  <a:pt x="38608" y="91110"/>
                                </a:lnTo>
                                <a:lnTo>
                                  <a:pt x="38608" y="54001"/>
                                </a:lnTo>
                                <a:cubicBezTo>
                                  <a:pt x="38608" y="49619"/>
                                  <a:pt x="37529" y="46075"/>
                                  <a:pt x="35382" y="43409"/>
                                </a:cubicBezTo>
                                <a:cubicBezTo>
                                  <a:pt x="33236" y="40729"/>
                                  <a:pt x="30391" y="39395"/>
                                  <a:pt x="26874" y="39395"/>
                                </a:cubicBezTo>
                                <a:cubicBezTo>
                                  <a:pt x="24270" y="39395"/>
                                  <a:pt x="21793" y="40069"/>
                                  <a:pt x="19494" y="41428"/>
                                </a:cubicBezTo>
                                <a:cubicBezTo>
                                  <a:pt x="17196" y="42761"/>
                                  <a:pt x="14656" y="45009"/>
                                  <a:pt x="11874" y="48133"/>
                                </a:cubicBezTo>
                                <a:lnTo>
                                  <a:pt x="11874" y="91110"/>
                                </a:lnTo>
                                <a:lnTo>
                                  <a:pt x="0" y="91110"/>
                                </a:lnTo>
                                <a:lnTo>
                                  <a:pt x="0" y="0"/>
                                </a:ln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904476210" name="Shape 12498"/>
                        <wps:cNvSpPr>
                          <a:spLocks/>
                        </wps:cNvSpPr>
                        <wps:spPr bwMode="auto">
                          <a:xfrm>
                            <a:off x="1578147" y="540821"/>
                            <a:ext cx="27209" cy="61214"/>
                          </a:xfrm>
                          <a:custGeom>
                            <a:avLst/>
                            <a:gdLst>
                              <a:gd name="T0" fmla="*/ 27209 w 27209"/>
                              <a:gd name="T1" fmla="*/ 0 h 61214"/>
                              <a:gd name="T2" fmla="*/ 27209 w 27209"/>
                              <a:gd name="T3" fmla="*/ 10272 h 61214"/>
                              <a:gd name="T4" fmla="*/ 17437 w 27209"/>
                              <a:gd name="T5" fmla="*/ 13867 h 61214"/>
                              <a:gd name="T6" fmla="*/ 12116 w 27209"/>
                              <a:gd name="T7" fmla="*/ 24826 h 61214"/>
                              <a:gd name="T8" fmla="*/ 27209 w 27209"/>
                              <a:gd name="T9" fmla="*/ 24826 h 61214"/>
                              <a:gd name="T10" fmla="*/ 27209 w 27209"/>
                              <a:gd name="T11" fmla="*/ 31938 h 61214"/>
                              <a:gd name="T12" fmla="*/ 11861 w 27209"/>
                              <a:gd name="T13" fmla="*/ 31938 h 61214"/>
                              <a:gd name="T14" fmla="*/ 17628 w 27209"/>
                              <a:gd name="T15" fmla="*/ 45629 h 61214"/>
                              <a:gd name="T16" fmla="*/ 27209 w 27209"/>
                              <a:gd name="T17" fmla="*/ 49175 h 61214"/>
                              <a:gd name="T18" fmla="*/ 27209 w 27209"/>
                              <a:gd name="T19" fmla="*/ 61214 h 61214"/>
                              <a:gd name="T20" fmla="*/ 13488 w 27209"/>
                              <a:gd name="T21" fmla="*/ 57694 h 61214"/>
                              <a:gd name="T22" fmla="*/ 3670 w 27209"/>
                              <a:gd name="T23" fmla="*/ 46645 h 61214"/>
                              <a:gd name="T24" fmla="*/ 0 w 27209"/>
                              <a:gd name="T25" fmla="*/ 30554 h 61214"/>
                              <a:gd name="T26" fmla="*/ 7747 w 27209"/>
                              <a:gd name="T27" fmla="*/ 8291 h 61214"/>
                              <a:gd name="T28" fmla="*/ 27209 w 27209"/>
                              <a:gd name="T29" fmla="*/ 0 h 61214"/>
                              <a:gd name="T30" fmla="*/ 0 w 27209"/>
                              <a:gd name="T31" fmla="*/ 0 h 61214"/>
                              <a:gd name="T32" fmla="*/ 27209 w 27209"/>
                              <a:gd name="T33" fmla="*/ 61214 h 61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7209" h="61214">
                                <a:moveTo>
                                  <a:pt x="27209" y="0"/>
                                </a:moveTo>
                                <a:lnTo>
                                  <a:pt x="27209" y="10272"/>
                                </a:lnTo>
                                <a:lnTo>
                                  <a:pt x="17437" y="13867"/>
                                </a:lnTo>
                                <a:cubicBezTo>
                                  <a:pt x="14706" y="16432"/>
                                  <a:pt x="12941" y="20089"/>
                                  <a:pt x="12116" y="24826"/>
                                </a:cubicBezTo>
                                <a:lnTo>
                                  <a:pt x="27209" y="24826"/>
                                </a:lnTo>
                                <a:lnTo>
                                  <a:pt x="27209" y="31938"/>
                                </a:lnTo>
                                <a:lnTo>
                                  <a:pt x="11861" y="31938"/>
                                </a:lnTo>
                                <a:cubicBezTo>
                                  <a:pt x="12167" y="37679"/>
                                  <a:pt x="14084" y="42225"/>
                                  <a:pt x="17628" y="45629"/>
                                </a:cubicBezTo>
                                <a:lnTo>
                                  <a:pt x="27209" y="49175"/>
                                </a:lnTo>
                                <a:lnTo>
                                  <a:pt x="27209" y="61214"/>
                                </a:lnTo>
                                <a:lnTo>
                                  <a:pt x="13488" y="57694"/>
                                </a:lnTo>
                                <a:cubicBezTo>
                                  <a:pt x="9410" y="54951"/>
                                  <a:pt x="6134" y="51281"/>
                                  <a:pt x="3670" y="46645"/>
                                </a:cubicBezTo>
                                <a:cubicBezTo>
                                  <a:pt x="1219" y="42010"/>
                                  <a:pt x="0" y="36650"/>
                                  <a:pt x="0" y="30554"/>
                                </a:cubicBezTo>
                                <a:cubicBezTo>
                                  <a:pt x="0" y="21435"/>
                                  <a:pt x="2578" y="14019"/>
                                  <a:pt x="7747" y="8291"/>
                                </a:cubicBezTo>
                                <a:lnTo>
                                  <a:pt x="27209" y="0"/>
                                </a:ln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31630419" name="Shape 12499"/>
                        <wps:cNvSpPr>
                          <a:spLocks/>
                        </wps:cNvSpPr>
                        <wps:spPr bwMode="auto">
                          <a:xfrm>
                            <a:off x="1605356" y="584228"/>
                            <a:ext cx="25801" cy="18402"/>
                          </a:xfrm>
                          <a:custGeom>
                            <a:avLst/>
                            <a:gdLst>
                              <a:gd name="T0" fmla="*/ 25801 w 25801"/>
                              <a:gd name="T1" fmla="*/ 0 h 18402"/>
                              <a:gd name="T2" fmla="*/ 25801 w 25801"/>
                              <a:gd name="T3" fmla="*/ 11608 h 18402"/>
                              <a:gd name="T4" fmla="*/ 14942 w 25801"/>
                              <a:gd name="T5" fmla="*/ 16840 h 18402"/>
                              <a:gd name="T6" fmla="*/ 2318 w 25801"/>
                              <a:gd name="T7" fmla="*/ 18402 h 18402"/>
                              <a:gd name="T8" fmla="*/ 0 w 25801"/>
                              <a:gd name="T9" fmla="*/ 17807 h 18402"/>
                              <a:gd name="T10" fmla="*/ 0 w 25801"/>
                              <a:gd name="T11" fmla="*/ 5768 h 18402"/>
                              <a:gd name="T12" fmla="*/ 4147 w 25801"/>
                              <a:gd name="T13" fmla="*/ 7303 h 18402"/>
                              <a:gd name="T14" fmla="*/ 25801 w 25801"/>
                              <a:gd name="T15" fmla="*/ 0 h 18402"/>
                              <a:gd name="T16" fmla="*/ 0 w 25801"/>
                              <a:gd name="T17" fmla="*/ 0 h 18402"/>
                              <a:gd name="T18" fmla="*/ 25801 w 25801"/>
                              <a:gd name="T19" fmla="*/ 18402 h 1840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5801" h="18402">
                                <a:moveTo>
                                  <a:pt x="25801" y="0"/>
                                </a:moveTo>
                                <a:lnTo>
                                  <a:pt x="25801" y="11608"/>
                                </a:lnTo>
                                <a:cubicBezTo>
                                  <a:pt x="22143" y="14046"/>
                                  <a:pt x="18536" y="15773"/>
                                  <a:pt x="14942" y="16840"/>
                                </a:cubicBezTo>
                                <a:cubicBezTo>
                                  <a:pt x="11361" y="17869"/>
                                  <a:pt x="7144" y="18402"/>
                                  <a:pt x="2318" y="18402"/>
                                </a:cubicBezTo>
                                <a:lnTo>
                                  <a:pt x="0" y="17807"/>
                                </a:lnTo>
                                <a:lnTo>
                                  <a:pt x="0" y="5768"/>
                                </a:lnTo>
                                <a:lnTo>
                                  <a:pt x="4147" y="7303"/>
                                </a:lnTo>
                                <a:cubicBezTo>
                                  <a:pt x="11983" y="7303"/>
                                  <a:pt x="19183" y="4876"/>
                                  <a:pt x="25801" y="0"/>
                                </a:cubicBez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177509530" name="Shape 12500"/>
                        <wps:cNvSpPr>
                          <a:spLocks/>
                        </wps:cNvSpPr>
                        <wps:spPr bwMode="auto">
                          <a:xfrm>
                            <a:off x="1605356" y="540526"/>
                            <a:ext cx="26842" cy="32233"/>
                          </a:xfrm>
                          <a:custGeom>
                            <a:avLst/>
                            <a:gdLst>
                              <a:gd name="T0" fmla="*/ 692 w 26842"/>
                              <a:gd name="T1" fmla="*/ 0 h 32233"/>
                              <a:gd name="T2" fmla="*/ 19730 w 26842"/>
                              <a:gd name="T3" fmla="*/ 8357 h 32233"/>
                              <a:gd name="T4" fmla="*/ 26842 w 26842"/>
                              <a:gd name="T5" fmla="*/ 30721 h 32233"/>
                              <a:gd name="T6" fmla="*/ 26842 w 26842"/>
                              <a:gd name="T7" fmla="*/ 32233 h 32233"/>
                              <a:gd name="T8" fmla="*/ 0 w 26842"/>
                              <a:gd name="T9" fmla="*/ 32233 h 32233"/>
                              <a:gd name="T10" fmla="*/ 0 w 26842"/>
                              <a:gd name="T11" fmla="*/ 25121 h 32233"/>
                              <a:gd name="T12" fmla="*/ 15094 w 26842"/>
                              <a:gd name="T13" fmla="*/ 25121 h 32233"/>
                              <a:gd name="T14" fmla="*/ 10865 w 26842"/>
                              <a:gd name="T15" fmla="*/ 14161 h 32233"/>
                              <a:gd name="T16" fmla="*/ 692 w 26842"/>
                              <a:gd name="T17" fmla="*/ 10313 h 32233"/>
                              <a:gd name="T18" fmla="*/ 0 w 26842"/>
                              <a:gd name="T19" fmla="*/ 10567 h 32233"/>
                              <a:gd name="T20" fmla="*/ 0 w 26842"/>
                              <a:gd name="T21" fmla="*/ 295 h 32233"/>
                              <a:gd name="T22" fmla="*/ 692 w 26842"/>
                              <a:gd name="T23" fmla="*/ 0 h 32233"/>
                              <a:gd name="T24" fmla="*/ 0 w 26842"/>
                              <a:gd name="T25" fmla="*/ 0 h 32233"/>
                              <a:gd name="T26" fmla="*/ 26842 w 26842"/>
                              <a:gd name="T27" fmla="*/ 32233 h 32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842" h="32233">
                                <a:moveTo>
                                  <a:pt x="692" y="0"/>
                                </a:moveTo>
                                <a:cubicBezTo>
                                  <a:pt x="8643" y="0"/>
                                  <a:pt x="14993" y="2794"/>
                                  <a:pt x="19730" y="8357"/>
                                </a:cubicBezTo>
                                <a:cubicBezTo>
                                  <a:pt x="24467" y="13919"/>
                                  <a:pt x="26842" y="21375"/>
                                  <a:pt x="26842" y="30721"/>
                                </a:cubicBezTo>
                                <a:lnTo>
                                  <a:pt x="26842" y="32233"/>
                                </a:lnTo>
                                <a:lnTo>
                                  <a:pt x="0" y="32233"/>
                                </a:lnTo>
                                <a:lnTo>
                                  <a:pt x="0" y="25121"/>
                                </a:lnTo>
                                <a:lnTo>
                                  <a:pt x="15094" y="25121"/>
                                </a:lnTo>
                                <a:cubicBezTo>
                                  <a:pt x="14802" y="20384"/>
                                  <a:pt x="13392" y="16726"/>
                                  <a:pt x="10865" y="14161"/>
                                </a:cubicBezTo>
                                <a:cubicBezTo>
                                  <a:pt x="8351" y="11595"/>
                                  <a:pt x="4947" y="10313"/>
                                  <a:pt x="692" y="10313"/>
                                </a:cubicBezTo>
                                <a:lnTo>
                                  <a:pt x="0" y="10567"/>
                                </a:lnTo>
                                <a:lnTo>
                                  <a:pt x="0" y="295"/>
                                </a:lnTo>
                                <a:lnTo>
                                  <a:pt x="692" y="0"/>
                                </a:ln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88623396" name="Shape 12501"/>
                        <wps:cNvSpPr>
                          <a:spLocks/>
                        </wps:cNvSpPr>
                        <wps:spPr bwMode="auto">
                          <a:xfrm>
                            <a:off x="1645826" y="540543"/>
                            <a:ext cx="43828" cy="61163"/>
                          </a:xfrm>
                          <a:custGeom>
                            <a:avLst/>
                            <a:gdLst>
                              <a:gd name="T0" fmla="*/ 29820 w 43828"/>
                              <a:gd name="T1" fmla="*/ 0 h 61163"/>
                              <a:gd name="T2" fmla="*/ 43828 w 43828"/>
                              <a:gd name="T3" fmla="*/ 6769 h 61163"/>
                              <a:gd name="T4" fmla="*/ 37567 w 43828"/>
                              <a:gd name="T5" fmla="*/ 17208 h 61163"/>
                              <a:gd name="T6" fmla="*/ 26098 w 43828"/>
                              <a:gd name="T7" fmla="*/ 11341 h 61163"/>
                              <a:gd name="T8" fmla="*/ 16129 w 43828"/>
                              <a:gd name="T9" fmla="*/ 16814 h 61163"/>
                              <a:gd name="T10" fmla="*/ 11938 w 43828"/>
                              <a:gd name="T11" fmla="*/ 29794 h 61163"/>
                              <a:gd name="T12" fmla="*/ 11938 w 43828"/>
                              <a:gd name="T13" fmla="*/ 61163 h 61163"/>
                              <a:gd name="T14" fmla="*/ 0 w 43828"/>
                              <a:gd name="T15" fmla="*/ 61163 h 61163"/>
                              <a:gd name="T16" fmla="*/ 0 w 43828"/>
                              <a:gd name="T17" fmla="*/ 1168 h 61163"/>
                              <a:gd name="T18" fmla="*/ 11938 w 43828"/>
                              <a:gd name="T19" fmla="*/ 1168 h 61163"/>
                              <a:gd name="T20" fmla="*/ 11938 w 43828"/>
                              <a:gd name="T21" fmla="*/ 14922 h 61163"/>
                              <a:gd name="T22" fmla="*/ 12598 w 43828"/>
                              <a:gd name="T23" fmla="*/ 13894 h 61163"/>
                              <a:gd name="T24" fmla="*/ 29820 w 43828"/>
                              <a:gd name="T25" fmla="*/ 0 h 61163"/>
                              <a:gd name="T26" fmla="*/ 0 w 43828"/>
                              <a:gd name="T27" fmla="*/ 0 h 61163"/>
                              <a:gd name="T28" fmla="*/ 43828 w 43828"/>
                              <a:gd name="T29" fmla="*/ 61163 h 61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3828" h="61163">
                                <a:moveTo>
                                  <a:pt x="29820" y="0"/>
                                </a:moveTo>
                                <a:cubicBezTo>
                                  <a:pt x="34290" y="0"/>
                                  <a:pt x="38964" y="2248"/>
                                  <a:pt x="43828" y="6769"/>
                                </a:cubicBezTo>
                                <a:lnTo>
                                  <a:pt x="37567" y="17208"/>
                                </a:lnTo>
                                <a:cubicBezTo>
                                  <a:pt x="33439" y="13297"/>
                                  <a:pt x="29604" y="11341"/>
                                  <a:pt x="26098" y="11341"/>
                                </a:cubicBezTo>
                                <a:cubicBezTo>
                                  <a:pt x="22276" y="11341"/>
                                  <a:pt x="18948" y="13170"/>
                                  <a:pt x="16129" y="16814"/>
                                </a:cubicBezTo>
                                <a:cubicBezTo>
                                  <a:pt x="13335" y="20485"/>
                                  <a:pt x="11938" y="24790"/>
                                  <a:pt x="11938" y="29794"/>
                                </a:cubicBezTo>
                                <a:lnTo>
                                  <a:pt x="11938" y="61163"/>
                                </a:lnTo>
                                <a:lnTo>
                                  <a:pt x="0" y="61163"/>
                                </a:lnTo>
                                <a:lnTo>
                                  <a:pt x="0" y="1168"/>
                                </a:lnTo>
                                <a:lnTo>
                                  <a:pt x="11938" y="1168"/>
                                </a:lnTo>
                                <a:lnTo>
                                  <a:pt x="11938" y="14922"/>
                                </a:lnTo>
                                <a:lnTo>
                                  <a:pt x="12598" y="13894"/>
                                </a:lnTo>
                                <a:cubicBezTo>
                                  <a:pt x="18326" y="4622"/>
                                  <a:pt x="24067" y="0"/>
                                  <a:pt x="29820" y="0"/>
                                </a:cubicBez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48878792" name="Shape 12502"/>
                        <wps:cNvSpPr>
                          <a:spLocks/>
                        </wps:cNvSpPr>
                        <wps:spPr bwMode="auto">
                          <a:xfrm>
                            <a:off x="1206067" y="751527"/>
                            <a:ext cx="44139" cy="91631"/>
                          </a:xfrm>
                          <a:custGeom>
                            <a:avLst/>
                            <a:gdLst>
                              <a:gd name="T0" fmla="*/ 39141 w 44139"/>
                              <a:gd name="T1" fmla="*/ 0 h 91631"/>
                              <a:gd name="T2" fmla="*/ 44139 w 44139"/>
                              <a:gd name="T3" fmla="*/ 0 h 91631"/>
                              <a:gd name="T4" fmla="*/ 44139 w 44139"/>
                              <a:gd name="T5" fmla="*/ 21226 h 91631"/>
                              <a:gd name="T6" fmla="*/ 43599 w 44139"/>
                              <a:gd name="T7" fmla="*/ 20015 h 91631"/>
                              <a:gd name="T8" fmla="*/ 29972 w 44139"/>
                              <a:gd name="T9" fmla="*/ 53022 h 91631"/>
                              <a:gd name="T10" fmla="*/ 44139 w 44139"/>
                              <a:gd name="T11" fmla="*/ 53022 h 91631"/>
                              <a:gd name="T12" fmla="*/ 44139 w 44139"/>
                              <a:gd name="T13" fmla="*/ 64630 h 91631"/>
                              <a:gd name="T14" fmla="*/ 24790 w 44139"/>
                              <a:gd name="T15" fmla="*/ 64630 h 91631"/>
                              <a:gd name="T16" fmla="*/ 13411 w 44139"/>
                              <a:gd name="T17" fmla="*/ 91631 h 91631"/>
                              <a:gd name="T18" fmla="*/ 0 w 44139"/>
                              <a:gd name="T19" fmla="*/ 91631 h 91631"/>
                              <a:gd name="T20" fmla="*/ 39141 w 44139"/>
                              <a:gd name="T21" fmla="*/ 0 h 91631"/>
                              <a:gd name="T22" fmla="*/ 0 w 44139"/>
                              <a:gd name="T23" fmla="*/ 0 h 91631"/>
                              <a:gd name="T24" fmla="*/ 44139 w 44139"/>
                              <a:gd name="T25" fmla="*/ 91631 h 91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4139" h="91631">
                                <a:moveTo>
                                  <a:pt x="39141" y="0"/>
                                </a:moveTo>
                                <a:lnTo>
                                  <a:pt x="44139" y="0"/>
                                </a:lnTo>
                                <a:lnTo>
                                  <a:pt x="44139" y="21226"/>
                                </a:lnTo>
                                <a:lnTo>
                                  <a:pt x="43599" y="20015"/>
                                </a:lnTo>
                                <a:lnTo>
                                  <a:pt x="29972" y="53022"/>
                                </a:lnTo>
                                <a:lnTo>
                                  <a:pt x="44139" y="53022"/>
                                </a:lnTo>
                                <a:lnTo>
                                  <a:pt x="44139" y="64630"/>
                                </a:lnTo>
                                <a:lnTo>
                                  <a:pt x="24790" y="64630"/>
                                </a:lnTo>
                                <a:lnTo>
                                  <a:pt x="13411" y="91631"/>
                                </a:lnTo>
                                <a:lnTo>
                                  <a:pt x="0" y="91631"/>
                                </a:lnTo>
                                <a:lnTo>
                                  <a:pt x="39141" y="0"/>
                                </a:lnTo>
                                <a:close/>
                              </a:path>
                            </a:pathLst>
                          </a:custGeom>
                          <a:solidFill>
                            <a:srgbClr val="F4AE34"/>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40093962" name="Shape 12503"/>
                        <wps:cNvSpPr>
                          <a:spLocks/>
                        </wps:cNvSpPr>
                        <wps:spPr bwMode="auto">
                          <a:xfrm>
                            <a:off x="1250206" y="751527"/>
                            <a:ext cx="45015" cy="91631"/>
                          </a:xfrm>
                          <a:custGeom>
                            <a:avLst/>
                            <a:gdLst>
                              <a:gd name="T0" fmla="*/ 0 w 45015"/>
                              <a:gd name="T1" fmla="*/ 0 h 91631"/>
                              <a:gd name="T2" fmla="*/ 4172 w 45015"/>
                              <a:gd name="T3" fmla="*/ 0 h 91631"/>
                              <a:gd name="T4" fmla="*/ 45015 w 45015"/>
                              <a:gd name="T5" fmla="*/ 91631 h 91631"/>
                              <a:gd name="T6" fmla="*/ 31667 w 45015"/>
                              <a:gd name="T7" fmla="*/ 91631 h 91631"/>
                              <a:gd name="T8" fmla="*/ 19526 w 45015"/>
                              <a:gd name="T9" fmla="*/ 64630 h 91631"/>
                              <a:gd name="T10" fmla="*/ 0 w 45015"/>
                              <a:gd name="T11" fmla="*/ 64630 h 91631"/>
                              <a:gd name="T12" fmla="*/ 0 w 45015"/>
                              <a:gd name="T13" fmla="*/ 53022 h 91631"/>
                              <a:gd name="T14" fmla="*/ 14167 w 45015"/>
                              <a:gd name="T15" fmla="*/ 53022 h 91631"/>
                              <a:gd name="T16" fmla="*/ 0 w 45015"/>
                              <a:gd name="T17" fmla="*/ 21226 h 91631"/>
                              <a:gd name="T18" fmla="*/ 0 w 45015"/>
                              <a:gd name="T19" fmla="*/ 0 h 91631"/>
                              <a:gd name="T20" fmla="*/ 0 w 45015"/>
                              <a:gd name="T21" fmla="*/ 0 h 91631"/>
                              <a:gd name="T22" fmla="*/ 45015 w 45015"/>
                              <a:gd name="T23" fmla="*/ 91631 h 91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5015" h="91631">
                                <a:moveTo>
                                  <a:pt x="0" y="0"/>
                                </a:moveTo>
                                <a:lnTo>
                                  <a:pt x="4172" y="0"/>
                                </a:lnTo>
                                <a:lnTo>
                                  <a:pt x="45015" y="91631"/>
                                </a:lnTo>
                                <a:lnTo>
                                  <a:pt x="31667" y="91631"/>
                                </a:lnTo>
                                <a:lnTo>
                                  <a:pt x="19526" y="64630"/>
                                </a:lnTo>
                                <a:lnTo>
                                  <a:pt x="0" y="64630"/>
                                </a:lnTo>
                                <a:lnTo>
                                  <a:pt x="0" y="53022"/>
                                </a:lnTo>
                                <a:lnTo>
                                  <a:pt x="14167" y="53022"/>
                                </a:lnTo>
                                <a:lnTo>
                                  <a:pt x="0" y="21226"/>
                                </a:lnTo>
                                <a:lnTo>
                                  <a:pt x="0" y="0"/>
                                </a:lnTo>
                                <a:close/>
                              </a:path>
                            </a:pathLst>
                          </a:custGeom>
                          <a:solidFill>
                            <a:srgbClr val="F4AE34"/>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10175707" name="Shape 192099"/>
                        <wps:cNvSpPr>
                          <a:spLocks/>
                        </wps:cNvSpPr>
                        <wps:spPr bwMode="auto">
                          <a:xfrm>
                            <a:off x="1303820" y="752054"/>
                            <a:ext cx="11874" cy="91109"/>
                          </a:xfrm>
                          <a:custGeom>
                            <a:avLst/>
                            <a:gdLst>
                              <a:gd name="T0" fmla="*/ 0 w 11874"/>
                              <a:gd name="T1" fmla="*/ 0 h 91109"/>
                              <a:gd name="T2" fmla="*/ 11874 w 11874"/>
                              <a:gd name="T3" fmla="*/ 0 h 91109"/>
                              <a:gd name="T4" fmla="*/ 11874 w 11874"/>
                              <a:gd name="T5" fmla="*/ 91109 h 91109"/>
                              <a:gd name="T6" fmla="*/ 0 w 11874"/>
                              <a:gd name="T7" fmla="*/ 91109 h 91109"/>
                              <a:gd name="T8" fmla="*/ 0 w 11874"/>
                              <a:gd name="T9" fmla="*/ 0 h 91109"/>
                              <a:gd name="T10" fmla="*/ 0 w 11874"/>
                              <a:gd name="T11" fmla="*/ 0 h 91109"/>
                              <a:gd name="T12" fmla="*/ 11874 w 11874"/>
                              <a:gd name="T13" fmla="*/ 91109 h 91109"/>
                            </a:gdLst>
                            <a:ahLst/>
                            <a:cxnLst>
                              <a:cxn ang="0">
                                <a:pos x="T0" y="T1"/>
                              </a:cxn>
                              <a:cxn ang="0">
                                <a:pos x="T2" y="T3"/>
                              </a:cxn>
                              <a:cxn ang="0">
                                <a:pos x="T4" y="T5"/>
                              </a:cxn>
                              <a:cxn ang="0">
                                <a:pos x="T6" y="T7"/>
                              </a:cxn>
                              <a:cxn ang="0">
                                <a:pos x="T8" y="T9"/>
                              </a:cxn>
                            </a:cxnLst>
                            <a:rect l="T10" t="T11" r="T12" b="T13"/>
                            <a:pathLst>
                              <a:path w="11874" h="91109">
                                <a:moveTo>
                                  <a:pt x="0" y="0"/>
                                </a:moveTo>
                                <a:lnTo>
                                  <a:pt x="11874" y="0"/>
                                </a:lnTo>
                                <a:lnTo>
                                  <a:pt x="11874" y="91109"/>
                                </a:lnTo>
                                <a:lnTo>
                                  <a:pt x="0" y="91109"/>
                                </a:lnTo>
                                <a:lnTo>
                                  <a:pt x="0" y="0"/>
                                </a:lnTo>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51148255" name="Shape 12505"/>
                        <wps:cNvSpPr>
                          <a:spLocks/>
                        </wps:cNvSpPr>
                        <wps:spPr bwMode="auto">
                          <a:xfrm>
                            <a:off x="1323147" y="783154"/>
                            <a:ext cx="96126" cy="61037"/>
                          </a:xfrm>
                          <a:custGeom>
                            <a:avLst/>
                            <a:gdLst>
                              <a:gd name="T0" fmla="*/ 0 w 96126"/>
                              <a:gd name="T1" fmla="*/ 0 h 61037"/>
                              <a:gd name="T2" fmla="*/ 12738 w 96126"/>
                              <a:gd name="T3" fmla="*/ 0 h 61037"/>
                              <a:gd name="T4" fmla="*/ 28448 w 96126"/>
                              <a:gd name="T5" fmla="*/ 36399 h 61037"/>
                              <a:gd name="T6" fmla="*/ 43777 w 96126"/>
                              <a:gd name="T7" fmla="*/ 0 h 61037"/>
                              <a:gd name="T8" fmla="*/ 52578 w 96126"/>
                              <a:gd name="T9" fmla="*/ 0 h 61037"/>
                              <a:gd name="T10" fmla="*/ 67716 w 96126"/>
                              <a:gd name="T11" fmla="*/ 36399 h 61037"/>
                              <a:gd name="T12" fmla="*/ 83388 w 96126"/>
                              <a:gd name="T13" fmla="*/ 0 h 61037"/>
                              <a:gd name="T14" fmla="*/ 96126 w 96126"/>
                              <a:gd name="T15" fmla="*/ 0 h 61037"/>
                              <a:gd name="T16" fmla="*/ 69622 w 96126"/>
                              <a:gd name="T17" fmla="*/ 61037 h 61037"/>
                              <a:gd name="T18" fmla="*/ 65824 w 96126"/>
                              <a:gd name="T19" fmla="*/ 61037 h 61037"/>
                              <a:gd name="T20" fmla="*/ 48095 w 96126"/>
                              <a:gd name="T21" fmla="*/ 19241 h 61037"/>
                              <a:gd name="T22" fmla="*/ 30569 w 96126"/>
                              <a:gd name="T23" fmla="*/ 61037 h 61037"/>
                              <a:gd name="T24" fmla="*/ 26721 w 96126"/>
                              <a:gd name="T25" fmla="*/ 61037 h 61037"/>
                              <a:gd name="T26" fmla="*/ 0 w 96126"/>
                              <a:gd name="T27" fmla="*/ 0 h 61037"/>
                              <a:gd name="T28" fmla="*/ 0 w 96126"/>
                              <a:gd name="T29" fmla="*/ 0 h 61037"/>
                              <a:gd name="T30" fmla="*/ 96126 w 96126"/>
                              <a:gd name="T31" fmla="*/ 61037 h 610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96126" h="61037">
                                <a:moveTo>
                                  <a:pt x="0" y="0"/>
                                </a:moveTo>
                                <a:lnTo>
                                  <a:pt x="12738" y="0"/>
                                </a:lnTo>
                                <a:lnTo>
                                  <a:pt x="28448" y="36399"/>
                                </a:lnTo>
                                <a:lnTo>
                                  <a:pt x="43777" y="0"/>
                                </a:lnTo>
                                <a:lnTo>
                                  <a:pt x="52578" y="0"/>
                                </a:lnTo>
                                <a:lnTo>
                                  <a:pt x="67716" y="36399"/>
                                </a:lnTo>
                                <a:lnTo>
                                  <a:pt x="83388" y="0"/>
                                </a:lnTo>
                                <a:lnTo>
                                  <a:pt x="96126" y="0"/>
                                </a:lnTo>
                                <a:lnTo>
                                  <a:pt x="69622" y="61037"/>
                                </a:lnTo>
                                <a:lnTo>
                                  <a:pt x="65824" y="61037"/>
                                </a:lnTo>
                                <a:lnTo>
                                  <a:pt x="48095" y="19241"/>
                                </a:lnTo>
                                <a:lnTo>
                                  <a:pt x="30569" y="61037"/>
                                </a:lnTo>
                                <a:lnTo>
                                  <a:pt x="26721" y="61037"/>
                                </a:lnTo>
                                <a:lnTo>
                                  <a:pt x="0" y="0"/>
                                </a:ln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184381207" name="Shape 12506"/>
                        <wps:cNvSpPr>
                          <a:spLocks/>
                        </wps:cNvSpPr>
                        <wps:spPr bwMode="auto">
                          <a:xfrm>
                            <a:off x="1422785" y="810355"/>
                            <a:ext cx="21324" cy="33712"/>
                          </a:xfrm>
                          <a:custGeom>
                            <a:avLst/>
                            <a:gdLst>
                              <a:gd name="T0" fmla="*/ 21324 w 21324"/>
                              <a:gd name="T1" fmla="*/ 0 h 33712"/>
                              <a:gd name="T2" fmla="*/ 21324 w 21324"/>
                              <a:gd name="T3" fmla="*/ 7081 h 33712"/>
                              <a:gd name="T4" fmla="*/ 14313 w 21324"/>
                              <a:gd name="T5" fmla="*/ 11043 h 33712"/>
                              <a:gd name="T6" fmla="*/ 11799 w 21324"/>
                              <a:gd name="T7" fmla="*/ 17151 h 33712"/>
                              <a:gd name="T8" fmla="*/ 14186 w 21324"/>
                              <a:gd name="T9" fmla="*/ 23209 h 33712"/>
                              <a:gd name="T10" fmla="*/ 20346 w 21324"/>
                              <a:gd name="T11" fmla="*/ 25559 h 33712"/>
                              <a:gd name="T12" fmla="*/ 21324 w 21324"/>
                              <a:gd name="T13" fmla="*/ 25129 h 33712"/>
                              <a:gd name="T14" fmla="*/ 21324 w 21324"/>
                              <a:gd name="T15" fmla="*/ 31269 h 33712"/>
                              <a:gd name="T16" fmla="*/ 14618 w 21324"/>
                              <a:gd name="T17" fmla="*/ 33712 h 33712"/>
                              <a:gd name="T18" fmla="*/ 4179 w 21324"/>
                              <a:gd name="T19" fmla="*/ 29572 h 33712"/>
                              <a:gd name="T20" fmla="*/ 0 w 21324"/>
                              <a:gd name="T21" fmla="*/ 19171 h 33712"/>
                              <a:gd name="T22" fmla="*/ 4077 w 21324"/>
                              <a:gd name="T23" fmla="*/ 9036 h 33712"/>
                              <a:gd name="T24" fmla="*/ 15646 w 21324"/>
                              <a:gd name="T25" fmla="*/ 1949 h 33712"/>
                              <a:gd name="T26" fmla="*/ 21324 w 21324"/>
                              <a:gd name="T27" fmla="*/ 0 h 33712"/>
                              <a:gd name="T28" fmla="*/ 0 w 21324"/>
                              <a:gd name="T29" fmla="*/ 0 h 33712"/>
                              <a:gd name="T30" fmla="*/ 21324 w 21324"/>
                              <a:gd name="T31" fmla="*/ 33712 h 33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1324" h="33712">
                                <a:moveTo>
                                  <a:pt x="21324" y="0"/>
                                </a:moveTo>
                                <a:lnTo>
                                  <a:pt x="21324" y="7081"/>
                                </a:lnTo>
                                <a:lnTo>
                                  <a:pt x="14313" y="11043"/>
                                </a:lnTo>
                                <a:cubicBezTo>
                                  <a:pt x="12636" y="12681"/>
                                  <a:pt x="11799" y="14713"/>
                                  <a:pt x="11799" y="17151"/>
                                </a:cubicBezTo>
                                <a:cubicBezTo>
                                  <a:pt x="11799" y="19627"/>
                                  <a:pt x="12598" y="21647"/>
                                  <a:pt x="14186" y="23209"/>
                                </a:cubicBezTo>
                                <a:cubicBezTo>
                                  <a:pt x="15773" y="24784"/>
                                  <a:pt x="17831" y="25559"/>
                                  <a:pt x="20346" y="25559"/>
                                </a:cubicBezTo>
                                <a:lnTo>
                                  <a:pt x="21324" y="25129"/>
                                </a:lnTo>
                                <a:lnTo>
                                  <a:pt x="21324" y="31269"/>
                                </a:lnTo>
                                <a:lnTo>
                                  <a:pt x="14618" y="33712"/>
                                </a:lnTo>
                                <a:cubicBezTo>
                                  <a:pt x="10440" y="33712"/>
                                  <a:pt x="6960" y="32341"/>
                                  <a:pt x="4179" y="29572"/>
                                </a:cubicBezTo>
                                <a:cubicBezTo>
                                  <a:pt x="1384" y="26816"/>
                                  <a:pt x="0" y="23349"/>
                                  <a:pt x="0" y="19171"/>
                                </a:cubicBezTo>
                                <a:cubicBezTo>
                                  <a:pt x="0" y="15386"/>
                                  <a:pt x="1359" y="12008"/>
                                  <a:pt x="4077" y="9036"/>
                                </a:cubicBezTo>
                                <a:cubicBezTo>
                                  <a:pt x="6795" y="6064"/>
                                  <a:pt x="10656" y="3702"/>
                                  <a:pt x="15646" y="1949"/>
                                </a:cubicBezTo>
                                <a:lnTo>
                                  <a:pt x="21324" y="0"/>
                                </a:ln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12283805" name="Shape 12507"/>
                        <wps:cNvSpPr>
                          <a:spLocks/>
                        </wps:cNvSpPr>
                        <wps:spPr bwMode="auto">
                          <a:xfrm>
                            <a:off x="1423903" y="781977"/>
                            <a:ext cx="20206" cy="21133"/>
                          </a:xfrm>
                          <a:custGeom>
                            <a:avLst/>
                            <a:gdLst>
                              <a:gd name="T0" fmla="*/ 19876 w 20206"/>
                              <a:gd name="T1" fmla="*/ 0 h 21133"/>
                              <a:gd name="T2" fmla="*/ 20206 w 20206"/>
                              <a:gd name="T3" fmla="*/ 108 h 21133"/>
                              <a:gd name="T4" fmla="*/ 20206 w 20206"/>
                              <a:gd name="T5" fmla="*/ 11531 h 21133"/>
                              <a:gd name="T6" fmla="*/ 18910 w 20206"/>
                              <a:gd name="T7" fmla="*/ 11099 h 21133"/>
                              <a:gd name="T8" fmla="*/ 0 w 20206"/>
                              <a:gd name="T9" fmla="*/ 21133 h 21133"/>
                              <a:gd name="T10" fmla="*/ 0 w 20206"/>
                              <a:gd name="T11" fmla="*/ 8153 h 21133"/>
                              <a:gd name="T12" fmla="*/ 19876 w 20206"/>
                              <a:gd name="T13" fmla="*/ 0 h 21133"/>
                              <a:gd name="T14" fmla="*/ 0 w 20206"/>
                              <a:gd name="T15" fmla="*/ 0 h 21133"/>
                              <a:gd name="T16" fmla="*/ 20206 w 20206"/>
                              <a:gd name="T17" fmla="*/ 21133 h 21133"/>
                            </a:gdLst>
                            <a:ahLst/>
                            <a:cxnLst>
                              <a:cxn ang="0">
                                <a:pos x="T0" y="T1"/>
                              </a:cxn>
                              <a:cxn ang="0">
                                <a:pos x="T2" y="T3"/>
                              </a:cxn>
                              <a:cxn ang="0">
                                <a:pos x="T4" y="T5"/>
                              </a:cxn>
                              <a:cxn ang="0">
                                <a:pos x="T6" y="T7"/>
                              </a:cxn>
                              <a:cxn ang="0">
                                <a:pos x="T8" y="T9"/>
                              </a:cxn>
                              <a:cxn ang="0">
                                <a:pos x="T10" y="T11"/>
                              </a:cxn>
                              <a:cxn ang="0">
                                <a:pos x="T12" y="T13"/>
                              </a:cxn>
                            </a:cxnLst>
                            <a:rect l="T14" t="T15" r="T16" b="T17"/>
                            <a:pathLst>
                              <a:path w="20206" h="21133">
                                <a:moveTo>
                                  <a:pt x="19876" y="0"/>
                                </a:moveTo>
                                <a:lnTo>
                                  <a:pt x="20206" y="108"/>
                                </a:lnTo>
                                <a:lnTo>
                                  <a:pt x="20206" y="11531"/>
                                </a:lnTo>
                                <a:lnTo>
                                  <a:pt x="18910" y="11099"/>
                                </a:lnTo>
                                <a:cubicBezTo>
                                  <a:pt x="12433" y="11099"/>
                                  <a:pt x="6121" y="14439"/>
                                  <a:pt x="0" y="21133"/>
                                </a:cubicBezTo>
                                <a:lnTo>
                                  <a:pt x="0" y="8153"/>
                                </a:lnTo>
                                <a:cubicBezTo>
                                  <a:pt x="4597" y="2730"/>
                                  <a:pt x="11227" y="0"/>
                                  <a:pt x="19876" y="0"/>
                                </a:cubicBez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91969668" name="Shape 12508"/>
                        <wps:cNvSpPr>
                          <a:spLocks/>
                        </wps:cNvSpPr>
                        <wps:spPr bwMode="auto">
                          <a:xfrm>
                            <a:off x="1444108" y="782084"/>
                            <a:ext cx="30010" cy="62109"/>
                          </a:xfrm>
                          <a:custGeom>
                            <a:avLst/>
                            <a:gdLst>
                              <a:gd name="T0" fmla="*/ 0 w 30010"/>
                              <a:gd name="T1" fmla="*/ 0 h 62109"/>
                              <a:gd name="T2" fmla="*/ 15266 w 30010"/>
                              <a:gd name="T3" fmla="*/ 4985 h 62109"/>
                              <a:gd name="T4" fmla="*/ 18796 w 30010"/>
                              <a:gd name="T5" fmla="*/ 9316 h 62109"/>
                              <a:gd name="T6" fmla="*/ 20765 w 30010"/>
                              <a:gd name="T7" fmla="*/ 14739 h 62109"/>
                              <a:gd name="T8" fmla="*/ 21196 w 30010"/>
                              <a:gd name="T9" fmla="*/ 25000 h 62109"/>
                              <a:gd name="T10" fmla="*/ 21196 w 30010"/>
                              <a:gd name="T11" fmla="*/ 50502 h 62109"/>
                              <a:gd name="T12" fmla="*/ 23292 w 30010"/>
                              <a:gd name="T13" fmla="*/ 53575 h 62109"/>
                              <a:gd name="T14" fmla="*/ 30010 w 30010"/>
                              <a:gd name="T15" fmla="*/ 50374 h 62109"/>
                              <a:gd name="T16" fmla="*/ 30010 w 30010"/>
                              <a:gd name="T17" fmla="*/ 57614 h 62109"/>
                              <a:gd name="T18" fmla="*/ 23508 w 30010"/>
                              <a:gd name="T19" fmla="*/ 61170 h 62109"/>
                              <a:gd name="T20" fmla="*/ 18403 w 30010"/>
                              <a:gd name="T21" fmla="*/ 62109 h 62109"/>
                              <a:gd name="T22" fmla="*/ 9398 w 30010"/>
                              <a:gd name="T23" fmla="*/ 56115 h 62109"/>
                              <a:gd name="T24" fmla="*/ 0 w 30010"/>
                              <a:gd name="T25" fmla="*/ 59539 h 62109"/>
                              <a:gd name="T26" fmla="*/ 0 w 30010"/>
                              <a:gd name="T27" fmla="*/ 53399 h 62109"/>
                              <a:gd name="T28" fmla="*/ 9525 w 30010"/>
                              <a:gd name="T29" fmla="*/ 49206 h 62109"/>
                              <a:gd name="T30" fmla="*/ 9525 w 30010"/>
                              <a:gd name="T31" fmla="*/ 31401 h 62109"/>
                              <a:gd name="T32" fmla="*/ 1575 w 30010"/>
                              <a:gd name="T33" fmla="*/ 34461 h 62109"/>
                              <a:gd name="T34" fmla="*/ 0 w 30010"/>
                              <a:gd name="T35" fmla="*/ 35351 h 62109"/>
                              <a:gd name="T36" fmla="*/ 0 w 30010"/>
                              <a:gd name="T37" fmla="*/ 28270 h 62109"/>
                              <a:gd name="T38" fmla="*/ 9525 w 30010"/>
                              <a:gd name="T39" fmla="*/ 25000 h 62109"/>
                              <a:gd name="T40" fmla="*/ 9525 w 30010"/>
                              <a:gd name="T41" fmla="*/ 21799 h 62109"/>
                              <a:gd name="T42" fmla="*/ 6820 w 30010"/>
                              <a:gd name="T43" fmla="*/ 13695 h 62109"/>
                              <a:gd name="T44" fmla="*/ 0 w 30010"/>
                              <a:gd name="T45" fmla="*/ 11423 h 62109"/>
                              <a:gd name="T46" fmla="*/ 0 w 30010"/>
                              <a:gd name="T47" fmla="*/ 0 h 62109"/>
                              <a:gd name="T48" fmla="*/ 0 w 30010"/>
                              <a:gd name="T49" fmla="*/ 0 h 62109"/>
                              <a:gd name="T50" fmla="*/ 30010 w 30010"/>
                              <a:gd name="T51" fmla="*/ 62109 h 62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30010" h="62109">
                                <a:moveTo>
                                  <a:pt x="0" y="0"/>
                                </a:moveTo>
                                <a:lnTo>
                                  <a:pt x="15266" y="4985"/>
                                </a:lnTo>
                                <a:cubicBezTo>
                                  <a:pt x="16573" y="6077"/>
                                  <a:pt x="17742" y="7525"/>
                                  <a:pt x="18796" y="9316"/>
                                </a:cubicBezTo>
                                <a:cubicBezTo>
                                  <a:pt x="19838" y="11132"/>
                                  <a:pt x="20485" y="12922"/>
                                  <a:pt x="20765" y="14739"/>
                                </a:cubicBezTo>
                                <a:cubicBezTo>
                                  <a:pt x="21069" y="16529"/>
                                  <a:pt x="21196" y="19971"/>
                                  <a:pt x="21196" y="25000"/>
                                </a:cubicBezTo>
                                <a:lnTo>
                                  <a:pt x="21196" y="50502"/>
                                </a:lnTo>
                                <a:cubicBezTo>
                                  <a:pt x="21196" y="52546"/>
                                  <a:pt x="21908" y="53575"/>
                                  <a:pt x="23292" y="53575"/>
                                </a:cubicBezTo>
                                <a:cubicBezTo>
                                  <a:pt x="24727" y="53575"/>
                                  <a:pt x="26962" y="52508"/>
                                  <a:pt x="30010" y="50374"/>
                                </a:cubicBezTo>
                                <a:lnTo>
                                  <a:pt x="30010" y="57614"/>
                                </a:lnTo>
                                <a:cubicBezTo>
                                  <a:pt x="27305" y="59354"/>
                                  <a:pt x="25159" y="60534"/>
                                  <a:pt x="23508" y="61170"/>
                                </a:cubicBezTo>
                                <a:cubicBezTo>
                                  <a:pt x="21895" y="61805"/>
                                  <a:pt x="20180" y="62109"/>
                                  <a:pt x="18403" y="62109"/>
                                </a:cubicBezTo>
                                <a:cubicBezTo>
                                  <a:pt x="13297" y="62109"/>
                                  <a:pt x="10300" y="60116"/>
                                  <a:pt x="9398" y="56115"/>
                                </a:cubicBezTo>
                                <a:lnTo>
                                  <a:pt x="0" y="59539"/>
                                </a:lnTo>
                                <a:lnTo>
                                  <a:pt x="0" y="53399"/>
                                </a:lnTo>
                                <a:lnTo>
                                  <a:pt x="9525" y="49206"/>
                                </a:lnTo>
                                <a:lnTo>
                                  <a:pt x="9525" y="31401"/>
                                </a:lnTo>
                                <a:lnTo>
                                  <a:pt x="1575" y="34461"/>
                                </a:lnTo>
                                <a:lnTo>
                                  <a:pt x="0" y="35351"/>
                                </a:lnTo>
                                <a:lnTo>
                                  <a:pt x="0" y="28270"/>
                                </a:lnTo>
                                <a:lnTo>
                                  <a:pt x="9525" y="25000"/>
                                </a:lnTo>
                                <a:lnTo>
                                  <a:pt x="9525" y="21799"/>
                                </a:lnTo>
                                <a:cubicBezTo>
                                  <a:pt x="9525" y="18199"/>
                                  <a:pt x="8624" y="15498"/>
                                  <a:pt x="6820" y="13695"/>
                                </a:cubicBezTo>
                                <a:lnTo>
                                  <a:pt x="0" y="11423"/>
                                </a:lnTo>
                                <a:lnTo>
                                  <a:pt x="0" y="0"/>
                                </a:ln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81658328" name="Shape 12509"/>
                        <wps:cNvSpPr>
                          <a:spLocks/>
                        </wps:cNvSpPr>
                        <wps:spPr bwMode="auto">
                          <a:xfrm>
                            <a:off x="1470848" y="783154"/>
                            <a:ext cx="58572" cy="90589"/>
                          </a:xfrm>
                          <a:custGeom>
                            <a:avLst/>
                            <a:gdLst>
                              <a:gd name="T0" fmla="*/ 0 w 58572"/>
                              <a:gd name="T1" fmla="*/ 0 h 90589"/>
                              <a:gd name="T2" fmla="*/ 13526 w 58572"/>
                              <a:gd name="T3" fmla="*/ 0 h 90589"/>
                              <a:gd name="T4" fmla="*/ 29731 w 58572"/>
                              <a:gd name="T5" fmla="*/ 33896 h 90589"/>
                              <a:gd name="T6" fmla="*/ 45250 w 58572"/>
                              <a:gd name="T7" fmla="*/ 0 h 90589"/>
                              <a:gd name="T8" fmla="*/ 58572 w 58572"/>
                              <a:gd name="T9" fmla="*/ 0 h 90589"/>
                              <a:gd name="T10" fmla="*/ 16053 w 58572"/>
                              <a:gd name="T11" fmla="*/ 90589 h 90589"/>
                              <a:gd name="T12" fmla="*/ 2807 w 58572"/>
                              <a:gd name="T13" fmla="*/ 90589 h 90589"/>
                              <a:gd name="T14" fmla="*/ 23178 w 58572"/>
                              <a:gd name="T15" fmla="*/ 47117 h 90589"/>
                              <a:gd name="T16" fmla="*/ 0 w 58572"/>
                              <a:gd name="T17" fmla="*/ 0 h 90589"/>
                              <a:gd name="T18" fmla="*/ 0 w 58572"/>
                              <a:gd name="T19" fmla="*/ 0 h 90589"/>
                              <a:gd name="T20" fmla="*/ 58572 w 58572"/>
                              <a:gd name="T21" fmla="*/ 90589 h 90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572" h="90589">
                                <a:moveTo>
                                  <a:pt x="0" y="0"/>
                                </a:moveTo>
                                <a:lnTo>
                                  <a:pt x="13526" y="0"/>
                                </a:lnTo>
                                <a:lnTo>
                                  <a:pt x="29731" y="33896"/>
                                </a:lnTo>
                                <a:lnTo>
                                  <a:pt x="45250" y="0"/>
                                </a:lnTo>
                                <a:lnTo>
                                  <a:pt x="58572" y="0"/>
                                </a:lnTo>
                                <a:lnTo>
                                  <a:pt x="16053" y="90589"/>
                                </a:lnTo>
                                <a:lnTo>
                                  <a:pt x="2807" y="90589"/>
                                </a:lnTo>
                                <a:lnTo>
                                  <a:pt x="23178" y="47117"/>
                                </a:lnTo>
                                <a:lnTo>
                                  <a:pt x="0" y="0"/>
                                </a:ln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23465589" name="Shape 12510"/>
                        <wps:cNvSpPr>
                          <a:spLocks/>
                        </wps:cNvSpPr>
                        <wps:spPr bwMode="auto">
                          <a:xfrm>
                            <a:off x="1534832" y="781981"/>
                            <a:ext cx="40627" cy="62205"/>
                          </a:xfrm>
                          <a:custGeom>
                            <a:avLst/>
                            <a:gdLst>
                              <a:gd name="T0" fmla="*/ 19634 w 40627"/>
                              <a:gd name="T1" fmla="*/ 0 h 62205"/>
                              <a:gd name="T2" fmla="*/ 37694 w 40627"/>
                              <a:gd name="T3" fmla="*/ 4966 h 62205"/>
                              <a:gd name="T4" fmla="*/ 37694 w 40627"/>
                              <a:gd name="T5" fmla="*/ 16701 h 62205"/>
                              <a:gd name="T6" fmla="*/ 20409 w 40627"/>
                              <a:gd name="T7" fmla="*/ 10313 h 62205"/>
                              <a:gd name="T8" fmla="*/ 14834 w 40627"/>
                              <a:gd name="T9" fmla="*/ 11786 h 62205"/>
                              <a:gd name="T10" fmla="*/ 12726 w 40627"/>
                              <a:gd name="T11" fmla="*/ 15660 h 62205"/>
                              <a:gd name="T12" fmla="*/ 14630 w 40627"/>
                              <a:gd name="T13" fmla="*/ 19634 h 62205"/>
                              <a:gd name="T14" fmla="*/ 21387 w 40627"/>
                              <a:gd name="T15" fmla="*/ 24206 h 62205"/>
                              <a:gd name="T16" fmla="*/ 25616 w 40627"/>
                              <a:gd name="T17" fmla="*/ 26619 h 62205"/>
                              <a:gd name="T18" fmla="*/ 40627 w 40627"/>
                              <a:gd name="T19" fmla="*/ 45403 h 62205"/>
                              <a:gd name="T20" fmla="*/ 34861 w 40627"/>
                              <a:gd name="T21" fmla="*/ 57493 h 62205"/>
                              <a:gd name="T22" fmla="*/ 20015 w 40627"/>
                              <a:gd name="T23" fmla="*/ 62205 h 62205"/>
                              <a:gd name="T24" fmla="*/ 10490 w 40627"/>
                              <a:gd name="T25" fmla="*/ 61062 h 62205"/>
                              <a:gd name="T26" fmla="*/ 0 w 40627"/>
                              <a:gd name="T27" fmla="*/ 56871 h 62205"/>
                              <a:gd name="T28" fmla="*/ 0 w 40627"/>
                              <a:gd name="T29" fmla="*/ 44095 h 62205"/>
                              <a:gd name="T30" fmla="*/ 10275 w 40627"/>
                              <a:gd name="T31" fmla="*/ 49785 h 62205"/>
                              <a:gd name="T32" fmla="*/ 19101 w 40627"/>
                              <a:gd name="T33" fmla="*/ 51981 h 62205"/>
                              <a:gd name="T34" fmla="*/ 25502 w 40627"/>
                              <a:gd name="T35" fmla="*/ 50153 h 62205"/>
                              <a:gd name="T36" fmla="*/ 28169 w 40627"/>
                              <a:gd name="T37" fmla="*/ 45784 h 62205"/>
                              <a:gd name="T38" fmla="*/ 26441 w 40627"/>
                              <a:gd name="T39" fmla="*/ 41440 h 62205"/>
                              <a:gd name="T40" fmla="*/ 18974 w 40627"/>
                              <a:gd name="T41" fmla="*/ 36462 h 62205"/>
                              <a:gd name="T42" fmla="*/ 3949 w 40627"/>
                              <a:gd name="T43" fmla="*/ 25527 h 62205"/>
                              <a:gd name="T44" fmla="*/ 394 w 40627"/>
                              <a:gd name="T45" fmla="*/ 15660 h 62205"/>
                              <a:gd name="T46" fmla="*/ 5766 w 40627"/>
                              <a:gd name="T47" fmla="*/ 4370 h 62205"/>
                              <a:gd name="T48" fmla="*/ 19634 w 40627"/>
                              <a:gd name="T49" fmla="*/ 0 h 62205"/>
                              <a:gd name="T50" fmla="*/ 0 w 40627"/>
                              <a:gd name="T51" fmla="*/ 0 h 62205"/>
                              <a:gd name="T52" fmla="*/ 40627 w 40627"/>
                              <a:gd name="T53" fmla="*/ 62205 h 62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0627" h="62205">
                                <a:moveTo>
                                  <a:pt x="19634" y="0"/>
                                </a:moveTo>
                                <a:cubicBezTo>
                                  <a:pt x="25502" y="0"/>
                                  <a:pt x="31521" y="1651"/>
                                  <a:pt x="37694" y="4966"/>
                                </a:cubicBezTo>
                                <a:lnTo>
                                  <a:pt x="37694" y="16701"/>
                                </a:lnTo>
                                <a:cubicBezTo>
                                  <a:pt x="30658" y="12433"/>
                                  <a:pt x="24892" y="10313"/>
                                  <a:pt x="20409" y="10313"/>
                                </a:cubicBezTo>
                                <a:cubicBezTo>
                                  <a:pt x="18097" y="10313"/>
                                  <a:pt x="16243" y="10795"/>
                                  <a:pt x="14834" y="11786"/>
                                </a:cubicBezTo>
                                <a:cubicBezTo>
                                  <a:pt x="13424" y="12751"/>
                                  <a:pt x="12726" y="14046"/>
                                  <a:pt x="12726" y="15660"/>
                                </a:cubicBezTo>
                                <a:cubicBezTo>
                                  <a:pt x="12726" y="17056"/>
                                  <a:pt x="13348" y="18377"/>
                                  <a:pt x="14630" y="19634"/>
                                </a:cubicBezTo>
                                <a:cubicBezTo>
                                  <a:pt x="15913" y="20905"/>
                                  <a:pt x="18161" y="22429"/>
                                  <a:pt x="21387" y="24206"/>
                                </a:cubicBezTo>
                                <a:lnTo>
                                  <a:pt x="25616" y="26619"/>
                                </a:lnTo>
                                <a:cubicBezTo>
                                  <a:pt x="35637" y="32271"/>
                                  <a:pt x="40627" y="38533"/>
                                  <a:pt x="40627" y="45403"/>
                                </a:cubicBezTo>
                                <a:cubicBezTo>
                                  <a:pt x="40627" y="50305"/>
                                  <a:pt x="38697" y="54344"/>
                                  <a:pt x="34861" y="57493"/>
                                </a:cubicBezTo>
                                <a:cubicBezTo>
                                  <a:pt x="31014" y="60630"/>
                                  <a:pt x="26060" y="62205"/>
                                  <a:pt x="20015" y="62205"/>
                                </a:cubicBezTo>
                                <a:cubicBezTo>
                                  <a:pt x="16446" y="62205"/>
                                  <a:pt x="13284" y="61837"/>
                                  <a:pt x="10490" y="61062"/>
                                </a:cubicBezTo>
                                <a:cubicBezTo>
                                  <a:pt x="7709" y="60313"/>
                                  <a:pt x="4216" y="58916"/>
                                  <a:pt x="0" y="56871"/>
                                </a:cubicBezTo>
                                <a:lnTo>
                                  <a:pt x="0" y="44095"/>
                                </a:lnTo>
                                <a:cubicBezTo>
                                  <a:pt x="3340" y="46431"/>
                                  <a:pt x="6769" y="48337"/>
                                  <a:pt x="10275" y="49785"/>
                                </a:cubicBezTo>
                                <a:cubicBezTo>
                                  <a:pt x="13767" y="51245"/>
                                  <a:pt x="16713" y="51981"/>
                                  <a:pt x="19101" y="51981"/>
                                </a:cubicBezTo>
                                <a:cubicBezTo>
                                  <a:pt x="21577" y="51981"/>
                                  <a:pt x="23723" y="51372"/>
                                  <a:pt x="25502" y="50153"/>
                                </a:cubicBezTo>
                                <a:cubicBezTo>
                                  <a:pt x="27280" y="48933"/>
                                  <a:pt x="28169" y="47485"/>
                                  <a:pt x="28169" y="45784"/>
                                </a:cubicBezTo>
                                <a:cubicBezTo>
                                  <a:pt x="28169" y="44044"/>
                                  <a:pt x="27597" y="42596"/>
                                  <a:pt x="26441" y="41440"/>
                                </a:cubicBezTo>
                                <a:cubicBezTo>
                                  <a:pt x="25298" y="40298"/>
                                  <a:pt x="22796" y="38621"/>
                                  <a:pt x="18974" y="36462"/>
                                </a:cubicBezTo>
                                <a:cubicBezTo>
                                  <a:pt x="11316" y="32195"/>
                                  <a:pt x="6312" y="28550"/>
                                  <a:pt x="3949" y="25527"/>
                                </a:cubicBezTo>
                                <a:cubicBezTo>
                                  <a:pt x="1575" y="22517"/>
                                  <a:pt x="394" y="19215"/>
                                  <a:pt x="394" y="15660"/>
                                </a:cubicBezTo>
                                <a:cubicBezTo>
                                  <a:pt x="394" y="11037"/>
                                  <a:pt x="2184" y="7290"/>
                                  <a:pt x="5766" y="4370"/>
                                </a:cubicBezTo>
                                <a:cubicBezTo>
                                  <a:pt x="9360" y="1461"/>
                                  <a:pt x="13983" y="0"/>
                                  <a:pt x="19634" y="0"/>
                                </a:cubicBez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23600041" name="Shape 12511"/>
                        <wps:cNvSpPr>
                          <a:spLocks/>
                        </wps:cNvSpPr>
                        <wps:spPr bwMode="auto">
                          <a:xfrm>
                            <a:off x="1216513" y="993492"/>
                            <a:ext cx="26213" cy="91097"/>
                          </a:xfrm>
                          <a:custGeom>
                            <a:avLst/>
                            <a:gdLst>
                              <a:gd name="T0" fmla="*/ 0 w 26213"/>
                              <a:gd name="T1" fmla="*/ 0 h 91097"/>
                              <a:gd name="T2" fmla="*/ 22822 w 26213"/>
                              <a:gd name="T3" fmla="*/ 0 h 91097"/>
                              <a:gd name="T4" fmla="*/ 26213 w 26213"/>
                              <a:gd name="T5" fmla="*/ 1058 h 91097"/>
                              <a:gd name="T6" fmla="*/ 26213 w 26213"/>
                              <a:gd name="T7" fmla="*/ 12054 h 91097"/>
                              <a:gd name="T8" fmla="*/ 16954 w 26213"/>
                              <a:gd name="T9" fmla="*/ 11087 h 91097"/>
                              <a:gd name="T10" fmla="*/ 13043 w 26213"/>
                              <a:gd name="T11" fmla="*/ 11087 h 91097"/>
                              <a:gd name="T12" fmla="*/ 13043 w 26213"/>
                              <a:gd name="T13" fmla="*/ 39853 h 91097"/>
                              <a:gd name="T14" fmla="*/ 17996 w 26213"/>
                              <a:gd name="T15" fmla="*/ 39853 h 91097"/>
                              <a:gd name="T16" fmla="*/ 26213 w 26213"/>
                              <a:gd name="T17" fmla="*/ 38823 h 91097"/>
                              <a:gd name="T18" fmla="*/ 26213 w 26213"/>
                              <a:gd name="T19" fmla="*/ 53450 h 91097"/>
                              <a:gd name="T20" fmla="*/ 25540 w 26213"/>
                              <a:gd name="T21" fmla="*/ 52921 h 91097"/>
                              <a:gd name="T22" fmla="*/ 16447 w 26213"/>
                              <a:gd name="T23" fmla="*/ 51447 h 91097"/>
                              <a:gd name="T24" fmla="*/ 13043 w 26213"/>
                              <a:gd name="T25" fmla="*/ 51447 h 91097"/>
                              <a:gd name="T26" fmla="*/ 13043 w 26213"/>
                              <a:gd name="T27" fmla="*/ 91097 h 91097"/>
                              <a:gd name="T28" fmla="*/ 0 w 26213"/>
                              <a:gd name="T29" fmla="*/ 91097 h 91097"/>
                              <a:gd name="T30" fmla="*/ 0 w 26213"/>
                              <a:gd name="T31" fmla="*/ 0 h 91097"/>
                              <a:gd name="T32" fmla="*/ 0 w 26213"/>
                              <a:gd name="T33" fmla="*/ 0 h 91097"/>
                              <a:gd name="T34" fmla="*/ 26213 w 26213"/>
                              <a:gd name="T35" fmla="*/ 91097 h 910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26213" h="91097">
                                <a:moveTo>
                                  <a:pt x="0" y="0"/>
                                </a:moveTo>
                                <a:lnTo>
                                  <a:pt x="22822" y="0"/>
                                </a:lnTo>
                                <a:lnTo>
                                  <a:pt x="26213" y="1058"/>
                                </a:lnTo>
                                <a:lnTo>
                                  <a:pt x="26213" y="12054"/>
                                </a:lnTo>
                                <a:lnTo>
                                  <a:pt x="16954" y="11087"/>
                                </a:lnTo>
                                <a:lnTo>
                                  <a:pt x="13043" y="11087"/>
                                </a:lnTo>
                                <a:lnTo>
                                  <a:pt x="13043" y="39853"/>
                                </a:lnTo>
                                <a:lnTo>
                                  <a:pt x="17996" y="39853"/>
                                </a:lnTo>
                                <a:lnTo>
                                  <a:pt x="26213" y="38823"/>
                                </a:lnTo>
                                <a:lnTo>
                                  <a:pt x="26213" y="53450"/>
                                </a:lnTo>
                                <a:lnTo>
                                  <a:pt x="25540" y="52921"/>
                                </a:lnTo>
                                <a:cubicBezTo>
                                  <a:pt x="23736" y="51943"/>
                                  <a:pt x="20701" y="51447"/>
                                  <a:pt x="16447" y="51447"/>
                                </a:cubicBezTo>
                                <a:lnTo>
                                  <a:pt x="13043" y="51447"/>
                                </a:lnTo>
                                <a:lnTo>
                                  <a:pt x="13043" y="91097"/>
                                </a:lnTo>
                                <a:lnTo>
                                  <a:pt x="0" y="91097"/>
                                </a:lnTo>
                                <a:lnTo>
                                  <a:pt x="0" y="0"/>
                                </a:lnTo>
                                <a:close/>
                              </a:path>
                            </a:pathLst>
                          </a:custGeom>
                          <a:solidFill>
                            <a:srgbClr val="CF322B"/>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41524830" name="Shape 12512"/>
                        <wps:cNvSpPr>
                          <a:spLocks/>
                        </wps:cNvSpPr>
                        <wps:spPr bwMode="auto">
                          <a:xfrm>
                            <a:off x="1242725" y="994551"/>
                            <a:ext cx="44018" cy="90039"/>
                          </a:xfrm>
                          <a:custGeom>
                            <a:avLst/>
                            <a:gdLst>
                              <a:gd name="T0" fmla="*/ 0 w 44018"/>
                              <a:gd name="T1" fmla="*/ 0 h 90039"/>
                              <a:gd name="T2" fmla="*/ 18555 w 44018"/>
                              <a:gd name="T3" fmla="*/ 5787 h 90039"/>
                              <a:gd name="T4" fmla="*/ 26670 w 44018"/>
                              <a:gd name="T5" fmla="*/ 24303 h 90039"/>
                              <a:gd name="T6" fmla="*/ 22695 w 44018"/>
                              <a:gd name="T7" fmla="*/ 38071 h 90039"/>
                              <a:gd name="T8" fmla="*/ 11278 w 44018"/>
                              <a:gd name="T9" fmla="*/ 46744 h 90039"/>
                              <a:gd name="T10" fmla="*/ 19825 w 44018"/>
                              <a:gd name="T11" fmla="*/ 54567 h 90039"/>
                              <a:gd name="T12" fmla="*/ 31560 w 44018"/>
                              <a:gd name="T13" fmla="*/ 71852 h 90039"/>
                              <a:gd name="T14" fmla="*/ 39205 w 44018"/>
                              <a:gd name="T15" fmla="*/ 83524 h 90039"/>
                              <a:gd name="T16" fmla="*/ 44018 w 44018"/>
                              <a:gd name="T17" fmla="*/ 90039 h 90039"/>
                              <a:gd name="T18" fmla="*/ 28499 w 44018"/>
                              <a:gd name="T19" fmla="*/ 90039 h 90039"/>
                              <a:gd name="T20" fmla="*/ 24524 w 44018"/>
                              <a:gd name="T21" fmla="*/ 84044 h 90039"/>
                              <a:gd name="T22" fmla="*/ 23737 w 44018"/>
                              <a:gd name="T23" fmla="*/ 82927 h 90039"/>
                              <a:gd name="T24" fmla="*/ 21209 w 44018"/>
                              <a:gd name="T25" fmla="*/ 79346 h 90039"/>
                              <a:gd name="T26" fmla="*/ 17170 w 44018"/>
                              <a:gd name="T27" fmla="*/ 72690 h 90039"/>
                              <a:gd name="T28" fmla="*/ 12802 w 44018"/>
                              <a:gd name="T29" fmla="*/ 65578 h 90039"/>
                              <a:gd name="T30" fmla="*/ 5398 w 44018"/>
                              <a:gd name="T31" fmla="*/ 56638 h 90039"/>
                              <a:gd name="T32" fmla="*/ 0 w 44018"/>
                              <a:gd name="T33" fmla="*/ 52392 h 90039"/>
                              <a:gd name="T34" fmla="*/ 0 w 44018"/>
                              <a:gd name="T35" fmla="*/ 37765 h 90039"/>
                              <a:gd name="T36" fmla="*/ 5372 w 44018"/>
                              <a:gd name="T37" fmla="*/ 37092 h 90039"/>
                              <a:gd name="T38" fmla="*/ 11113 w 44018"/>
                              <a:gd name="T39" fmla="*/ 31962 h 90039"/>
                              <a:gd name="T40" fmla="*/ 13170 w 44018"/>
                              <a:gd name="T41" fmla="*/ 24189 h 90039"/>
                              <a:gd name="T42" fmla="*/ 10884 w 44018"/>
                              <a:gd name="T43" fmla="*/ 16366 h 90039"/>
                              <a:gd name="T44" fmla="*/ 4470 w 44018"/>
                              <a:gd name="T45" fmla="*/ 11464 h 90039"/>
                              <a:gd name="T46" fmla="*/ 0 w 44018"/>
                              <a:gd name="T47" fmla="*/ 10996 h 90039"/>
                              <a:gd name="T48" fmla="*/ 0 w 44018"/>
                              <a:gd name="T49" fmla="*/ 0 h 90039"/>
                              <a:gd name="T50" fmla="*/ 0 w 44018"/>
                              <a:gd name="T51" fmla="*/ 0 h 90039"/>
                              <a:gd name="T52" fmla="*/ 44018 w 44018"/>
                              <a:gd name="T53" fmla="*/ 90039 h 90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4018" h="90039">
                                <a:moveTo>
                                  <a:pt x="0" y="0"/>
                                </a:moveTo>
                                <a:lnTo>
                                  <a:pt x="18555" y="5787"/>
                                </a:lnTo>
                                <a:cubicBezTo>
                                  <a:pt x="23965" y="10346"/>
                                  <a:pt x="26670" y="16531"/>
                                  <a:pt x="26670" y="24303"/>
                                </a:cubicBezTo>
                                <a:cubicBezTo>
                                  <a:pt x="26670" y="29612"/>
                                  <a:pt x="25349" y="34197"/>
                                  <a:pt x="22695" y="38071"/>
                                </a:cubicBezTo>
                                <a:cubicBezTo>
                                  <a:pt x="20041" y="41944"/>
                                  <a:pt x="16243" y="44827"/>
                                  <a:pt x="11278" y="46744"/>
                                </a:cubicBezTo>
                                <a:cubicBezTo>
                                  <a:pt x="14199" y="48662"/>
                                  <a:pt x="17044" y="51266"/>
                                  <a:pt x="19825" y="54567"/>
                                </a:cubicBezTo>
                                <a:cubicBezTo>
                                  <a:pt x="22606" y="57869"/>
                                  <a:pt x="26518" y="63636"/>
                                  <a:pt x="31560" y="71852"/>
                                </a:cubicBezTo>
                                <a:cubicBezTo>
                                  <a:pt x="34735" y="77021"/>
                                  <a:pt x="37287" y="80920"/>
                                  <a:pt x="39205" y="83524"/>
                                </a:cubicBezTo>
                                <a:lnTo>
                                  <a:pt x="44018" y="90039"/>
                                </a:lnTo>
                                <a:lnTo>
                                  <a:pt x="28499" y="90039"/>
                                </a:lnTo>
                                <a:lnTo>
                                  <a:pt x="24524" y="84044"/>
                                </a:lnTo>
                                <a:cubicBezTo>
                                  <a:pt x="24397" y="83816"/>
                                  <a:pt x="24130" y="83448"/>
                                  <a:pt x="23737" y="82927"/>
                                </a:cubicBezTo>
                                <a:lnTo>
                                  <a:pt x="21209" y="79346"/>
                                </a:lnTo>
                                <a:lnTo>
                                  <a:pt x="17170" y="72690"/>
                                </a:lnTo>
                                <a:lnTo>
                                  <a:pt x="12802" y="65578"/>
                                </a:lnTo>
                                <a:cubicBezTo>
                                  <a:pt x="10109" y="61832"/>
                                  <a:pt x="7645" y="58860"/>
                                  <a:pt x="5398" y="56638"/>
                                </a:cubicBezTo>
                                <a:lnTo>
                                  <a:pt x="0" y="52392"/>
                                </a:lnTo>
                                <a:lnTo>
                                  <a:pt x="0" y="37765"/>
                                </a:lnTo>
                                <a:lnTo>
                                  <a:pt x="5372" y="37092"/>
                                </a:lnTo>
                                <a:cubicBezTo>
                                  <a:pt x="7836" y="35962"/>
                                  <a:pt x="9754" y="34248"/>
                                  <a:pt x="11113" y="31962"/>
                                </a:cubicBezTo>
                                <a:cubicBezTo>
                                  <a:pt x="12484" y="29688"/>
                                  <a:pt x="13170" y="27098"/>
                                  <a:pt x="13170" y="24189"/>
                                </a:cubicBezTo>
                                <a:cubicBezTo>
                                  <a:pt x="13170" y="21293"/>
                                  <a:pt x="12421" y="18703"/>
                                  <a:pt x="10884" y="16366"/>
                                </a:cubicBezTo>
                                <a:cubicBezTo>
                                  <a:pt x="9360" y="14055"/>
                                  <a:pt x="7226" y="12416"/>
                                  <a:pt x="4470" y="11464"/>
                                </a:cubicBezTo>
                                <a:lnTo>
                                  <a:pt x="0" y="10996"/>
                                </a:lnTo>
                                <a:lnTo>
                                  <a:pt x="0" y="0"/>
                                </a:lnTo>
                                <a:close/>
                              </a:path>
                            </a:pathLst>
                          </a:custGeom>
                          <a:solidFill>
                            <a:srgbClr val="CF322B"/>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875612847" name="Shape 192100"/>
                        <wps:cNvSpPr>
                          <a:spLocks/>
                        </wps:cNvSpPr>
                        <wps:spPr bwMode="auto">
                          <a:xfrm>
                            <a:off x="1295421" y="1024604"/>
                            <a:ext cx="11862" cy="59995"/>
                          </a:xfrm>
                          <a:custGeom>
                            <a:avLst/>
                            <a:gdLst>
                              <a:gd name="T0" fmla="*/ 0 w 11862"/>
                              <a:gd name="T1" fmla="*/ 0 h 59995"/>
                              <a:gd name="T2" fmla="*/ 11862 w 11862"/>
                              <a:gd name="T3" fmla="*/ 0 h 59995"/>
                              <a:gd name="T4" fmla="*/ 11862 w 11862"/>
                              <a:gd name="T5" fmla="*/ 59995 h 59995"/>
                              <a:gd name="T6" fmla="*/ 0 w 11862"/>
                              <a:gd name="T7" fmla="*/ 59995 h 59995"/>
                              <a:gd name="T8" fmla="*/ 0 w 11862"/>
                              <a:gd name="T9" fmla="*/ 0 h 59995"/>
                              <a:gd name="T10" fmla="*/ 0 w 11862"/>
                              <a:gd name="T11" fmla="*/ 0 h 59995"/>
                              <a:gd name="T12" fmla="*/ 11862 w 11862"/>
                              <a:gd name="T13" fmla="*/ 59995 h 59995"/>
                            </a:gdLst>
                            <a:ahLst/>
                            <a:cxnLst>
                              <a:cxn ang="0">
                                <a:pos x="T0" y="T1"/>
                              </a:cxn>
                              <a:cxn ang="0">
                                <a:pos x="T2" y="T3"/>
                              </a:cxn>
                              <a:cxn ang="0">
                                <a:pos x="T4" y="T5"/>
                              </a:cxn>
                              <a:cxn ang="0">
                                <a:pos x="T6" y="T7"/>
                              </a:cxn>
                              <a:cxn ang="0">
                                <a:pos x="T8" y="T9"/>
                              </a:cxn>
                            </a:cxnLst>
                            <a:rect l="T10" t="T11" r="T12" b="T13"/>
                            <a:pathLst>
                              <a:path w="11862" h="59995">
                                <a:moveTo>
                                  <a:pt x="0" y="0"/>
                                </a:moveTo>
                                <a:lnTo>
                                  <a:pt x="11862" y="0"/>
                                </a:lnTo>
                                <a:lnTo>
                                  <a:pt x="11862" y="59995"/>
                                </a:lnTo>
                                <a:lnTo>
                                  <a:pt x="0" y="59995"/>
                                </a:lnTo>
                                <a:lnTo>
                                  <a:pt x="0" y="0"/>
                                </a:lnTo>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86675031" name="Shape 12514"/>
                        <wps:cNvSpPr>
                          <a:spLocks/>
                        </wps:cNvSpPr>
                        <wps:spPr bwMode="auto">
                          <a:xfrm>
                            <a:off x="1294367" y="999356"/>
                            <a:ext cx="14021" cy="14033"/>
                          </a:xfrm>
                          <a:custGeom>
                            <a:avLst/>
                            <a:gdLst>
                              <a:gd name="T0" fmla="*/ 6922 w 14021"/>
                              <a:gd name="T1" fmla="*/ 0 h 14033"/>
                              <a:gd name="T2" fmla="*/ 11938 w 14021"/>
                              <a:gd name="T3" fmla="*/ 2032 h 14033"/>
                              <a:gd name="T4" fmla="*/ 14021 w 14021"/>
                              <a:gd name="T5" fmla="*/ 6985 h 14033"/>
                              <a:gd name="T6" fmla="*/ 11938 w 14021"/>
                              <a:gd name="T7" fmla="*/ 11938 h 14033"/>
                              <a:gd name="T8" fmla="*/ 6922 w 14021"/>
                              <a:gd name="T9" fmla="*/ 14033 h 14033"/>
                              <a:gd name="T10" fmla="*/ 2096 w 14021"/>
                              <a:gd name="T11" fmla="*/ 11912 h 14033"/>
                              <a:gd name="T12" fmla="*/ 0 w 14021"/>
                              <a:gd name="T13" fmla="*/ 6985 h 14033"/>
                              <a:gd name="T14" fmla="*/ 2096 w 14021"/>
                              <a:gd name="T15" fmla="*/ 2134 h 14033"/>
                              <a:gd name="T16" fmla="*/ 6922 w 14021"/>
                              <a:gd name="T17" fmla="*/ 0 h 14033"/>
                              <a:gd name="T18" fmla="*/ 0 w 14021"/>
                              <a:gd name="T19" fmla="*/ 0 h 14033"/>
                              <a:gd name="T20" fmla="*/ 14021 w 14021"/>
                              <a:gd name="T21" fmla="*/ 14033 h 14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021" h="14033">
                                <a:moveTo>
                                  <a:pt x="6922" y="0"/>
                                </a:moveTo>
                                <a:cubicBezTo>
                                  <a:pt x="8877" y="0"/>
                                  <a:pt x="10541" y="673"/>
                                  <a:pt x="11938" y="2032"/>
                                </a:cubicBezTo>
                                <a:cubicBezTo>
                                  <a:pt x="13335" y="3378"/>
                                  <a:pt x="14021" y="5029"/>
                                  <a:pt x="14021" y="6985"/>
                                </a:cubicBezTo>
                                <a:cubicBezTo>
                                  <a:pt x="14021" y="8890"/>
                                  <a:pt x="13335" y="10554"/>
                                  <a:pt x="11938" y="11938"/>
                                </a:cubicBezTo>
                                <a:cubicBezTo>
                                  <a:pt x="10541" y="13322"/>
                                  <a:pt x="8877" y="14033"/>
                                  <a:pt x="6922" y="14033"/>
                                </a:cubicBezTo>
                                <a:cubicBezTo>
                                  <a:pt x="5093" y="14033"/>
                                  <a:pt x="3480" y="13322"/>
                                  <a:pt x="2096" y="11912"/>
                                </a:cubicBezTo>
                                <a:cubicBezTo>
                                  <a:pt x="699" y="10490"/>
                                  <a:pt x="0" y="8852"/>
                                  <a:pt x="0" y="6985"/>
                                </a:cubicBezTo>
                                <a:cubicBezTo>
                                  <a:pt x="0" y="5156"/>
                                  <a:pt x="699" y="3531"/>
                                  <a:pt x="2096" y="2134"/>
                                </a:cubicBezTo>
                                <a:cubicBezTo>
                                  <a:pt x="3480" y="712"/>
                                  <a:pt x="5093" y="0"/>
                                  <a:pt x="6922" y="0"/>
                                </a:cubicBez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95547414" name="Shape 12515"/>
                        <wps:cNvSpPr>
                          <a:spLocks/>
                        </wps:cNvSpPr>
                        <wps:spPr bwMode="auto">
                          <a:xfrm>
                            <a:off x="1316021" y="1025665"/>
                            <a:ext cx="27851" cy="89429"/>
                          </a:xfrm>
                          <a:custGeom>
                            <a:avLst/>
                            <a:gdLst>
                              <a:gd name="T0" fmla="*/ 27851 w 27851"/>
                              <a:gd name="T1" fmla="*/ 0 h 89429"/>
                              <a:gd name="T2" fmla="*/ 27851 w 27851"/>
                              <a:gd name="T3" fmla="*/ 9304 h 89429"/>
                              <a:gd name="T4" fmla="*/ 27660 w 27851"/>
                              <a:gd name="T5" fmla="*/ 9234 h 89429"/>
                              <a:gd name="T6" fmla="*/ 19443 w 27851"/>
                              <a:gd name="T7" fmla="*/ 12498 h 89429"/>
                              <a:gd name="T8" fmla="*/ 16053 w 27851"/>
                              <a:gd name="T9" fmla="*/ 20321 h 89429"/>
                              <a:gd name="T10" fmla="*/ 19367 w 27851"/>
                              <a:gd name="T11" fmla="*/ 27992 h 89429"/>
                              <a:gd name="T12" fmla="*/ 27787 w 27851"/>
                              <a:gd name="T13" fmla="*/ 31027 h 89429"/>
                              <a:gd name="T14" fmla="*/ 27851 w 27851"/>
                              <a:gd name="T15" fmla="*/ 31004 h 89429"/>
                              <a:gd name="T16" fmla="*/ 27851 w 27851"/>
                              <a:gd name="T17" fmla="*/ 41216 h 89429"/>
                              <a:gd name="T18" fmla="*/ 27000 w 27851"/>
                              <a:gd name="T19" fmla="*/ 41454 h 89429"/>
                              <a:gd name="T20" fmla="*/ 20282 w 27851"/>
                              <a:gd name="T21" fmla="*/ 46089 h 89429"/>
                              <a:gd name="T22" fmla="*/ 22809 w 27851"/>
                              <a:gd name="T23" fmla="*/ 49506 h 89429"/>
                              <a:gd name="T24" fmla="*/ 27851 w 27851"/>
                              <a:gd name="T25" fmla="*/ 51043 h 89429"/>
                              <a:gd name="T26" fmla="*/ 27851 w 27851"/>
                              <a:gd name="T27" fmla="*/ 62300 h 89429"/>
                              <a:gd name="T28" fmla="*/ 24841 w 27851"/>
                              <a:gd name="T29" fmla="*/ 61736 h 89429"/>
                              <a:gd name="T30" fmla="*/ 15037 w 27851"/>
                              <a:gd name="T31" fmla="*/ 64288 h 89429"/>
                              <a:gd name="T32" fmla="*/ 11227 w 27851"/>
                              <a:gd name="T33" fmla="*/ 70803 h 89429"/>
                              <a:gd name="T34" fmla="*/ 15400 w 27851"/>
                              <a:gd name="T35" fmla="*/ 77752 h 89429"/>
                              <a:gd name="T36" fmla="*/ 27851 w 27851"/>
                              <a:gd name="T37" fmla="*/ 80048 h 89429"/>
                              <a:gd name="T38" fmla="*/ 27851 w 27851"/>
                              <a:gd name="T39" fmla="*/ 89429 h 89429"/>
                              <a:gd name="T40" fmla="*/ 7658 w 27851"/>
                              <a:gd name="T41" fmla="*/ 84393 h 89429"/>
                              <a:gd name="T42" fmla="*/ 0 w 27851"/>
                              <a:gd name="T43" fmla="*/ 70664 h 89429"/>
                              <a:gd name="T44" fmla="*/ 15062 w 27851"/>
                              <a:gd name="T45" fmla="*/ 54954 h 89429"/>
                              <a:gd name="T46" fmla="*/ 9080 w 27851"/>
                              <a:gd name="T47" fmla="*/ 47321 h 89429"/>
                              <a:gd name="T48" fmla="*/ 11646 w 27851"/>
                              <a:gd name="T49" fmla="*/ 42101 h 89429"/>
                              <a:gd name="T50" fmla="*/ 18593 w 27851"/>
                              <a:gd name="T51" fmla="*/ 38647 h 89429"/>
                              <a:gd name="T52" fmla="*/ 5347 w 27851"/>
                              <a:gd name="T53" fmla="*/ 19673 h 89429"/>
                              <a:gd name="T54" fmla="*/ 12370 w 27851"/>
                              <a:gd name="T55" fmla="*/ 4510 h 89429"/>
                              <a:gd name="T56" fmla="*/ 27851 w 27851"/>
                              <a:gd name="T57" fmla="*/ 0 h 89429"/>
                              <a:gd name="T58" fmla="*/ 0 w 27851"/>
                              <a:gd name="T59" fmla="*/ 0 h 89429"/>
                              <a:gd name="T60" fmla="*/ 27851 w 27851"/>
                              <a:gd name="T61" fmla="*/ 89429 h 89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27851" h="89429">
                                <a:moveTo>
                                  <a:pt x="27851" y="0"/>
                                </a:moveTo>
                                <a:lnTo>
                                  <a:pt x="27851" y="9304"/>
                                </a:lnTo>
                                <a:lnTo>
                                  <a:pt x="27660" y="9234"/>
                                </a:lnTo>
                                <a:cubicBezTo>
                                  <a:pt x="24447" y="9234"/>
                                  <a:pt x="21704" y="10326"/>
                                  <a:pt x="19443" y="12498"/>
                                </a:cubicBezTo>
                                <a:cubicBezTo>
                                  <a:pt x="17183" y="14682"/>
                                  <a:pt x="16053" y="17273"/>
                                  <a:pt x="16053" y="20321"/>
                                </a:cubicBezTo>
                                <a:cubicBezTo>
                                  <a:pt x="16053" y="23407"/>
                                  <a:pt x="17157" y="25960"/>
                                  <a:pt x="19367" y="27992"/>
                                </a:cubicBezTo>
                                <a:cubicBezTo>
                                  <a:pt x="21590" y="30011"/>
                                  <a:pt x="24397" y="31027"/>
                                  <a:pt x="27787" y="31027"/>
                                </a:cubicBezTo>
                                <a:lnTo>
                                  <a:pt x="27851" y="31004"/>
                                </a:lnTo>
                                <a:lnTo>
                                  <a:pt x="27851" y="41216"/>
                                </a:lnTo>
                                <a:lnTo>
                                  <a:pt x="27000" y="41454"/>
                                </a:lnTo>
                                <a:cubicBezTo>
                                  <a:pt x="22530" y="42101"/>
                                  <a:pt x="20282" y="43651"/>
                                  <a:pt x="20282" y="46089"/>
                                </a:cubicBezTo>
                                <a:cubicBezTo>
                                  <a:pt x="20282" y="47474"/>
                                  <a:pt x="21133" y="48616"/>
                                  <a:pt x="22809" y="49506"/>
                                </a:cubicBezTo>
                                <a:lnTo>
                                  <a:pt x="27851" y="51043"/>
                                </a:lnTo>
                                <a:lnTo>
                                  <a:pt x="27851" y="62300"/>
                                </a:lnTo>
                                <a:lnTo>
                                  <a:pt x="24841" y="61736"/>
                                </a:lnTo>
                                <a:cubicBezTo>
                                  <a:pt x="20853" y="61736"/>
                                  <a:pt x="17577" y="62587"/>
                                  <a:pt x="15037" y="64288"/>
                                </a:cubicBezTo>
                                <a:cubicBezTo>
                                  <a:pt x="12497" y="65977"/>
                                  <a:pt x="11227" y="68149"/>
                                  <a:pt x="11227" y="70803"/>
                                </a:cubicBezTo>
                                <a:cubicBezTo>
                                  <a:pt x="11227" y="73896"/>
                                  <a:pt x="12617" y="76211"/>
                                  <a:pt x="15400" y="77752"/>
                                </a:cubicBezTo>
                                <a:lnTo>
                                  <a:pt x="27851" y="80048"/>
                                </a:lnTo>
                                <a:lnTo>
                                  <a:pt x="27851" y="89429"/>
                                </a:lnTo>
                                <a:lnTo>
                                  <a:pt x="7658" y="84393"/>
                                </a:lnTo>
                                <a:cubicBezTo>
                                  <a:pt x="2565" y="80989"/>
                                  <a:pt x="0" y="76404"/>
                                  <a:pt x="0" y="70664"/>
                                </a:cubicBezTo>
                                <a:cubicBezTo>
                                  <a:pt x="0" y="62536"/>
                                  <a:pt x="5029" y="57303"/>
                                  <a:pt x="15062" y="54954"/>
                                </a:cubicBezTo>
                                <a:cubicBezTo>
                                  <a:pt x="11074" y="52388"/>
                                  <a:pt x="9080" y="49836"/>
                                  <a:pt x="9080" y="47321"/>
                                </a:cubicBezTo>
                                <a:cubicBezTo>
                                  <a:pt x="9080" y="45416"/>
                                  <a:pt x="9931" y="43676"/>
                                  <a:pt x="11646" y="42101"/>
                                </a:cubicBezTo>
                                <a:cubicBezTo>
                                  <a:pt x="13373" y="40539"/>
                                  <a:pt x="15684" y="39384"/>
                                  <a:pt x="18593" y="38647"/>
                                </a:cubicBezTo>
                                <a:cubicBezTo>
                                  <a:pt x="9766" y="34735"/>
                                  <a:pt x="5347" y="28398"/>
                                  <a:pt x="5347" y="19673"/>
                                </a:cubicBezTo>
                                <a:cubicBezTo>
                                  <a:pt x="5347" y="13285"/>
                                  <a:pt x="7683" y="8218"/>
                                  <a:pt x="12370" y="4510"/>
                                </a:cubicBezTo>
                                <a:lnTo>
                                  <a:pt x="27851" y="0"/>
                                </a:ln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03312166" name="Shape 12516"/>
                        <wps:cNvSpPr>
                          <a:spLocks/>
                        </wps:cNvSpPr>
                        <wps:spPr bwMode="auto">
                          <a:xfrm>
                            <a:off x="1343872" y="1076708"/>
                            <a:ext cx="28245" cy="38468"/>
                          </a:xfrm>
                          <a:custGeom>
                            <a:avLst/>
                            <a:gdLst>
                              <a:gd name="T0" fmla="*/ 0 w 28245"/>
                              <a:gd name="T1" fmla="*/ 0 h 38468"/>
                              <a:gd name="T2" fmla="*/ 4039 w 28245"/>
                              <a:gd name="T3" fmla="*/ 1232 h 38468"/>
                              <a:gd name="T4" fmla="*/ 18237 w 28245"/>
                              <a:gd name="T5" fmla="*/ 5016 h 38468"/>
                              <a:gd name="T6" fmla="*/ 23940 w 28245"/>
                              <a:gd name="T7" fmla="*/ 8941 h 38468"/>
                              <a:gd name="T8" fmla="*/ 28245 w 28245"/>
                              <a:gd name="T9" fmla="*/ 19761 h 38468"/>
                              <a:gd name="T10" fmla="*/ 20650 w 28245"/>
                              <a:gd name="T11" fmla="*/ 33388 h 38468"/>
                              <a:gd name="T12" fmla="*/ 330 w 28245"/>
                              <a:gd name="T13" fmla="*/ 38468 h 38468"/>
                              <a:gd name="T14" fmla="*/ 0 w 28245"/>
                              <a:gd name="T15" fmla="*/ 38386 h 38468"/>
                              <a:gd name="T16" fmla="*/ 0 w 28245"/>
                              <a:gd name="T17" fmla="*/ 29005 h 38468"/>
                              <a:gd name="T18" fmla="*/ 76 w 28245"/>
                              <a:gd name="T19" fmla="*/ 29019 h 38468"/>
                              <a:gd name="T20" fmla="*/ 12306 w 28245"/>
                              <a:gd name="T21" fmla="*/ 26708 h 38468"/>
                              <a:gd name="T22" fmla="*/ 16624 w 28245"/>
                              <a:gd name="T23" fmla="*/ 20155 h 38468"/>
                              <a:gd name="T24" fmla="*/ 11150 w 28245"/>
                              <a:gd name="T25" fmla="*/ 13347 h 38468"/>
                              <a:gd name="T26" fmla="*/ 0 w 28245"/>
                              <a:gd name="T27" fmla="*/ 11257 h 38468"/>
                              <a:gd name="T28" fmla="*/ 0 w 28245"/>
                              <a:gd name="T29" fmla="*/ 0 h 38468"/>
                              <a:gd name="T30" fmla="*/ 0 w 28245"/>
                              <a:gd name="T31" fmla="*/ 0 h 38468"/>
                              <a:gd name="T32" fmla="*/ 28245 w 28245"/>
                              <a:gd name="T33" fmla="*/ 38468 h 38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8245" h="38468">
                                <a:moveTo>
                                  <a:pt x="0" y="0"/>
                                </a:moveTo>
                                <a:lnTo>
                                  <a:pt x="4039" y="1232"/>
                                </a:lnTo>
                                <a:cubicBezTo>
                                  <a:pt x="11392" y="2832"/>
                                  <a:pt x="16129" y="4114"/>
                                  <a:pt x="18237" y="5016"/>
                                </a:cubicBezTo>
                                <a:cubicBezTo>
                                  <a:pt x="20332" y="5943"/>
                                  <a:pt x="22238" y="7238"/>
                                  <a:pt x="23940" y="8941"/>
                                </a:cubicBezTo>
                                <a:cubicBezTo>
                                  <a:pt x="26810" y="11798"/>
                                  <a:pt x="28245" y="15404"/>
                                  <a:pt x="28245" y="19761"/>
                                </a:cubicBezTo>
                                <a:cubicBezTo>
                                  <a:pt x="28245" y="25450"/>
                                  <a:pt x="25705" y="29997"/>
                                  <a:pt x="20650" y="33388"/>
                                </a:cubicBezTo>
                                <a:cubicBezTo>
                                  <a:pt x="15583" y="36792"/>
                                  <a:pt x="8814" y="38468"/>
                                  <a:pt x="330" y="38468"/>
                                </a:cubicBezTo>
                                <a:lnTo>
                                  <a:pt x="0" y="38386"/>
                                </a:lnTo>
                                <a:lnTo>
                                  <a:pt x="0" y="29005"/>
                                </a:lnTo>
                                <a:lnTo>
                                  <a:pt x="76" y="29019"/>
                                </a:lnTo>
                                <a:cubicBezTo>
                                  <a:pt x="5334" y="29019"/>
                                  <a:pt x="9411" y="28244"/>
                                  <a:pt x="12306" y="26708"/>
                                </a:cubicBezTo>
                                <a:cubicBezTo>
                                  <a:pt x="15177" y="25158"/>
                                  <a:pt x="16624" y="22974"/>
                                  <a:pt x="16624" y="20155"/>
                                </a:cubicBezTo>
                                <a:cubicBezTo>
                                  <a:pt x="16624" y="17373"/>
                                  <a:pt x="14808" y="15100"/>
                                  <a:pt x="11150" y="13347"/>
                                </a:cubicBezTo>
                                <a:lnTo>
                                  <a:pt x="0" y="11257"/>
                                </a:lnTo>
                                <a:lnTo>
                                  <a:pt x="0" y="0"/>
                                </a:ln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18214623" name="Shape 12517"/>
                        <wps:cNvSpPr>
                          <a:spLocks/>
                        </wps:cNvSpPr>
                        <wps:spPr bwMode="auto">
                          <a:xfrm>
                            <a:off x="1343872" y="1024599"/>
                            <a:ext cx="28372" cy="42282"/>
                          </a:xfrm>
                          <a:custGeom>
                            <a:avLst/>
                            <a:gdLst>
                              <a:gd name="T0" fmla="*/ 3658 w 28372"/>
                              <a:gd name="T1" fmla="*/ 0 h 42282"/>
                              <a:gd name="T2" fmla="*/ 28372 w 28372"/>
                              <a:gd name="T3" fmla="*/ 0 h 42282"/>
                              <a:gd name="T4" fmla="*/ 28372 w 28372"/>
                              <a:gd name="T5" fmla="*/ 9258 h 42282"/>
                              <a:gd name="T6" fmla="*/ 16243 w 28372"/>
                              <a:gd name="T7" fmla="*/ 9258 h 42282"/>
                              <a:gd name="T8" fmla="*/ 21120 w 28372"/>
                              <a:gd name="T9" fmla="*/ 15773 h 42282"/>
                              <a:gd name="T10" fmla="*/ 22504 w 28372"/>
                              <a:gd name="T11" fmla="*/ 22492 h 42282"/>
                              <a:gd name="T12" fmla="*/ 19825 w 28372"/>
                              <a:gd name="T13" fmla="*/ 31724 h 42282"/>
                              <a:gd name="T14" fmla="*/ 12941 w 28372"/>
                              <a:gd name="T15" fmla="*/ 38659 h 42282"/>
                              <a:gd name="T16" fmla="*/ 0 w 28372"/>
                              <a:gd name="T17" fmla="*/ 42282 h 42282"/>
                              <a:gd name="T18" fmla="*/ 0 w 28372"/>
                              <a:gd name="T19" fmla="*/ 32069 h 42282"/>
                              <a:gd name="T20" fmla="*/ 8306 w 28372"/>
                              <a:gd name="T21" fmla="*/ 28981 h 42282"/>
                              <a:gd name="T22" fmla="*/ 11684 w 28372"/>
                              <a:gd name="T23" fmla="*/ 21260 h 42282"/>
                              <a:gd name="T24" fmla="*/ 8281 w 28372"/>
                              <a:gd name="T25" fmla="*/ 13436 h 42282"/>
                              <a:gd name="T26" fmla="*/ 0 w 28372"/>
                              <a:gd name="T27" fmla="*/ 10370 h 42282"/>
                              <a:gd name="T28" fmla="*/ 0 w 28372"/>
                              <a:gd name="T29" fmla="*/ 1066 h 42282"/>
                              <a:gd name="T30" fmla="*/ 3658 w 28372"/>
                              <a:gd name="T31" fmla="*/ 0 h 42282"/>
                              <a:gd name="T32" fmla="*/ 0 w 28372"/>
                              <a:gd name="T33" fmla="*/ 0 h 42282"/>
                              <a:gd name="T34" fmla="*/ 28372 w 28372"/>
                              <a:gd name="T35" fmla="*/ 42282 h 42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28372" h="42282">
                                <a:moveTo>
                                  <a:pt x="3658" y="0"/>
                                </a:moveTo>
                                <a:lnTo>
                                  <a:pt x="28372" y="0"/>
                                </a:lnTo>
                                <a:lnTo>
                                  <a:pt x="28372" y="9258"/>
                                </a:lnTo>
                                <a:lnTo>
                                  <a:pt x="16243" y="9258"/>
                                </a:lnTo>
                                <a:cubicBezTo>
                                  <a:pt x="18593" y="11658"/>
                                  <a:pt x="20219" y="13830"/>
                                  <a:pt x="21120" y="15773"/>
                                </a:cubicBezTo>
                                <a:cubicBezTo>
                                  <a:pt x="22047" y="17742"/>
                                  <a:pt x="22504" y="19977"/>
                                  <a:pt x="22504" y="22492"/>
                                </a:cubicBezTo>
                                <a:cubicBezTo>
                                  <a:pt x="22504" y="25629"/>
                                  <a:pt x="21603" y="28702"/>
                                  <a:pt x="19825" y="31724"/>
                                </a:cubicBezTo>
                                <a:cubicBezTo>
                                  <a:pt x="18059" y="34760"/>
                                  <a:pt x="15761" y="37058"/>
                                  <a:pt x="12941" y="38659"/>
                                </a:cubicBezTo>
                                <a:lnTo>
                                  <a:pt x="0" y="42282"/>
                                </a:lnTo>
                                <a:lnTo>
                                  <a:pt x="0" y="32069"/>
                                </a:lnTo>
                                <a:lnTo>
                                  <a:pt x="8306" y="28981"/>
                                </a:lnTo>
                                <a:cubicBezTo>
                                  <a:pt x="10554" y="26924"/>
                                  <a:pt x="11684" y="24346"/>
                                  <a:pt x="11684" y="21260"/>
                                </a:cubicBezTo>
                                <a:cubicBezTo>
                                  <a:pt x="11684" y="18123"/>
                                  <a:pt x="10541" y="15532"/>
                                  <a:pt x="8281" y="13436"/>
                                </a:cubicBezTo>
                                <a:lnTo>
                                  <a:pt x="0" y="10370"/>
                                </a:lnTo>
                                <a:lnTo>
                                  <a:pt x="0" y="1066"/>
                                </a:lnTo>
                                <a:lnTo>
                                  <a:pt x="3658" y="0"/>
                                </a:ln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12943995" name="Shape 12518"/>
                        <wps:cNvSpPr>
                          <a:spLocks/>
                        </wps:cNvSpPr>
                        <wps:spPr bwMode="auto">
                          <a:xfrm>
                            <a:off x="1381181" y="993489"/>
                            <a:ext cx="50482" cy="91110"/>
                          </a:xfrm>
                          <a:custGeom>
                            <a:avLst/>
                            <a:gdLst>
                              <a:gd name="T0" fmla="*/ 0 w 50482"/>
                              <a:gd name="T1" fmla="*/ 0 h 91110"/>
                              <a:gd name="T2" fmla="*/ 11874 w 50482"/>
                              <a:gd name="T3" fmla="*/ 0 h 91110"/>
                              <a:gd name="T4" fmla="*/ 11874 w 50482"/>
                              <a:gd name="T5" fmla="*/ 39001 h 91110"/>
                              <a:gd name="T6" fmla="*/ 30328 w 50482"/>
                              <a:gd name="T7" fmla="*/ 29934 h 91110"/>
                              <a:gd name="T8" fmla="*/ 41084 w 50482"/>
                              <a:gd name="T9" fmla="*/ 32931 h 91110"/>
                              <a:gd name="T10" fmla="*/ 48158 w 50482"/>
                              <a:gd name="T11" fmla="*/ 41211 h 91110"/>
                              <a:gd name="T12" fmla="*/ 50482 w 50482"/>
                              <a:gd name="T13" fmla="*/ 56934 h 91110"/>
                              <a:gd name="T14" fmla="*/ 50482 w 50482"/>
                              <a:gd name="T15" fmla="*/ 91110 h 91110"/>
                              <a:gd name="T16" fmla="*/ 38608 w 50482"/>
                              <a:gd name="T17" fmla="*/ 91110 h 91110"/>
                              <a:gd name="T18" fmla="*/ 38608 w 50482"/>
                              <a:gd name="T19" fmla="*/ 54001 h 91110"/>
                              <a:gd name="T20" fmla="*/ 35382 w 50482"/>
                              <a:gd name="T21" fmla="*/ 43409 h 91110"/>
                              <a:gd name="T22" fmla="*/ 26874 w 50482"/>
                              <a:gd name="T23" fmla="*/ 39383 h 91110"/>
                              <a:gd name="T24" fmla="*/ 19494 w 50482"/>
                              <a:gd name="T25" fmla="*/ 41415 h 91110"/>
                              <a:gd name="T26" fmla="*/ 11874 w 50482"/>
                              <a:gd name="T27" fmla="*/ 48120 h 91110"/>
                              <a:gd name="T28" fmla="*/ 11874 w 50482"/>
                              <a:gd name="T29" fmla="*/ 91110 h 91110"/>
                              <a:gd name="T30" fmla="*/ 0 w 50482"/>
                              <a:gd name="T31" fmla="*/ 91110 h 91110"/>
                              <a:gd name="T32" fmla="*/ 0 w 50482"/>
                              <a:gd name="T33" fmla="*/ 0 h 91110"/>
                              <a:gd name="T34" fmla="*/ 0 w 50482"/>
                              <a:gd name="T35" fmla="*/ 0 h 91110"/>
                              <a:gd name="T36" fmla="*/ 50482 w 50482"/>
                              <a:gd name="T37" fmla="*/ 91110 h 9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50482" h="91110">
                                <a:moveTo>
                                  <a:pt x="0" y="0"/>
                                </a:moveTo>
                                <a:lnTo>
                                  <a:pt x="11874" y="0"/>
                                </a:lnTo>
                                <a:lnTo>
                                  <a:pt x="11874" y="39001"/>
                                </a:lnTo>
                                <a:cubicBezTo>
                                  <a:pt x="16814" y="32956"/>
                                  <a:pt x="22975" y="29934"/>
                                  <a:pt x="30328" y="29934"/>
                                </a:cubicBezTo>
                                <a:cubicBezTo>
                                  <a:pt x="34328" y="29934"/>
                                  <a:pt x="37909" y="30937"/>
                                  <a:pt x="41084" y="32931"/>
                                </a:cubicBezTo>
                                <a:cubicBezTo>
                                  <a:pt x="44272" y="34937"/>
                                  <a:pt x="46622" y="37694"/>
                                  <a:pt x="48158" y="41211"/>
                                </a:cubicBezTo>
                                <a:cubicBezTo>
                                  <a:pt x="49708" y="44742"/>
                                  <a:pt x="50482" y="49987"/>
                                  <a:pt x="50482" y="56934"/>
                                </a:cubicBezTo>
                                <a:lnTo>
                                  <a:pt x="50482" y="91110"/>
                                </a:lnTo>
                                <a:lnTo>
                                  <a:pt x="38608" y="91110"/>
                                </a:lnTo>
                                <a:lnTo>
                                  <a:pt x="38608" y="54001"/>
                                </a:lnTo>
                                <a:cubicBezTo>
                                  <a:pt x="38608" y="49606"/>
                                  <a:pt x="37529" y="46075"/>
                                  <a:pt x="35382" y="43409"/>
                                </a:cubicBezTo>
                                <a:cubicBezTo>
                                  <a:pt x="33224" y="40742"/>
                                  <a:pt x="30391" y="39383"/>
                                  <a:pt x="26874" y="39383"/>
                                </a:cubicBezTo>
                                <a:cubicBezTo>
                                  <a:pt x="24257" y="39383"/>
                                  <a:pt x="21793" y="40069"/>
                                  <a:pt x="19494" y="41415"/>
                                </a:cubicBezTo>
                                <a:cubicBezTo>
                                  <a:pt x="17196" y="42761"/>
                                  <a:pt x="14656" y="45009"/>
                                  <a:pt x="11874" y="48120"/>
                                </a:cubicBezTo>
                                <a:lnTo>
                                  <a:pt x="11874" y="91110"/>
                                </a:lnTo>
                                <a:lnTo>
                                  <a:pt x="0" y="91110"/>
                                </a:lnTo>
                                <a:lnTo>
                                  <a:pt x="0" y="0"/>
                                </a:ln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991869732" name="Shape 12519"/>
                        <wps:cNvSpPr>
                          <a:spLocks/>
                        </wps:cNvSpPr>
                        <wps:spPr bwMode="auto">
                          <a:xfrm>
                            <a:off x="1439809" y="1012198"/>
                            <a:ext cx="44348" cy="73444"/>
                          </a:xfrm>
                          <a:custGeom>
                            <a:avLst/>
                            <a:gdLst>
                              <a:gd name="T0" fmla="*/ 22301 w 44348"/>
                              <a:gd name="T1" fmla="*/ 0 h 73444"/>
                              <a:gd name="T2" fmla="*/ 22301 w 44348"/>
                              <a:gd name="T3" fmla="*/ 12395 h 73444"/>
                              <a:gd name="T4" fmla="*/ 41287 w 44348"/>
                              <a:gd name="T5" fmla="*/ 12395 h 73444"/>
                              <a:gd name="T6" fmla="*/ 41287 w 44348"/>
                              <a:gd name="T7" fmla="*/ 23089 h 73444"/>
                              <a:gd name="T8" fmla="*/ 22301 w 44348"/>
                              <a:gd name="T9" fmla="*/ 23089 h 73444"/>
                              <a:gd name="T10" fmla="*/ 22301 w 44348"/>
                              <a:gd name="T11" fmla="*/ 52464 h 73444"/>
                              <a:gd name="T12" fmla="*/ 30849 w 44348"/>
                              <a:gd name="T13" fmla="*/ 62738 h 73444"/>
                              <a:gd name="T14" fmla="*/ 44348 w 44348"/>
                              <a:gd name="T15" fmla="*/ 58509 h 73444"/>
                              <a:gd name="T16" fmla="*/ 44348 w 44348"/>
                              <a:gd name="T17" fmla="*/ 69597 h 73444"/>
                              <a:gd name="T18" fmla="*/ 29413 w 44348"/>
                              <a:gd name="T19" fmla="*/ 73444 h 73444"/>
                              <a:gd name="T20" fmla="*/ 15849 w 44348"/>
                              <a:gd name="T21" fmla="*/ 68682 h 73444"/>
                              <a:gd name="T22" fmla="*/ 13043 w 44348"/>
                              <a:gd name="T23" fmla="*/ 65456 h 73444"/>
                              <a:gd name="T24" fmla="*/ 11188 w 44348"/>
                              <a:gd name="T25" fmla="*/ 60757 h 73444"/>
                              <a:gd name="T26" fmla="*/ 10440 w 44348"/>
                              <a:gd name="T27" fmla="*/ 49695 h 73444"/>
                              <a:gd name="T28" fmla="*/ 10440 w 44348"/>
                              <a:gd name="T29" fmla="*/ 23089 h 73444"/>
                              <a:gd name="T30" fmla="*/ 0 w 44348"/>
                              <a:gd name="T31" fmla="*/ 23089 h 73444"/>
                              <a:gd name="T32" fmla="*/ 0 w 44348"/>
                              <a:gd name="T33" fmla="*/ 21920 h 73444"/>
                              <a:gd name="T34" fmla="*/ 22301 w 44348"/>
                              <a:gd name="T35" fmla="*/ 0 h 73444"/>
                              <a:gd name="T36" fmla="*/ 0 w 44348"/>
                              <a:gd name="T37" fmla="*/ 0 h 73444"/>
                              <a:gd name="T38" fmla="*/ 44348 w 44348"/>
                              <a:gd name="T39" fmla="*/ 73444 h 73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4348" h="73444">
                                <a:moveTo>
                                  <a:pt x="22301" y="0"/>
                                </a:moveTo>
                                <a:lnTo>
                                  <a:pt x="22301" y="12395"/>
                                </a:lnTo>
                                <a:lnTo>
                                  <a:pt x="41287" y="12395"/>
                                </a:lnTo>
                                <a:lnTo>
                                  <a:pt x="41287" y="23089"/>
                                </a:lnTo>
                                <a:lnTo>
                                  <a:pt x="22301" y="23089"/>
                                </a:lnTo>
                                <a:lnTo>
                                  <a:pt x="22301" y="52464"/>
                                </a:lnTo>
                                <a:cubicBezTo>
                                  <a:pt x="22301" y="59309"/>
                                  <a:pt x="25146" y="62738"/>
                                  <a:pt x="30849" y="62738"/>
                                </a:cubicBezTo>
                                <a:cubicBezTo>
                                  <a:pt x="35103" y="62738"/>
                                  <a:pt x="39598" y="61329"/>
                                  <a:pt x="44348" y="58509"/>
                                </a:cubicBezTo>
                                <a:lnTo>
                                  <a:pt x="44348" y="69597"/>
                                </a:lnTo>
                                <a:cubicBezTo>
                                  <a:pt x="39777" y="72149"/>
                                  <a:pt x="34811" y="73444"/>
                                  <a:pt x="29413" y="73444"/>
                                </a:cubicBezTo>
                                <a:cubicBezTo>
                                  <a:pt x="23978" y="73444"/>
                                  <a:pt x="19456" y="71857"/>
                                  <a:pt x="15849" y="68682"/>
                                </a:cubicBezTo>
                                <a:cubicBezTo>
                                  <a:pt x="14719" y="67729"/>
                                  <a:pt x="13792" y="66649"/>
                                  <a:pt x="13043" y="65456"/>
                                </a:cubicBezTo>
                                <a:cubicBezTo>
                                  <a:pt x="12306" y="64262"/>
                                  <a:pt x="11684" y="62700"/>
                                  <a:pt x="11188" y="60757"/>
                                </a:cubicBezTo>
                                <a:cubicBezTo>
                                  <a:pt x="10693" y="58814"/>
                                  <a:pt x="10440" y="55131"/>
                                  <a:pt x="10440" y="49695"/>
                                </a:cubicBezTo>
                                <a:lnTo>
                                  <a:pt x="10440" y="23089"/>
                                </a:lnTo>
                                <a:lnTo>
                                  <a:pt x="0" y="23089"/>
                                </a:lnTo>
                                <a:lnTo>
                                  <a:pt x="0" y="21920"/>
                                </a:lnTo>
                                <a:lnTo>
                                  <a:pt x="22301" y="0"/>
                                </a:lnTo>
                                <a:close/>
                              </a:path>
                            </a:pathLst>
                          </a:custGeom>
                          <a:solidFill>
                            <a:srgbClr val="0D140C"/>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154390037" name="Shape 12520"/>
                        <wps:cNvSpPr>
                          <a:spLocks/>
                        </wps:cNvSpPr>
                        <wps:spPr bwMode="auto">
                          <a:xfrm>
                            <a:off x="512567" y="612516"/>
                            <a:ext cx="274841" cy="269697"/>
                          </a:xfrm>
                          <a:custGeom>
                            <a:avLst/>
                            <a:gdLst>
                              <a:gd name="T0" fmla="*/ 0 w 274841"/>
                              <a:gd name="T1" fmla="*/ 143840 h 269697"/>
                              <a:gd name="T2" fmla="*/ 274841 w 274841"/>
                              <a:gd name="T3" fmla="*/ 0 h 269697"/>
                              <a:gd name="T4" fmla="*/ 0 w 274841"/>
                              <a:gd name="T5" fmla="*/ 0 h 269697"/>
                              <a:gd name="T6" fmla="*/ 274841 w 274841"/>
                              <a:gd name="T7" fmla="*/ 269697 h 269697"/>
                            </a:gdLst>
                            <a:ahLst/>
                            <a:cxnLst>
                              <a:cxn ang="0">
                                <a:pos x="T0" y="T1"/>
                              </a:cxn>
                              <a:cxn ang="0">
                                <a:pos x="T2" y="T3"/>
                              </a:cxn>
                            </a:cxnLst>
                            <a:rect l="T4" t="T5" r="T6" b="T7"/>
                            <a:pathLst>
                              <a:path w="274841" h="269697">
                                <a:moveTo>
                                  <a:pt x="0" y="143840"/>
                                </a:moveTo>
                                <a:cubicBezTo>
                                  <a:pt x="0" y="143840"/>
                                  <a:pt x="249136" y="269697"/>
                                  <a:pt x="274841" y="0"/>
                                </a:cubicBezTo>
                              </a:path>
                            </a:pathLst>
                          </a:custGeom>
                          <a:noFill/>
                          <a:ln w="5144" cap="rnd" cmpd="sng" algn="ctr">
                            <a:solidFill>
                              <a:srgbClr val="1A191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959885" name="Shape 12521"/>
                        <wps:cNvSpPr>
                          <a:spLocks/>
                        </wps:cNvSpPr>
                        <wps:spPr bwMode="auto">
                          <a:xfrm>
                            <a:off x="584487" y="622790"/>
                            <a:ext cx="145123" cy="118149"/>
                          </a:xfrm>
                          <a:custGeom>
                            <a:avLst/>
                            <a:gdLst>
                              <a:gd name="T0" fmla="*/ 0 w 145123"/>
                              <a:gd name="T1" fmla="*/ 48806 h 118149"/>
                              <a:gd name="T2" fmla="*/ 77064 w 145123"/>
                              <a:gd name="T3" fmla="*/ 87338 h 118149"/>
                              <a:gd name="T4" fmla="*/ 87325 w 145123"/>
                              <a:gd name="T5" fmla="*/ 0 h 118149"/>
                              <a:gd name="T6" fmla="*/ 0 w 145123"/>
                              <a:gd name="T7" fmla="*/ 0 h 118149"/>
                              <a:gd name="T8" fmla="*/ 145123 w 145123"/>
                              <a:gd name="T9" fmla="*/ 118149 h 118149"/>
                            </a:gdLst>
                            <a:ahLst/>
                            <a:cxnLst>
                              <a:cxn ang="0">
                                <a:pos x="T0" y="T1"/>
                              </a:cxn>
                              <a:cxn ang="0">
                                <a:pos x="T2" y="T3"/>
                              </a:cxn>
                              <a:cxn ang="0">
                                <a:pos x="T4" y="T5"/>
                              </a:cxn>
                            </a:cxnLst>
                            <a:rect l="T6" t="T7" r="T8" b="T9"/>
                            <a:pathLst>
                              <a:path w="145123" h="118149">
                                <a:moveTo>
                                  <a:pt x="0" y="48806"/>
                                </a:moveTo>
                                <a:cubicBezTo>
                                  <a:pt x="0" y="48806"/>
                                  <a:pt x="28258" y="118149"/>
                                  <a:pt x="77064" y="87338"/>
                                </a:cubicBezTo>
                                <a:cubicBezTo>
                                  <a:pt x="77064" y="87338"/>
                                  <a:pt x="145123" y="57798"/>
                                  <a:pt x="87325" y="0"/>
                                </a:cubicBezTo>
                              </a:path>
                            </a:pathLst>
                          </a:custGeom>
                          <a:noFill/>
                          <a:ln w="5144" cap="rnd" cmpd="sng" algn="ctr">
                            <a:solidFill>
                              <a:srgbClr val="1A191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939737" name="Shape 12522"/>
                        <wps:cNvSpPr>
                          <a:spLocks/>
                        </wps:cNvSpPr>
                        <wps:spPr bwMode="auto">
                          <a:xfrm>
                            <a:off x="467977" y="544539"/>
                            <a:ext cx="124168" cy="136805"/>
                          </a:xfrm>
                          <a:custGeom>
                            <a:avLst/>
                            <a:gdLst>
                              <a:gd name="T0" fmla="*/ 47462 w 124168"/>
                              <a:gd name="T1" fmla="*/ 54 h 136805"/>
                              <a:gd name="T2" fmla="*/ 105308 w 124168"/>
                              <a:gd name="T3" fmla="*/ 39015 h 136805"/>
                              <a:gd name="T4" fmla="*/ 96215 w 124168"/>
                              <a:gd name="T5" fmla="*/ 122961 h 136805"/>
                              <a:gd name="T6" fmla="*/ 18847 w 124168"/>
                              <a:gd name="T7" fmla="*/ 89142 h 136805"/>
                              <a:gd name="T8" fmla="*/ 27953 w 124168"/>
                              <a:gd name="T9" fmla="*/ 5182 h 136805"/>
                              <a:gd name="T10" fmla="*/ 47462 w 124168"/>
                              <a:gd name="T11" fmla="*/ 54 h 136805"/>
                              <a:gd name="T12" fmla="*/ 0 w 124168"/>
                              <a:gd name="T13" fmla="*/ 0 h 136805"/>
                              <a:gd name="T14" fmla="*/ 124168 w 124168"/>
                              <a:gd name="T15" fmla="*/ 136805 h 136805"/>
                            </a:gdLst>
                            <a:ahLst/>
                            <a:cxnLst>
                              <a:cxn ang="0">
                                <a:pos x="T0" y="T1"/>
                              </a:cxn>
                              <a:cxn ang="0">
                                <a:pos x="T2" y="T3"/>
                              </a:cxn>
                              <a:cxn ang="0">
                                <a:pos x="T4" y="T5"/>
                              </a:cxn>
                              <a:cxn ang="0">
                                <a:pos x="T6" y="T7"/>
                              </a:cxn>
                              <a:cxn ang="0">
                                <a:pos x="T8" y="T9"/>
                              </a:cxn>
                              <a:cxn ang="0">
                                <a:pos x="T10" y="T11"/>
                              </a:cxn>
                            </a:cxnLst>
                            <a:rect l="T12" t="T13" r="T14" b="T15"/>
                            <a:pathLst>
                              <a:path w="124168" h="136805">
                                <a:moveTo>
                                  <a:pt x="47462" y="54"/>
                                </a:moveTo>
                                <a:cubicBezTo>
                                  <a:pt x="68158" y="0"/>
                                  <a:pt x="91173" y="14622"/>
                                  <a:pt x="105308" y="39015"/>
                                </a:cubicBezTo>
                                <a:cubicBezTo>
                                  <a:pt x="124168" y="71539"/>
                                  <a:pt x="120091" y="109131"/>
                                  <a:pt x="96215" y="122961"/>
                                </a:cubicBezTo>
                                <a:cubicBezTo>
                                  <a:pt x="72339" y="136805"/>
                                  <a:pt x="37706" y="121666"/>
                                  <a:pt x="18847" y="89142"/>
                                </a:cubicBezTo>
                                <a:cubicBezTo>
                                  <a:pt x="0" y="56604"/>
                                  <a:pt x="4076" y="19012"/>
                                  <a:pt x="27953" y="5182"/>
                                </a:cubicBezTo>
                                <a:cubicBezTo>
                                  <a:pt x="33922" y="1721"/>
                                  <a:pt x="40563" y="72"/>
                                  <a:pt x="47462" y="54"/>
                                </a:cubicBezTo>
                                <a:close/>
                              </a:path>
                            </a:pathLst>
                          </a:custGeom>
                          <a:solidFill>
                            <a:srgbClr val="FFFEFD"/>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2008276709" name="Shape 12523"/>
                        <wps:cNvSpPr>
                          <a:spLocks/>
                        </wps:cNvSpPr>
                        <wps:spPr bwMode="auto">
                          <a:xfrm>
                            <a:off x="507864" y="591130"/>
                            <a:ext cx="72517" cy="76577"/>
                          </a:xfrm>
                          <a:custGeom>
                            <a:avLst/>
                            <a:gdLst>
                              <a:gd name="T0" fmla="*/ 29141 w 72517"/>
                              <a:gd name="T1" fmla="*/ 502 h 76577"/>
                              <a:gd name="T2" fmla="*/ 62192 w 72517"/>
                              <a:gd name="T3" fmla="*/ 21014 h 76577"/>
                              <a:gd name="T4" fmla="*/ 54940 w 72517"/>
                              <a:gd name="T5" fmla="*/ 68271 h 76577"/>
                              <a:gd name="T6" fmla="*/ 10325 w 72517"/>
                              <a:gd name="T7" fmla="*/ 51088 h 76577"/>
                              <a:gd name="T8" fmla="*/ 17577 w 72517"/>
                              <a:gd name="T9" fmla="*/ 3818 h 76577"/>
                              <a:gd name="T10" fmla="*/ 29141 w 72517"/>
                              <a:gd name="T11" fmla="*/ 502 h 76577"/>
                              <a:gd name="T12" fmla="*/ 0 w 72517"/>
                              <a:gd name="T13" fmla="*/ 0 h 76577"/>
                              <a:gd name="T14" fmla="*/ 72517 w 72517"/>
                              <a:gd name="T15" fmla="*/ 76577 h 76577"/>
                            </a:gdLst>
                            <a:ahLst/>
                            <a:cxnLst>
                              <a:cxn ang="0">
                                <a:pos x="T0" y="T1"/>
                              </a:cxn>
                              <a:cxn ang="0">
                                <a:pos x="T2" y="T3"/>
                              </a:cxn>
                              <a:cxn ang="0">
                                <a:pos x="T4" y="T5"/>
                              </a:cxn>
                              <a:cxn ang="0">
                                <a:pos x="T6" y="T7"/>
                              </a:cxn>
                              <a:cxn ang="0">
                                <a:pos x="T8" y="T9"/>
                              </a:cxn>
                              <a:cxn ang="0">
                                <a:pos x="T10" y="T11"/>
                              </a:cxn>
                            </a:cxnLst>
                            <a:rect l="T12" t="T13" r="T14" b="T15"/>
                            <a:pathLst>
                              <a:path w="72517" h="76577">
                                <a:moveTo>
                                  <a:pt x="29141" y="502"/>
                                </a:moveTo>
                                <a:cubicBezTo>
                                  <a:pt x="41287" y="0"/>
                                  <a:pt x="54458" y="7660"/>
                                  <a:pt x="62192" y="21014"/>
                                </a:cubicBezTo>
                                <a:cubicBezTo>
                                  <a:pt x="72517" y="38819"/>
                                  <a:pt x="69266" y="59978"/>
                                  <a:pt x="54940" y="68271"/>
                                </a:cubicBezTo>
                                <a:cubicBezTo>
                                  <a:pt x="40615" y="76577"/>
                                  <a:pt x="20638" y="68880"/>
                                  <a:pt x="10325" y="51088"/>
                                </a:cubicBezTo>
                                <a:cubicBezTo>
                                  <a:pt x="0" y="33282"/>
                                  <a:pt x="3251" y="12137"/>
                                  <a:pt x="17577" y="3818"/>
                                </a:cubicBezTo>
                                <a:cubicBezTo>
                                  <a:pt x="21158" y="1745"/>
                                  <a:pt x="25093" y="671"/>
                                  <a:pt x="29141" y="502"/>
                                </a:cubicBezTo>
                                <a:close/>
                              </a:path>
                            </a:pathLst>
                          </a:custGeom>
                          <a:solidFill>
                            <a:srgbClr val="403F3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635395125" name="Shape 12524"/>
                        <wps:cNvSpPr>
                          <a:spLocks/>
                        </wps:cNvSpPr>
                        <wps:spPr bwMode="auto">
                          <a:xfrm>
                            <a:off x="530890" y="596243"/>
                            <a:ext cx="20676" cy="18672"/>
                          </a:xfrm>
                          <a:custGeom>
                            <a:avLst/>
                            <a:gdLst>
                              <a:gd name="T0" fmla="*/ 13056 w 20676"/>
                              <a:gd name="T1" fmla="*/ 467 h 18672"/>
                              <a:gd name="T2" fmla="*/ 18364 w 20676"/>
                              <a:gd name="T3" fmla="*/ 4207 h 18672"/>
                              <a:gd name="T4" fmla="*/ 14529 w 20676"/>
                              <a:gd name="T5" fmla="*/ 16081 h 18672"/>
                              <a:gd name="T6" fmla="*/ 2299 w 20676"/>
                              <a:gd name="T7" fmla="*/ 13529 h 18672"/>
                              <a:gd name="T8" fmla="*/ 6147 w 20676"/>
                              <a:gd name="T9" fmla="*/ 1641 h 18672"/>
                              <a:gd name="T10" fmla="*/ 13056 w 20676"/>
                              <a:gd name="T11" fmla="*/ 467 h 18672"/>
                              <a:gd name="T12" fmla="*/ 0 w 20676"/>
                              <a:gd name="T13" fmla="*/ 0 h 18672"/>
                              <a:gd name="T14" fmla="*/ 20676 w 20676"/>
                              <a:gd name="T15" fmla="*/ 18672 h 18672"/>
                            </a:gdLst>
                            <a:ahLst/>
                            <a:cxnLst>
                              <a:cxn ang="0">
                                <a:pos x="T0" y="T1"/>
                              </a:cxn>
                              <a:cxn ang="0">
                                <a:pos x="T2" y="T3"/>
                              </a:cxn>
                              <a:cxn ang="0">
                                <a:pos x="T4" y="T5"/>
                              </a:cxn>
                              <a:cxn ang="0">
                                <a:pos x="T6" y="T7"/>
                              </a:cxn>
                              <a:cxn ang="0">
                                <a:pos x="T8" y="T9"/>
                              </a:cxn>
                              <a:cxn ang="0">
                                <a:pos x="T10" y="T11"/>
                              </a:cxn>
                            </a:cxnLst>
                            <a:rect l="T12" t="T13" r="T14" b="T15"/>
                            <a:pathLst>
                              <a:path w="20676" h="18672">
                                <a:moveTo>
                                  <a:pt x="13056" y="467"/>
                                </a:moveTo>
                                <a:cubicBezTo>
                                  <a:pt x="15265" y="933"/>
                                  <a:pt x="17209" y="2219"/>
                                  <a:pt x="18364" y="4207"/>
                                </a:cubicBezTo>
                                <a:cubicBezTo>
                                  <a:pt x="20676" y="8195"/>
                                  <a:pt x="18961" y="13529"/>
                                  <a:pt x="14529" y="16081"/>
                                </a:cubicBezTo>
                                <a:cubicBezTo>
                                  <a:pt x="10097" y="18672"/>
                                  <a:pt x="4610" y="17504"/>
                                  <a:pt x="2299" y="13529"/>
                                </a:cubicBezTo>
                                <a:cubicBezTo>
                                  <a:pt x="0" y="9528"/>
                                  <a:pt x="1715" y="4207"/>
                                  <a:pt x="6147" y="1641"/>
                                </a:cubicBezTo>
                                <a:cubicBezTo>
                                  <a:pt x="8370" y="352"/>
                                  <a:pt x="10846" y="0"/>
                                  <a:pt x="13056" y="467"/>
                                </a:cubicBezTo>
                                <a:close/>
                              </a:path>
                            </a:pathLst>
                          </a:custGeom>
                          <a:solidFill>
                            <a:srgbClr val="FFFEFD"/>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179019046" name="Shape 12525"/>
                        <wps:cNvSpPr>
                          <a:spLocks/>
                        </wps:cNvSpPr>
                        <wps:spPr bwMode="auto">
                          <a:xfrm>
                            <a:off x="575844" y="482900"/>
                            <a:ext cx="124180" cy="136809"/>
                          </a:xfrm>
                          <a:custGeom>
                            <a:avLst/>
                            <a:gdLst>
                              <a:gd name="T0" fmla="*/ 47475 w 124180"/>
                              <a:gd name="T1" fmla="*/ 57 h 136809"/>
                              <a:gd name="T2" fmla="*/ 105321 w 124180"/>
                              <a:gd name="T3" fmla="*/ 39007 h 136809"/>
                              <a:gd name="T4" fmla="*/ 96228 w 124180"/>
                              <a:gd name="T5" fmla="*/ 122967 h 136809"/>
                              <a:gd name="T6" fmla="*/ 18859 w 124180"/>
                              <a:gd name="T7" fmla="*/ 89134 h 136809"/>
                              <a:gd name="T8" fmla="*/ 27965 w 124180"/>
                              <a:gd name="T9" fmla="*/ 5187 h 136809"/>
                              <a:gd name="T10" fmla="*/ 47475 w 124180"/>
                              <a:gd name="T11" fmla="*/ 57 h 136809"/>
                              <a:gd name="T12" fmla="*/ 0 w 124180"/>
                              <a:gd name="T13" fmla="*/ 0 h 136809"/>
                              <a:gd name="T14" fmla="*/ 124180 w 124180"/>
                              <a:gd name="T15" fmla="*/ 136809 h 136809"/>
                            </a:gdLst>
                            <a:ahLst/>
                            <a:cxnLst>
                              <a:cxn ang="0">
                                <a:pos x="T0" y="T1"/>
                              </a:cxn>
                              <a:cxn ang="0">
                                <a:pos x="T2" y="T3"/>
                              </a:cxn>
                              <a:cxn ang="0">
                                <a:pos x="T4" y="T5"/>
                              </a:cxn>
                              <a:cxn ang="0">
                                <a:pos x="T6" y="T7"/>
                              </a:cxn>
                              <a:cxn ang="0">
                                <a:pos x="T8" y="T9"/>
                              </a:cxn>
                              <a:cxn ang="0">
                                <a:pos x="T10" y="T11"/>
                              </a:cxn>
                            </a:cxnLst>
                            <a:rect l="T12" t="T13" r="T14" b="T15"/>
                            <a:pathLst>
                              <a:path w="124180" h="136809">
                                <a:moveTo>
                                  <a:pt x="47475" y="57"/>
                                </a:moveTo>
                                <a:cubicBezTo>
                                  <a:pt x="68171" y="0"/>
                                  <a:pt x="91186" y="14614"/>
                                  <a:pt x="105321" y="39007"/>
                                </a:cubicBezTo>
                                <a:cubicBezTo>
                                  <a:pt x="124180" y="71531"/>
                                  <a:pt x="120104" y="109124"/>
                                  <a:pt x="96228" y="122967"/>
                                </a:cubicBezTo>
                                <a:cubicBezTo>
                                  <a:pt x="72352" y="136809"/>
                                  <a:pt x="37719" y="121646"/>
                                  <a:pt x="18859" y="89134"/>
                                </a:cubicBezTo>
                                <a:cubicBezTo>
                                  <a:pt x="0" y="56597"/>
                                  <a:pt x="4089" y="19017"/>
                                  <a:pt x="27965" y="5187"/>
                                </a:cubicBezTo>
                                <a:cubicBezTo>
                                  <a:pt x="33934" y="1725"/>
                                  <a:pt x="40576" y="77"/>
                                  <a:pt x="47475" y="57"/>
                                </a:cubicBezTo>
                                <a:close/>
                              </a:path>
                            </a:pathLst>
                          </a:custGeom>
                          <a:solidFill>
                            <a:srgbClr val="FFFEFD"/>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243017710" name="Shape 12526"/>
                        <wps:cNvSpPr>
                          <a:spLocks/>
                        </wps:cNvSpPr>
                        <wps:spPr bwMode="auto">
                          <a:xfrm>
                            <a:off x="615731" y="529489"/>
                            <a:ext cx="72530" cy="76564"/>
                          </a:xfrm>
                          <a:custGeom>
                            <a:avLst/>
                            <a:gdLst>
                              <a:gd name="T0" fmla="*/ 29144 w 72530"/>
                              <a:gd name="T1" fmla="*/ 502 h 76564"/>
                              <a:gd name="T2" fmla="*/ 62205 w 72530"/>
                              <a:gd name="T3" fmla="*/ 21014 h 76564"/>
                              <a:gd name="T4" fmla="*/ 54953 w 72530"/>
                              <a:gd name="T5" fmla="*/ 68271 h 76564"/>
                              <a:gd name="T6" fmla="*/ 10338 w 72530"/>
                              <a:gd name="T7" fmla="*/ 51088 h 76564"/>
                              <a:gd name="T8" fmla="*/ 17577 w 72530"/>
                              <a:gd name="T9" fmla="*/ 3818 h 76564"/>
                              <a:gd name="T10" fmla="*/ 29144 w 72530"/>
                              <a:gd name="T11" fmla="*/ 502 h 76564"/>
                              <a:gd name="T12" fmla="*/ 0 w 72530"/>
                              <a:gd name="T13" fmla="*/ 0 h 76564"/>
                              <a:gd name="T14" fmla="*/ 72530 w 72530"/>
                              <a:gd name="T15" fmla="*/ 76564 h 76564"/>
                            </a:gdLst>
                            <a:ahLst/>
                            <a:cxnLst>
                              <a:cxn ang="0">
                                <a:pos x="T0" y="T1"/>
                              </a:cxn>
                              <a:cxn ang="0">
                                <a:pos x="T2" y="T3"/>
                              </a:cxn>
                              <a:cxn ang="0">
                                <a:pos x="T4" y="T5"/>
                              </a:cxn>
                              <a:cxn ang="0">
                                <a:pos x="T6" y="T7"/>
                              </a:cxn>
                              <a:cxn ang="0">
                                <a:pos x="T8" y="T9"/>
                              </a:cxn>
                              <a:cxn ang="0">
                                <a:pos x="T10" y="T11"/>
                              </a:cxn>
                            </a:cxnLst>
                            <a:rect l="T12" t="T13" r="T14" b="T15"/>
                            <a:pathLst>
                              <a:path w="72530" h="76564">
                                <a:moveTo>
                                  <a:pt x="29144" y="502"/>
                                </a:moveTo>
                                <a:cubicBezTo>
                                  <a:pt x="41292" y="0"/>
                                  <a:pt x="54470" y="7660"/>
                                  <a:pt x="62205" y="21014"/>
                                </a:cubicBezTo>
                                <a:cubicBezTo>
                                  <a:pt x="72530" y="38819"/>
                                  <a:pt x="69266" y="59965"/>
                                  <a:pt x="54953" y="68271"/>
                                </a:cubicBezTo>
                                <a:cubicBezTo>
                                  <a:pt x="40615" y="76564"/>
                                  <a:pt x="20638" y="68880"/>
                                  <a:pt x="10338" y="51088"/>
                                </a:cubicBezTo>
                                <a:cubicBezTo>
                                  <a:pt x="0" y="33282"/>
                                  <a:pt x="3251" y="12124"/>
                                  <a:pt x="17577" y="3818"/>
                                </a:cubicBezTo>
                                <a:cubicBezTo>
                                  <a:pt x="21158" y="1745"/>
                                  <a:pt x="25094" y="671"/>
                                  <a:pt x="29144" y="502"/>
                                </a:cubicBezTo>
                                <a:close/>
                              </a:path>
                            </a:pathLst>
                          </a:custGeom>
                          <a:solidFill>
                            <a:srgbClr val="403F3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123984822" name="Shape 12527"/>
                        <wps:cNvSpPr>
                          <a:spLocks/>
                        </wps:cNvSpPr>
                        <wps:spPr bwMode="auto">
                          <a:xfrm>
                            <a:off x="638772" y="534596"/>
                            <a:ext cx="20676" cy="18666"/>
                          </a:xfrm>
                          <a:custGeom>
                            <a:avLst/>
                            <a:gdLst>
                              <a:gd name="T0" fmla="*/ 13056 w 20676"/>
                              <a:gd name="T1" fmla="*/ 467 h 18666"/>
                              <a:gd name="T2" fmla="*/ 18364 w 20676"/>
                              <a:gd name="T3" fmla="*/ 4214 h 18666"/>
                              <a:gd name="T4" fmla="*/ 14516 w 20676"/>
                              <a:gd name="T5" fmla="*/ 16088 h 18666"/>
                              <a:gd name="T6" fmla="*/ 2299 w 20676"/>
                              <a:gd name="T7" fmla="*/ 13510 h 18666"/>
                              <a:gd name="T8" fmla="*/ 6147 w 20676"/>
                              <a:gd name="T9" fmla="*/ 1636 h 18666"/>
                              <a:gd name="T10" fmla="*/ 13056 w 20676"/>
                              <a:gd name="T11" fmla="*/ 467 h 18666"/>
                              <a:gd name="T12" fmla="*/ 0 w 20676"/>
                              <a:gd name="T13" fmla="*/ 0 h 18666"/>
                              <a:gd name="T14" fmla="*/ 20676 w 20676"/>
                              <a:gd name="T15" fmla="*/ 18666 h 18666"/>
                            </a:gdLst>
                            <a:ahLst/>
                            <a:cxnLst>
                              <a:cxn ang="0">
                                <a:pos x="T0" y="T1"/>
                              </a:cxn>
                              <a:cxn ang="0">
                                <a:pos x="T2" y="T3"/>
                              </a:cxn>
                              <a:cxn ang="0">
                                <a:pos x="T4" y="T5"/>
                              </a:cxn>
                              <a:cxn ang="0">
                                <a:pos x="T6" y="T7"/>
                              </a:cxn>
                              <a:cxn ang="0">
                                <a:pos x="T8" y="T9"/>
                              </a:cxn>
                              <a:cxn ang="0">
                                <a:pos x="T10" y="T11"/>
                              </a:cxn>
                            </a:cxnLst>
                            <a:rect l="T12" t="T13" r="T14" b="T15"/>
                            <a:pathLst>
                              <a:path w="20676" h="18666">
                                <a:moveTo>
                                  <a:pt x="13056" y="467"/>
                                </a:moveTo>
                                <a:cubicBezTo>
                                  <a:pt x="15265" y="933"/>
                                  <a:pt x="17209" y="2220"/>
                                  <a:pt x="18364" y="4214"/>
                                </a:cubicBezTo>
                                <a:cubicBezTo>
                                  <a:pt x="20676" y="8202"/>
                                  <a:pt x="18961" y="13510"/>
                                  <a:pt x="14516" y="16088"/>
                                </a:cubicBezTo>
                                <a:cubicBezTo>
                                  <a:pt x="10097" y="18666"/>
                                  <a:pt x="4610" y="17511"/>
                                  <a:pt x="2299" y="13510"/>
                                </a:cubicBezTo>
                                <a:cubicBezTo>
                                  <a:pt x="0" y="9535"/>
                                  <a:pt x="1715" y="4214"/>
                                  <a:pt x="6147" y="1636"/>
                                </a:cubicBezTo>
                                <a:cubicBezTo>
                                  <a:pt x="8370" y="353"/>
                                  <a:pt x="10846" y="0"/>
                                  <a:pt x="13056" y="467"/>
                                </a:cubicBezTo>
                                <a:close/>
                              </a:path>
                            </a:pathLst>
                          </a:custGeom>
                          <a:solidFill>
                            <a:srgbClr val="FFFEFD"/>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699992851" name="Shape 12528"/>
                        <wps:cNvSpPr>
                          <a:spLocks/>
                        </wps:cNvSpPr>
                        <wps:spPr bwMode="auto">
                          <a:xfrm>
                            <a:off x="1836368" y="652116"/>
                            <a:ext cx="26301" cy="82077"/>
                          </a:xfrm>
                          <a:custGeom>
                            <a:avLst/>
                            <a:gdLst>
                              <a:gd name="T0" fmla="*/ 26301 w 26301"/>
                              <a:gd name="T1" fmla="*/ 0 h 82077"/>
                              <a:gd name="T2" fmla="*/ 26301 w 26301"/>
                              <a:gd name="T3" fmla="*/ 10305 h 82077"/>
                              <a:gd name="T4" fmla="*/ 24930 w 26301"/>
                              <a:gd name="T5" fmla="*/ 10779 h 82077"/>
                              <a:gd name="T6" fmla="*/ 22339 w 26301"/>
                              <a:gd name="T7" fmla="*/ 16545 h 82077"/>
                              <a:gd name="T8" fmla="*/ 24371 w 26301"/>
                              <a:gd name="T9" fmla="*/ 23797 h 82077"/>
                              <a:gd name="T10" fmla="*/ 26301 w 26301"/>
                              <a:gd name="T11" fmla="*/ 26288 h 82077"/>
                              <a:gd name="T12" fmla="*/ 26301 w 26301"/>
                              <a:gd name="T13" fmla="*/ 45652 h 82077"/>
                              <a:gd name="T14" fmla="*/ 21488 w 26301"/>
                              <a:gd name="T15" fmla="*/ 49044 h 82077"/>
                              <a:gd name="T16" fmla="*/ 12040 w 26301"/>
                              <a:gd name="T17" fmla="*/ 61935 h 82077"/>
                              <a:gd name="T18" fmla="*/ 15125 w 26301"/>
                              <a:gd name="T19" fmla="*/ 68043 h 82077"/>
                              <a:gd name="T20" fmla="*/ 22580 w 26301"/>
                              <a:gd name="T21" fmla="*/ 70583 h 82077"/>
                              <a:gd name="T22" fmla="*/ 26301 w 26301"/>
                              <a:gd name="T23" fmla="*/ 69639 h 82077"/>
                              <a:gd name="T24" fmla="*/ 26301 w 26301"/>
                              <a:gd name="T25" fmla="*/ 80951 h 82077"/>
                              <a:gd name="T26" fmla="*/ 21018 w 26301"/>
                              <a:gd name="T27" fmla="*/ 82077 h 82077"/>
                              <a:gd name="T28" fmla="*/ 6121 w 26301"/>
                              <a:gd name="T29" fmla="*/ 76362 h 82077"/>
                              <a:gd name="T30" fmla="*/ 0 w 26301"/>
                              <a:gd name="T31" fmla="*/ 62417 h 82077"/>
                              <a:gd name="T32" fmla="*/ 2984 w 26301"/>
                              <a:gd name="T33" fmla="*/ 51698 h 82077"/>
                              <a:gd name="T34" fmla="*/ 12776 w 26301"/>
                              <a:gd name="T35" fmla="*/ 41958 h 82077"/>
                              <a:gd name="T36" fmla="*/ 12953 w 26301"/>
                              <a:gd name="T37" fmla="*/ 41780 h 82077"/>
                              <a:gd name="T38" fmla="*/ 19850 w 26301"/>
                              <a:gd name="T39" fmla="*/ 37233 h 82077"/>
                              <a:gd name="T40" fmla="*/ 10287 w 26301"/>
                              <a:gd name="T41" fmla="*/ 17625 h 82077"/>
                              <a:gd name="T42" fmla="*/ 16154 w 26301"/>
                              <a:gd name="T43" fmla="*/ 3591 h 82077"/>
                              <a:gd name="T44" fmla="*/ 26301 w 26301"/>
                              <a:gd name="T45" fmla="*/ 0 h 82077"/>
                              <a:gd name="T46" fmla="*/ 0 w 26301"/>
                              <a:gd name="T47" fmla="*/ 0 h 82077"/>
                              <a:gd name="T48" fmla="*/ 26301 w 26301"/>
                              <a:gd name="T49" fmla="*/ 82077 h 82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26301" h="82077">
                                <a:moveTo>
                                  <a:pt x="26301" y="0"/>
                                </a:moveTo>
                                <a:lnTo>
                                  <a:pt x="26301" y="10305"/>
                                </a:lnTo>
                                <a:lnTo>
                                  <a:pt x="24930" y="10779"/>
                                </a:lnTo>
                                <a:cubicBezTo>
                                  <a:pt x="23202" y="12316"/>
                                  <a:pt x="22339" y="14259"/>
                                  <a:pt x="22339" y="16545"/>
                                </a:cubicBezTo>
                                <a:cubicBezTo>
                                  <a:pt x="22339" y="18768"/>
                                  <a:pt x="23025" y="21193"/>
                                  <a:pt x="24371" y="23797"/>
                                </a:cubicBezTo>
                                <a:lnTo>
                                  <a:pt x="26301" y="26288"/>
                                </a:lnTo>
                                <a:lnTo>
                                  <a:pt x="26301" y="45652"/>
                                </a:lnTo>
                                <a:lnTo>
                                  <a:pt x="21488" y="49044"/>
                                </a:lnTo>
                                <a:cubicBezTo>
                                  <a:pt x="15189" y="53273"/>
                                  <a:pt x="12040" y="57579"/>
                                  <a:pt x="12040" y="61935"/>
                                </a:cubicBezTo>
                                <a:cubicBezTo>
                                  <a:pt x="12040" y="64322"/>
                                  <a:pt x="13068" y="66354"/>
                                  <a:pt x="15125" y="68043"/>
                                </a:cubicBezTo>
                                <a:cubicBezTo>
                                  <a:pt x="17196" y="69745"/>
                                  <a:pt x="19672" y="70583"/>
                                  <a:pt x="22580" y="70583"/>
                                </a:cubicBezTo>
                                <a:lnTo>
                                  <a:pt x="26301" y="69639"/>
                                </a:lnTo>
                                <a:lnTo>
                                  <a:pt x="26301" y="80951"/>
                                </a:lnTo>
                                <a:lnTo>
                                  <a:pt x="21018" y="82077"/>
                                </a:lnTo>
                                <a:cubicBezTo>
                                  <a:pt x="15163" y="82077"/>
                                  <a:pt x="10185" y="80185"/>
                                  <a:pt x="6121" y="76362"/>
                                </a:cubicBezTo>
                                <a:cubicBezTo>
                                  <a:pt x="2032" y="72552"/>
                                  <a:pt x="0" y="67917"/>
                                  <a:pt x="0" y="62417"/>
                                </a:cubicBezTo>
                                <a:cubicBezTo>
                                  <a:pt x="0" y="58468"/>
                                  <a:pt x="991" y="54899"/>
                                  <a:pt x="2984" y="51698"/>
                                </a:cubicBezTo>
                                <a:cubicBezTo>
                                  <a:pt x="4991" y="48523"/>
                                  <a:pt x="8242" y="45272"/>
                                  <a:pt x="12776" y="41958"/>
                                </a:cubicBezTo>
                                <a:lnTo>
                                  <a:pt x="12953" y="41780"/>
                                </a:lnTo>
                                <a:cubicBezTo>
                                  <a:pt x="15621" y="39812"/>
                                  <a:pt x="17907" y="38288"/>
                                  <a:pt x="19850" y="37233"/>
                                </a:cubicBezTo>
                                <a:cubicBezTo>
                                  <a:pt x="13474" y="30426"/>
                                  <a:pt x="10287" y="23885"/>
                                  <a:pt x="10287" y="17625"/>
                                </a:cubicBezTo>
                                <a:cubicBezTo>
                                  <a:pt x="10287" y="11846"/>
                                  <a:pt x="12243" y="7172"/>
                                  <a:pt x="16154" y="3591"/>
                                </a:cubicBezTo>
                                <a:lnTo>
                                  <a:pt x="26301" y="0"/>
                                </a:lnTo>
                                <a:close/>
                              </a:path>
                            </a:pathLst>
                          </a:custGeom>
                          <a:solidFill>
                            <a:srgbClr val="0D140C"/>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35031544" name="Shape 12529"/>
                        <wps:cNvSpPr>
                          <a:spLocks/>
                        </wps:cNvSpPr>
                        <wps:spPr bwMode="auto">
                          <a:xfrm>
                            <a:off x="1862670" y="650310"/>
                            <a:ext cx="47003" cy="82931"/>
                          </a:xfrm>
                          <a:custGeom>
                            <a:avLst/>
                            <a:gdLst>
                              <a:gd name="T0" fmla="*/ 5105 w 47003"/>
                              <a:gd name="T1" fmla="*/ 0 h 82931"/>
                              <a:gd name="T2" fmla="*/ 20231 w 47003"/>
                              <a:gd name="T3" fmla="*/ 5283 h 82931"/>
                              <a:gd name="T4" fmla="*/ 26174 w 47003"/>
                              <a:gd name="T5" fmla="*/ 18745 h 82931"/>
                              <a:gd name="T6" fmla="*/ 11354 w 47003"/>
                              <a:gd name="T7" fmla="*/ 40310 h 82931"/>
                              <a:gd name="T8" fmla="*/ 10503 w 47003"/>
                              <a:gd name="T9" fmla="*/ 40984 h 82931"/>
                              <a:gd name="T10" fmla="*/ 22416 w 47003"/>
                              <a:gd name="T11" fmla="*/ 54547 h 82931"/>
                              <a:gd name="T12" fmla="*/ 31496 w 47003"/>
                              <a:gd name="T13" fmla="*/ 40920 h 82931"/>
                              <a:gd name="T14" fmla="*/ 43612 w 47003"/>
                              <a:gd name="T15" fmla="*/ 40920 h 82931"/>
                              <a:gd name="T16" fmla="*/ 29845 w 47003"/>
                              <a:gd name="T17" fmla="*/ 63094 h 82931"/>
                              <a:gd name="T18" fmla="*/ 47003 w 47003"/>
                              <a:gd name="T19" fmla="*/ 82931 h 82931"/>
                              <a:gd name="T20" fmla="*/ 31585 w 47003"/>
                              <a:gd name="T21" fmla="*/ 82931 h 82931"/>
                              <a:gd name="T22" fmla="*/ 21742 w 47003"/>
                              <a:gd name="T23" fmla="*/ 71400 h 82931"/>
                              <a:gd name="T24" fmla="*/ 17387 w 47003"/>
                              <a:gd name="T25" fmla="*/ 75095 h 82931"/>
                              <a:gd name="T26" fmla="*/ 17259 w 47003"/>
                              <a:gd name="T27" fmla="*/ 75210 h 82931"/>
                              <a:gd name="T28" fmla="*/ 6629 w 47003"/>
                              <a:gd name="T29" fmla="*/ 81344 h 82931"/>
                              <a:gd name="T30" fmla="*/ 0 w 47003"/>
                              <a:gd name="T31" fmla="*/ 82758 h 82931"/>
                              <a:gd name="T32" fmla="*/ 0 w 47003"/>
                              <a:gd name="T33" fmla="*/ 71446 h 82931"/>
                              <a:gd name="T34" fmla="*/ 3937 w 47003"/>
                              <a:gd name="T35" fmla="*/ 70448 h 82931"/>
                              <a:gd name="T36" fmla="*/ 11544 w 47003"/>
                              <a:gd name="T37" fmla="*/ 65431 h 82931"/>
                              <a:gd name="T38" fmla="*/ 14262 w 47003"/>
                              <a:gd name="T39" fmla="*/ 62942 h 82931"/>
                              <a:gd name="T40" fmla="*/ 521 w 47003"/>
                              <a:gd name="T41" fmla="*/ 47092 h 82931"/>
                              <a:gd name="T42" fmla="*/ 0 w 47003"/>
                              <a:gd name="T43" fmla="*/ 47459 h 82931"/>
                              <a:gd name="T44" fmla="*/ 0 w 47003"/>
                              <a:gd name="T45" fmla="*/ 28095 h 82931"/>
                              <a:gd name="T46" fmla="*/ 3658 w 47003"/>
                              <a:gd name="T47" fmla="*/ 32817 h 82931"/>
                              <a:gd name="T48" fmla="*/ 8280 w 47003"/>
                              <a:gd name="T49" fmla="*/ 29541 h 82931"/>
                              <a:gd name="T50" fmla="*/ 14732 w 47003"/>
                              <a:gd name="T51" fmla="*/ 18974 h 82931"/>
                              <a:gd name="T52" fmla="*/ 12040 w 47003"/>
                              <a:gd name="T53" fmla="*/ 12789 h 82931"/>
                              <a:gd name="T54" fmla="*/ 5232 w 47003"/>
                              <a:gd name="T55" fmla="*/ 10300 h 82931"/>
                              <a:gd name="T56" fmla="*/ 0 w 47003"/>
                              <a:gd name="T57" fmla="*/ 12112 h 82931"/>
                              <a:gd name="T58" fmla="*/ 0 w 47003"/>
                              <a:gd name="T59" fmla="*/ 1807 h 82931"/>
                              <a:gd name="T60" fmla="*/ 5105 w 47003"/>
                              <a:gd name="T61" fmla="*/ 0 h 82931"/>
                              <a:gd name="T62" fmla="*/ 0 w 47003"/>
                              <a:gd name="T63" fmla="*/ 0 h 82931"/>
                              <a:gd name="T64" fmla="*/ 47003 w 47003"/>
                              <a:gd name="T65" fmla="*/ 82931 h 82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47003" h="82931">
                                <a:moveTo>
                                  <a:pt x="5105" y="0"/>
                                </a:moveTo>
                                <a:cubicBezTo>
                                  <a:pt x="11240" y="0"/>
                                  <a:pt x="16294" y="1766"/>
                                  <a:pt x="20231" y="5283"/>
                                </a:cubicBezTo>
                                <a:cubicBezTo>
                                  <a:pt x="24194" y="8789"/>
                                  <a:pt x="26174" y="13272"/>
                                  <a:pt x="26174" y="18745"/>
                                </a:cubicBezTo>
                                <a:cubicBezTo>
                                  <a:pt x="26174" y="26124"/>
                                  <a:pt x="21234" y="33325"/>
                                  <a:pt x="11354" y="40310"/>
                                </a:cubicBezTo>
                                <a:lnTo>
                                  <a:pt x="10503" y="40984"/>
                                </a:lnTo>
                                <a:lnTo>
                                  <a:pt x="22416" y="54547"/>
                                </a:lnTo>
                                <a:cubicBezTo>
                                  <a:pt x="25883" y="50750"/>
                                  <a:pt x="28918" y="46216"/>
                                  <a:pt x="31496" y="40920"/>
                                </a:cubicBezTo>
                                <a:lnTo>
                                  <a:pt x="43612" y="40920"/>
                                </a:lnTo>
                                <a:cubicBezTo>
                                  <a:pt x="40691" y="48438"/>
                                  <a:pt x="36106" y="55830"/>
                                  <a:pt x="29845" y="63094"/>
                                </a:cubicBezTo>
                                <a:lnTo>
                                  <a:pt x="47003" y="82931"/>
                                </a:lnTo>
                                <a:lnTo>
                                  <a:pt x="31585" y="82931"/>
                                </a:lnTo>
                                <a:lnTo>
                                  <a:pt x="21742" y="71400"/>
                                </a:lnTo>
                                <a:cubicBezTo>
                                  <a:pt x="20892" y="72238"/>
                                  <a:pt x="19431" y="73470"/>
                                  <a:pt x="17387" y="75095"/>
                                </a:cubicBezTo>
                                <a:lnTo>
                                  <a:pt x="17259" y="75210"/>
                                </a:lnTo>
                                <a:cubicBezTo>
                                  <a:pt x="14389" y="77598"/>
                                  <a:pt x="10858" y="79642"/>
                                  <a:pt x="6629" y="81344"/>
                                </a:cubicBezTo>
                                <a:lnTo>
                                  <a:pt x="0" y="82758"/>
                                </a:lnTo>
                                <a:lnTo>
                                  <a:pt x="0" y="71446"/>
                                </a:lnTo>
                                <a:lnTo>
                                  <a:pt x="3937" y="70448"/>
                                </a:lnTo>
                                <a:cubicBezTo>
                                  <a:pt x="6782" y="69165"/>
                                  <a:pt x="9322" y="67488"/>
                                  <a:pt x="11544" y="65431"/>
                                </a:cubicBezTo>
                                <a:lnTo>
                                  <a:pt x="14262" y="62942"/>
                                </a:lnTo>
                                <a:lnTo>
                                  <a:pt x="521" y="47092"/>
                                </a:lnTo>
                                <a:lnTo>
                                  <a:pt x="0" y="47459"/>
                                </a:lnTo>
                                <a:lnTo>
                                  <a:pt x="0" y="28095"/>
                                </a:lnTo>
                                <a:lnTo>
                                  <a:pt x="3658" y="32817"/>
                                </a:lnTo>
                                <a:lnTo>
                                  <a:pt x="8280" y="29541"/>
                                </a:lnTo>
                                <a:cubicBezTo>
                                  <a:pt x="12586" y="26505"/>
                                  <a:pt x="14732" y="22988"/>
                                  <a:pt x="14732" y="18974"/>
                                </a:cubicBezTo>
                                <a:cubicBezTo>
                                  <a:pt x="14732" y="16511"/>
                                  <a:pt x="13843" y="14453"/>
                                  <a:pt x="12040" y="12789"/>
                                </a:cubicBezTo>
                                <a:cubicBezTo>
                                  <a:pt x="10249" y="11126"/>
                                  <a:pt x="7975" y="10300"/>
                                  <a:pt x="5232" y="10300"/>
                                </a:cubicBezTo>
                                <a:lnTo>
                                  <a:pt x="0" y="12112"/>
                                </a:lnTo>
                                <a:lnTo>
                                  <a:pt x="0" y="1807"/>
                                </a:lnTo>
                                <a:lnTo>
                                  <a:pt x="5105" y="0"/>
                                </a:lnTo>
                                <a:close/>
                              </a:path>
                            </a:pathLst>
                          </a:custGeom>
                          <a:solidFill>
                            <a:srgbClr val="0D140C"/>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38BC44" id="Group 175661" o:spid="_x0000_s1026" style="position:absolute;margin-left:379.3pt;margin-top:7.35pt;width:95.25pt;height:93.55pt;z-index:251665920;mso-position-horizontal-relative:margin;mso-width-relative:margin;mso-height-relative:margin" coordsize="19096,1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">
                <v:shape id="Shape 12467" o:spid="_x0000_s1027" style="position:absolute;left:1709;top:2534;width:9014;height:8815;visibility:visible;mso-wrap-style:square;v-text-anchor:top" coordsize="901471,88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" path="m218199,l484035,170650,775322,48399,695185,353961,901471,593217,586079,611416,422275,881520,307505,587222,,514909,244449,314795,218199,xe" fillcolor="#f6eb49" stroked="f" strokeweight="0">
                  <v:stroke miterlimit="83231f" joinstyle="miter"/>
                  <v:path arrowok="t" o:connecttype="custom" o:connectlocs="218199,0;484035,170650;775322,48399;695185,353961;901471,593217;586079,611416;422275,881520;307505,587222;0,514909;244449,314795;218199,0" o:connectangles="0,0,0,0,0,0,0,0,0,0,0" textboxrect="0,0,901471,881520"/>
                </v:shape>
                <v:shape id="Shape 12468" o:spid="_x0000_s1028" style="position:absolute;left:1029;top:5288;width:637;height:623;visibility:visible;mso-wrap-style:square;v-text-anchor:top" coordsize="63703,6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" path="m15418,l34201,12065,54788,3429,49123,25019,63703,41923,41415,43205,29832,62294,21730,41504,,36385,17272,22237,15418,xe" fillcolor="#f6eb49" stroked="f" strokeweight="0">
                  <v:stroke miterlimit="83231f" joinstyle="miter"/>
                  <v:path arrowok="t" o:connecttype="custom" o:connectlocs="15418,0;34201,12065;54788,3429;49123,25019;63703,41923;41415,43205;29832,62294;21730,41504;0,36385;17272,22237;15418,0" o:connectangles="0,0,0,0,0,0,0,0,0,0,0" textboxrect="0,0,63703,62294"/>
                </v:shape>
                <v:shape id="Shape 12469" o:spid="_x0000_s1029" style="position:absolute;left:515;top:4860;width:637;height:623;visibility:visible;mso-wrap-style:square;v-text-anchor:top" coordsize="63703,6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" path="m15418,l34201,12065,54788,3429,49123,25019,63703,41923,41415,43205,29832,62294,21730,41504,,36385,17272,22237,15418,xe" fillcolor="#f6eb49" stroked="f" strokeweight="0">
                  <v:stroke miterlimit="83231f" joinstyle="miter"/>
                  <v:path arrowok="t" o:connecttype="custom" o:connectlocs="15418,0;34201,12065;54788,3429;49123,25019;63703,41923;41415,43205;29832,62294;21730,41504;0,36385;17272,22237;15418,0" o:connectangles="0,0,0,0,0,0,0,0,0,0,0" textboxrect="0,0,63703,62294"/>
                </v:shape>
                <v:shape id="Shape 12470" o:spid="_x0000_s1030" style="position:absolute;left:536;top:5516;width:396;height:387;visibility:visible;mso-wrap-style:square;v-text-anchor:top" coordsize="39612,3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" path="m9589,l21273,7493,34074,2134,30543,15557r9069,10516l25756,26874,18555,38722,13513,25794,,22619,10744,13830,9589,xe" fillcolor="#f6eb49" stroked="f" strokeweight="0">
                  <v:stroke miterlimit="83231f" joinstyle="miter"/>
                  <v:path arrowok="t" o:connecttype="custom" o:connectlocs="9589,0;21273,7493;34074,2134;30543,15557;39612,26073;25756,26874;18555,38722;13513,25794;0,22619;10744,13830;9589,0" o:connectangles="0,0,0,0,0,0,0,0,0,0,0" textboxrect="0,0,39612,38722"/>
                </v:shape>
                <v:shape id="Shape 12471" o:spid="_x0000_s1031" style="position:absolute;top:5070;width:396;height:387;visibility:visible;mso-wrap-style:square;v-text-anchor:top" coordsize="39611,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" path="m9576,l21247,7506,34049,2133,30531,15570r9080,10490l25730,26873,18542,38735,13500,25806,,22619,10732,13830,9576,xe" fillcolor="#f6eb49" stroked="f" strokeweight="0">
                  <v:stroke miterlimit="83231f" joinstyle="miter"/>
                  <v:path arrowok="t" o:connecttype="custom" o:connectlocs="9576,0;21247,7506;34049,2133;30531,15570;39611,26060;25730,26873;18542,38735;13500,25806;0,22619;10732,13830;9576,0" o:connectangles="0,0,0,0,0,0,0,0,0,0,0" textboxrect="0,0,39611,38735"/>
                </v:shape>
                <v:shape id="Shape 12472" o:spid="_x0000_s1032" style="position:absolute;left:6365;top:3045;width:396;height:388;visibility:visible;mso-wrap-style:square;v-text-anchor:top" coordsize="39612,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" path="m9589,l21273,7506,34061,2134,30543,15557r9069,10516l25756,26874,18555,38735,13513,25806,,22619,10744,13843,9589,xe" fillcolor="#f6eb49" stroked="f" strokeweight="0">
                  <v:stroke miterlimit="83231f" joinstyle="miter"/>
                  <v:path arrowok="t" o:connecttype="custom" o:connectlocs="9589,0;21273,7506;34061,2134;30543,15557;39612,26073;25756,26874;18555,38735;13513,25806;0,22619;10744,13843;9589,0" o:connectangles="0,0,0,0,0,0,0,0,0,0,0" textboxrect="0,0,39612,38735"/>
                </v:shape>
                <v:shape id="Shape 12473" o:spid="_x0000_s1033" style="position:absolute;left:7500;top:250;width:396;height:387;visibility:visible;mso-wrap-style:square;v-text-anchor:top" coordsize="39612,3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" path="m9589,l21273,7493,34061,2121,30543,15558r9069,10502l25756,26860,18555,38722,13500,25794,,22619,10732,13830,9589,xe" fillcolor="#f6eb49" stroked="f" strokeweight="0">
                  <v:stroke miterlimit="83231f" joinstyle="miter"/>
                  <v:path arrowok="t" o:connecttype="custom" o:connectlocs="9589,0;21273,7493;34061,2121;30543,15558;39612,26060;25756,26860;18555,38722;13500,25794;0,22619;10732,13830;9589,0" o:connectangles="0,0,0,0,0,0,0,0,0,0,0" textboxrect="0,0,39612,38722"/>
                </v:shape>
                <v:shape id="Shape 12474" o:spid="_x0000_s1034" style="position:absolute;left:7866;top:111;width:304;height:317;visibility:visible;mso-wrap-style:square;v-text-anchor:top" coordsize="30442,3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" path="m10947,r7989,7645l29769,5410r-4814,9957l30442,24981,19482,23482r-7455,8179l10071,20777,,16231,9728,10985,10947,xe" fillcolor="#f6eb49" stroked="f" strokeweight="0">
                  <v:stroke miterlimit="83231f" joinstyle="miter"/>
                  <v:path arrowok="t" o:connecttype="custom" o:connectlocs="10947,0;18936,7645;29769,5410;24955,15367;30442,24981;19482,23482;12027,31661;10071,20777;0,16231;9728,10985;10947,0" o:connectangles="0,0,0,0,0,0,0,0,0,0,0" textboxrect="0,0,30442,31661"/>
                </v:shape>
                <v:shape id="Shape 12475" o:spid="_x0000_s1035" style="position:absolute;left:8224;top:18;width:315;height:311;visibility:visible;mso-wrap-style:square;v-text-anchor:top" coordsize="3144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" path="m14300,r6084,9233l31445,9461r-6909,8649l27737,28689,17386,24778,8306,31115,8814,20066,,13386,10668,10439,14300,xe" fillcolor="#f6eb49" stroked="f" strokeweight="0">
                  <v:stroke miterlimit="83231f" joinstyle="miter"/>
                  <v:path arrowok="t" o:connecttype="custom" o:connectlocs="14300,0;20384,9233;31445,9461;24536,18110;27737,28689;17386,24778;8306,31115;8814,20066;0,13386;10668,10439;14300,0" o:connectangles="0,0,0,0,0,0,0,0,0,0,0" textboxrect="0,0,31445,31115"/>
                </v:shape>
                <v:shape id="Shape 12476" o:spid="_x0000_s1036" style="position:absolute;left:8571;width:317;height:302;visibility:visible;mso-wrap-style:square;v-text-anchor:top" coordsize="31686,3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" path="m16053,r4712,10020l31686,11786r-8064,7581l25298,30290,15608,24993,5715,29947,7785,19088,,11227,10973,9830,16053,xe" fillcolor="#f6eb49" stroked="f" strokeweight="0">
                  <v:stroke miterlimit="83231f" joinstyle="miter"/>
                  <v:path arrowok="t" o:connecttype="custom" o:connectlocs="16053,0;20765,10020;31686,11786;23622,19367;25298,30290;15608,24993;5715,29947;7785,19088;0,11227;10973,9830;16053,0" o:connectangles="0,0,0,0,0,0,0,0,0,0,0" textboxrect="0,0,31686,30290"/>
                </v:shape>
                <v:shape id="Shape 12477" o:spid="_x0000_s1037" style="position:absolute;left:6858;top:2888;width:607;height:593;visibility:visible;mso-wrap-style:square;v-text-anchor:top" coordsize="60668,5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" path="m14681,l32576,11494,52159,3251,46787,23838,60668,39929,39434,41148,28410,59322,20688,39522,,34646,16434,21171,14681,xe" fillcolor="#f6eb49" stroked="f" strokeweight="0">
                  <v:stroke miterlimit="83231f" joinstyle="miter"/>
                  <v:path arrowok="t" o:connecttype="custom" o:connectlocs="14681,0;32576,11494;52159,3251;46787,23838;60668,39929;39434,41148;28410,59322;20688,39522;0,34646;16434,21171;14681,0" o:connectangles="0,0,0,0,0,0,0,0,0,0,0" textboxrect="0,0,60668,59322"/>
                </v:shape>
                <v:shape id="Shape 12478" o:spid="_x0000_s1038" style="position:absolute;left:6585;top:503;width:974;height:953;visibility:visible;mso-wrap-style:square;v-text-anchor:top" coordsize="97434,9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" path="m23584,l52311,18453,83795,5232,75146,38278,97434,64122,63335,66091,45631,95288,33223,63474,,55651,26416,34023,23584,xe" fillcolor="#f6eb49" stroked="f" strokeweight="0">
                  <v:stroke miterlimit="83231f" joinstyle="miter"/>
                  <v:path arrowok="t" o:connecttype="custom" o:connectlocs="23584,0;52311,18453;83795,5232;75146,38278;97434,64122;63335,66091;45631,95288;33223,63474;0,55651;26416,34023;23584,0" o:connectangles="0,0,0,0,0,0,0,0,0,0,0" textboxrect="0,0,97434,95288"/>
                </v:shape>
                <v:shape id="Shape 12479" o:spid="_x0000_s1039" style="position:absolute;left:12115;top:2679;width:514;height:934;visibility:visible;mso-wrap-style:square;v-text-anchor:top" coordsize="51397,9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" path="m26860,v7620,,14593,2121,20943,6401l47803,21209c41237,14898,34163,11723,26607,11723v-4255,,-7760,1003,-10504,2971c13360,16650,12001,19190,12001,22263v,2731,1004,5283,3023,7658c17043,32309,20294,34811,24765,37427r9957,5893c45821,49949,51397,58407,51397,68669v,7302,-2464,13246,-7341,17806c39154,91034,32791,93320,24981,93320,15977,93320,7785,90551,393,85027r,-16574c7429,77381,15596,81839,24841,81839v4089,,7493,-1131,10211,-3403c37770,76150,39129,73305,39129,69888v,-5549,-4001,-10807,-12002,-15786l17208,48082c10998,44285,6578,40551,3937,36868,1320,33198,,28969,,24194,,17018,2489,11188,7455,6718,12446,2236,18910,,26860,xe" fillcolor="#456f97" stroked="f" strokeweight="0">
                  <v:stroke miterlimit="83231f" joinstyle="miter"/>
                  <v:path arrowok="t" o:connecttype="custom" o:connectlocs="26860,0;47803,6401;47803,21209;26607,11723;16103,14694;12001,22263;15024,29921;24765,37427;34722,43320;51397,68669;44056,86475;24981,93320;393,85027;393,68453;24841,81839;35052,78436;39129,69888;27127,54102;17208,48082;3937,36868;0,24194;7455,6718;26860,0" o:connectangles="0,0,0,0,0,0,0,0,0,0,0,0,0,0,0,0,0,0,0,0,0,0,0" textboxrect="0,0,51397,93320"/>
                </v:shape>
                <v:shape id="Shape 12480" o:spid="_x0000_s1040" style="position:absolute;left:12708;top:3274;width:213;height:337;visibility:visible;mso-wrap-style:square;v-text-anchor:top" coordsize="21323,3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" path="m21323,r,7083l14313,11055v-1677,1626,-2515,3658,-2515,6096c11798,19627,12586,21647,14186,23209v1587,1562,3645,2350,6172,2350l21323,25133r,6129l14618,33712v-4179,,-7658,-1385,-10440,-4140c1384,26803,,23336,,19171,,15373,1372,12008,4076,9036,6795,6052,10655,3689,15646,1949l21323,xe" fillcolor="#0d140c" stroked="f" strokeweight="0">
                  <v:stroke miterlimit="83231f" joinstyle="miter"/>
                  <v:path arrowok="t" o:connecttype="custom" o:connectlocs="21323,0;21323,7083;14313,11055;11798,17151;14186,23209;20358,25559;21323,25133;21323,31262;14618,33712;4178,29572;0,19171;4076,9036;15646,1949;21323,0" o:connectangles="0,0,0,0,0,0,0,0,0,0,0,0,0,0" textboxrect="0,0,21323,33712"/>
                </v:shape>
                <v:shape id="Shape 12481" o:spid="_x0000_s1041" style="position:absolute;left:12719;top:2990;width:202;height:212;visibility:visible;mso-wrap-style:square;v-text-anchor:top" coordsize="20206,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" path="m19876,r330,108l20206,11519r-1296,-432c12421,11087,6121,14439,,21145l,8153c4597,2718,11227,,19876,xe" fillcolor="#0d140c" stroked="f" strokeweight="0">
                  <v:stroke miterlimit="83231f" joinstyle="miter"/>
                  <v:path arrowok="t" o:connecttype="custom" o:connectlocs="19876,0;20206,108;20206,11519;18910,11087;0,21145;0,8153;19876,0" o:connectangles="0,0,0,0,0,0,0" textboxrect="0,0,20206,21145"/>
                </v:shape>
                <v:shape id="Shape 12482" o:spid="_x0000_s1042" style="position:absolute;left:12921;top:2991;width:300;height:622;visibility:visible;mso-wrap-style:square;v-text-anchor:top" coordsize="30010,6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" path="m,l15265,4985v1296,1092,2477,2527,3531,4343c19825,11132,20485,12922,20765,14739v292,1790,431,5219,431,10261l21196,50502v,2044,712,3073,2096,3073c24727,53575,26962,52495,30010,50362r,7252c27305,59354,25159,60534,23508,61170v-1613,622,-3327,939,-5118,939c13297,62109,10300,60116,9385,56102l,59532,,53404,9525,49206r,-17818l1575,34461,,35354,,28270,9525,25000r,-3187c9525,18206,8624,15498,6820,13691l,11412,,xe" fillcolor="#0d140c" stroked="f" strokeweight="0">
                  <v:stroke miterlimit="83231f" joinstyle="miter"/>
                  <v:path arrowok="t" o:connecttype="custom" o:connectlocs="0,0;15265,4985;18796,9328;20765,14739;21196,25000;21196,50502;23292,53575;30010,50362;30010,57614;23508,61170;18390,62109;9385,56102;0,59532;0,53404;9525,49206;9525,31388;1575,34461;0,35354;0,28270;9525,25000;9525,21813;6820,13691;0,11412;0,0" o:connectangles="0,0,0,0,0,0,0,0,0,0,0,0,0,0,0,0,0,0,0,0,0,0,0,0" textboxrect="0,0,30010,62109"/>
                </v:shape>
                <v:shape id="Shape 12483" o:spid="_x0000_s1043" style="position:absolute;left:13254;top:2679;width:383;height:923;visibility:visible;mso-wrap-style:square;v-text-anchor:top" coordsize="38341,9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" path="m29540,v2477,,5423,394,8801,1168l38341,12776v-1917,-686,-3721,-1041,-5473,-1041c28220,11735,24981,12967,23178,15456v-1804,2476,-2706,6896,-2706,13233l20472,32283r10694,l31166,42976r-10694,l20472,92278r-11861,l8611,42976,,42976,,32283r8611,l8611,28689v,-9639,2057,-16840,6147,-21577c18885,2375,23813,,29540,xe" fillcolor="#0d140c" stroked="f" strokeweight="0">
                  <v:stroke miterlimit="83231f" joinstyle="miter"/>
                  <v:path arrowok="t" o:connecttype="custom" o:connectlocs="29540,0;38341,1168;38341,12776;32868,11735;23178,15456;20472,28689;20472,32283;31166,32283;31166,42976;20472,42976;20472,92278;8611,92278;8611,42976;0,42976;0,32283;8611,32283;8611,28689;14758,7112;29540,0" o:connectangles="0,0,0,0,0,0,0,0,0,0,0,0,0,0,0,0,0,0,0" textboxrect="0,0,38341,92278"/>
                </v:shape>
                <v:shape id="Shape 12484" o:spid="_x0000_s1044" style="position:absolute;left:13618;top:2993;width:272;height:612;visibility:visible;mso-wrap-style:square;v-text-anchor:top" coordsize="27217,6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" path="m27217,r,10260l17437,13857v-2717,2564,-4496,6222,-5321,10959l27217,24816r,7112l11862,31928v305,5741,2235,10287,5766,13691l27217,49168r,12038l13488,57684c9411,54941,6134,51257,3670,46635,1219,41987,,36640,,30557,,21413,2578,14008,7747,8281l27217,xe" fillcolor="#0d140c" stroked="f" strokeweight="0">
                  <v:stroke miterlimit="83231f" joinstyle="miter"/>
                  <v:path arrowok="t" o:connecttype="custom" o:connectlocs="27217,0;27217,10260;17437,13857;12116,24816;27217,24816;27217,31928;11862,31928;17628,45619;27217,49168;27217,61206;13488,57684;3670,46635;0,30557;7747,8281;27217,0" o:connectangles="0,0,0,0,0,0,0,0,0,0,0,0,0,0,0" textboxrect="0,0,27217,61206"/>
                </v:shape>
                <v:shape id="Shape 12485" o:spid="_x0000_s1045" style="position:absolute;left:13890;top:3427;width:258;height:184;visibility:visible;mso-wrap-style:square;v-text-anchor:top" coordsize="25794,1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" path="m25794,r,11608c22136,14046,18529,15773,14935,16828,11354,17869,7137,18402,2311,18402l,17809,,5771,4140,7303c11976,7303,19176,4876,25794,xe" fillcolor="#0d140c" stroked="f" strokeweight="0">
                  <v:stroke miterlimit="83231f" joinstyle="miter"/>
                  <v:path arrowok="t" o:connecttype="custom" o:connectlocs="25794,0;25794,11608;14935,16828;2311,18402;0,17809;0,5771;4140,7303;25794,0" o:connectangles="0,0,0,0,0,0,0,0" textboxrect="0,0,25794,18402"/>
                </v:shape>
                <v:shape id="Shape 12486" o:spid="_x0000_s1046" style="position:absolute;left:13890;top:2990;width:268;height:323;visibility:visible;mso-wrap-style:square;v-text-anchor:top" coordsize="26835,3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" path="m685,c8636,,14986,2781,19735,8344v4738,5562,7100,13017,7100,22364l26835,32220,,32220,,25108r15100,c14795,20371,13385,16713,10858,14148,8344,11582,4940,10299,685,10299l,10551,,291,685,xe" fillcolor="#0d140c" stroked="f" strokeweight="0">
                  <v:stroke miterlimit="83231f" joinstyle="miter"/>
                  <v:path arrowok="t" o:connecttype="custom" o:connectlocs="685,0;19735,8344;26835,30708;26835,32220;0,32220;0,25108;15100,25108;10858,14148;685,10299;0,10551;0,291;685,0" o:connectangles="0,0,0,0,0,0,0,0,0,0,0,0" textboxrect="0,0,26835,32220"/>
                </v:shape>
                <v:shape id="Shape 12487" o:spid="_x0000_s1047" style="position:absolute;left:12083;top:5104;width:761;height:913;visibility:visible;mso-wrap-style:square;v-text-anchor:top" coordsize="76098,9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" path="m,l76098,r,11608l44348,11608r,79641l31242,91249r,-79641l,11608,,xe" fillcolor="#35a13f" stroked="f" strokeweight="0">
                  <v:stroke miterlimit="83231f" joinstyle="miter"/>
                  <v:path arrowok="t" o:connecttype="custom" o:connectlocs="0,0;76098,0;76098,11608;44348,11608;44348,91249;31242,91249;31242,11608;0,11608;0,0" o:connectangles="0,0,0,0,0,0,0,0,0" textboxrect="0,0,76098,91249"/>
                </v:shape>
                <v:shape id="Shape 12488" o:spid="_x0000_s1048" style="position:absolute;left:12716;top:5416;width:320;height:611;visibility:visible;mso-wrap-style:square;v-text-anchor:top" coordsize="31966,6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" path="m31966,r,10792l31509,10616v-5690,,-10364,1867,-14009,5613c13843,19963,12014,24726,12014,30517v,5715,1854,10414,5601,14046l31966,49974r,11002l31636,61099v-9005,,-16523,-2909,-22556,-8713c3035,46582,,39331,,30631,,21855,3061,14540,9169,8686l31966,xe" fillcolor="#0d140c" stroked="f" strokeweight="0">
                  <v:stroke miterlimit="83231f" joinstyle="miter"/>
                  <v:path arrowok="t" o:connecttype="custom" o:connectlocs="31966,0;31966,10792;31509,10616;17500,16229;12014,30517;17615,44563;31966,49974;31966,60976;31636,61099;9080,52386;0,30631;9169,8686;31966,0" o:connectangles="0,0,0,0,0,0,0,0,0,0,0,0,0" textboxrect="0,0,31966,61099"/>
                </v:shape>
                <v:shape id="Shape 12489" o:spid="_x0000_s1049" style="position:absolute;left:13036;top:5415;width:320;height:611;visibility:visible;mso-wrap-style:square;v-text-anchor:top" coordsize="32017,6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" path="m203,c9322,,16916,2946,22949,8827v6058,5892,9068,13296,9068,22211c32017,39688,28956,46875,22822,52604l,61054,,50052r64,24c5893,50076,10668,48247,14389,44564v3708,-3670,5562,-8369,5562,-14109c19951,24752,18021,20041,14160,16307l,10869,,78,203,xe" fillcolor="#0d140c" stroked="f" strokeweight="0">
                  <v:stroke miterlimit="83231f" joinstyle="miter"/>
                  <v:path arrowok="t" o:connecttype="custom" o:connectlocs="203,0;22949,8827;32017,31038;22822,52604;0,61054;0,50052;64,50076;14389,44564;19951,30455;14160,16307;0,10869;0,78;203,0" o:connectangles="0,0,0,0,0,0,0,0,0,0,0,0,0" textboxrect="0,0,32017,61054"/>
                </v:shape>
                <v:shape id="Shape 12490" o:spid="_x0000_s1050" style="position:absolute;left:13404;top:5427;width:278;height:895;visibility:visible;mso-wrap-style:square;v-text-anchor:top" coordsize="27838,89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" path="m27838,r,9313l27648,9244v-3213,,-5957,1079,-8217,3264c17170,14680,16040,17296,16040,20331v,3086,1105,5639,3315,7658c21577,30008,24384,31024,27775,31024r63,-23l27838,41214r-850,237c22517,42111,20269,43649,20269,46100v,1384,851,2526,2527,3416l27838,51053r,11253l24841,61746v-4000,,-7277,851,-9817,2552c12484,65975,11214,68146,11214,70814v,3079,1391,5394,4173,6939l27838,80058r,9381l7658,84403c2553,80999,,76414,,70674,,62546,5016,57314,15049,54951,11062,52398,9068,49846,9068,47331v,-1905,838,-3658,2565,-5220c13360,40537,15659,39394,18580,38657,9766,34745,5347,28408,5347,19683v,-6401,2324,-11455,7010,-15163l27838,xe" fillcolor="#0d140c" stroked="f" strokeweight="0">
                  <v:stroke miterlimit="83231f" joinstyle="miter"/>
                  <v:path arrowok="t" o:connecttype="custom" o:connectlocs="27838,0;27838,9313;27648,9244;19431,12508;16040,20331;19355,27989;27775,31024;27838,31001;27838,41214;26988,41451;20269,46100;22796,49516;27838,51053;27838,62306;24841,61746;15024,64298;11214,70814;15387,77753;27838,80058;27838,89439;7658,84403;0,70674;15049,54951;9068,47331;11633,42111;18580,38657;5347,19683;12357,4520;27838,0" o:connectangles="0,0,0,0,0,0,0,0,0,0,0,0,0,0,0,0,0,0,0,0,0,0,0,0,0,0,0,0,0" textboxrect="0,0,27838,89439"/>
                </v:shape>
                <v:shape id="Shape 12491" o:spid="_x0000_s1051" style="position:absolute;left:13682;top:5938;width:283;height:384;visibility:visible;mso-wrap-style:square;v-text-anchor:top" coordsize="28245,3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" path="m,l4039,1232v7353,1600,12090,2870,14198,3784c20332,5931,22238,7238,23939,8927v2871,2871,4306,6477,4306,10834c28245,25450,25705,29984,20650,33388,15583,36766,8814,38468,330,38468l,38386,,29005r76,14c5334,29019,9411,28244,12307,26708v2869,-1550,4317,-3734,4317,-6553c16624,17360,14821,15087,11151,13335l,11253,,xe" fillcolor="#0d140c" stroked="f" strokeweight="0">
                  <v:stroke miterlimit="83231f" joinstyle="miter"/>
                  <v:path arrowok="t" o:connecttype="custom" o:connectlocs="0,0;4039,1232;18237,5016;23939,8927;28245,19761;20650,33388;330,38468;0,38386;0,29005;76,29019;12307,26708;16624,20155;11151,13335;0,11253;0,0" o:connectangles="0,0,0,0,0,0,0,0,0,0,0,0,0,0,0" textboxrect="0,0,28245,38468"/>
                </v:shape>
                <v:shape id="Shape 12492" o:spid="_x0000_s1052" style="position:absolute;left:13682;top:5417;width:284;height:422;visibility:visible;mso-wrap-style:square;v-text-anchor:top" coordsize="28372,4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" path="m3658,l28372,r,9271l16244,9271v2349,2387,3975,4572,4889,6515c22047,17754,22504,19989,22504,22504v,3137,-901,6211,-2679,9233c18060,34760,15761,37071,12941,38671l,42282,,32069,8306,29007v2248,-2071,3378,-4649,3378,-7748c11684,18135,10541,15532,8293,13436l,10382,,1068,3658,xe" fillcolor="#0d140c" stroked="f" strokeweight="0">
                  <v:stroke miterlimit="83231f" joinstyle="miter"/>
                  <v:path arrowok="t" o:connecttype="custom" o:connectlocs="3658,0;28372,0;28372,9271;16244,9271;21133,15786;22504,22504;19825,31737;12941,38671;0,42282;0,32069;8306,29007;11684,21259;8293,13436;0,10382;0,1068;3658,0" o:connectangles="0,0,0,0,0,0,0,0,0,0,0,0,0,0,0,0" textboxrect="0,0,28372,42282"/>
                </v:shape>
                <v:shape id="Shape 12493" o:spid="_x0000_s1053" style="position:absolute;left:14029;top:5408;width:272;height:612;visibility:visible;mso-wrap-style:square;v-text-anchor:top" coordsize="27209,6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" path="m27209,r,10272l17437,13867v-2731,2565,-4496,6222,-5321,10959l27209,24826r,7112l11849,31938v318,5741,2235,10287,5779,13691l27209,49175r,12039l13488,57694c9398,54951,6121,51281,3657,46645,1219,42010,,36650,,30554,,21435,2578,14019,7747,8291l27209,xe" fillcolor="#0d140c" stroked="f" strokeweight="0">
                  <v:stroke miterlimit="83231f" joinstyle="miter"/>
                  <v:path arrowok="t" o:connecttype="custom" o:connectlocs="27209,0;27209,10272;17437,13867;12116,24826;27209,24826;27209,31938;11849,31938;17628,45629;27209,49175;27209,61214;13488,57694;3657,46645;0,30554;7747,8291;27209,0" o:connectangles="0,0,0,0,0,0,0,0,0,0,0,0,0,0,0" textboxrect="0,0,27209,61214"/>
                </v:shape>
                <v:shape id="Shape 12494" o:spid="_x0000_s1054" style="position:absolute;left:14301;top:5842;width:258;height:184;visibility:visible;mso-wrap-style:square;v-text-anchor:top" coordsize="25801,1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" path="m25801,r,11608c22143,14046,18523,15773,14942,16840,11348,17869,7144,18402,2318,18402l,17807,,5768,4147,7303c11983,7303,19183,4876,25801,xe" fillcolor="#0d140c" stroked="f" strokeweight="0">
                  <v:stroke miterlimit="83231f" joinstyle="miter"/>
                  <v:path arrowok="t" o:connecttype="custom" o:connectlocs="25801,0;25801,11608;14942,16840;2318,18402;0,17807;0,5768;4147,7303;25801,0" o:connectangles="0,0,0,0,0,0,0,0" textboxrect="0,0,25801,18402"/>
                </v:shape>
                <v:shape id="Shape 12495" o:spid="_x0000_s1055" style="position:absolute;left:14301;top:5405;width:268;height:322;visibility:visible;mso-wrap-style:square;v-text-anchor:top" coordsize="26842,3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" path="m692,c8643,,14993,2794,19730,8357v4737,5562,7112,13018,7112,22364l26842,32233,,32233,,25121r15094,c14802,20384,13392,16726,10865,14161,8338,11595,4947,10313,692,10313l,10567,,295,692,xe" fillcolor="#0d140c" stroked="f" strokeweight="0">
                  <v:stroke miterlimit="83231f" joinstyle="miter"/>
                  <v:path arrowok="t" o:connecttype="custom" o:connectlocs="692,0;19730,8357;26842,30721;26842,32233;0,32233;0,25121;15094,25121;10865,14161;692,10313;0,10567;0,295;692,0" o:connectangles="0,0,0,0,0,0,0,0,0,0,0,0" textboxrect="0,0,26842,32233"/>
                </v:shape>
                <v:shape id="Shape 12496" o:spid="_x0000_s1056" style="position:absolute;left:14613;top:5293;width:444;height:734;visibility:visible;mso-wrap-style:square;v-text-anchor:top" coordsize="44348,7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" path="m22301,r,12383l41287,12383r,10706l22301,23089r,29362c22301,59322,25146,62738,30849,62738v4254,,8763,-1409,13499,-4229l44348,69583v-4571,2578,-9550,3861,-14935,3861c23978,73444,19456,71844,15837,68682v-1118,-953,-2057,-2033,-2794,-3226c12306,64262,11671,62688,11188,60757v-507,-1943,-748,-5626,-748,-11062l10440,23089,,23089,,21920,22301,xe" fillcolor="#0d140c" stroked="f" strokeweight="0">
                  <v:stroke miterlimit="83231f" joinstyle="miter"/>
                  <v:path arrowok="t" o:connecttype="custom" o:connectlocs="22301,0;22301,12383;41287,12383;41287,23089;22301,23089;22301,52451;30849,62738;44348,58509;44348,69583;29413,73444;15837,68682;13043,65456;11188,60757;10440,49695;10440,23089;0,23089;0,21920;22301,0" o:connectangles="0,0,0,0,0,0,0,0,0,0,0,0,0,0,0,0,0,0" textboxrect="0,0,44348,73444"/>
                </v:shape>
                <v:shape id="Shape 12497" o:spid="_x0000_s1057" style="position:absolute;left:15140;top:5105;width:505;height:912;visibility:visible;mso-wrap-style:square;v-text-anchor:top" coordsize="50482,9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" path="m,l11874,r,39001c16828,32969,22975,29934,30328,29934v4000,,7581,1003,10756,2997c44259,34937,46622,37706,48171,41224v1537,3518,2311,8763,2311,15723l50482,91110r-11874,l38608,54001v,-4382,-1079,-7926,-3226,-10592c33236,40729,30391,39395,26874,39395v-2604,,-5081,674,-7380,2033c17196,42761,14656,45009,11874,48133r,42977l,91110,,xe" fillcolor="#0d140c" stroked="f" strokeweight="0">
                  <v:stroke miterlimit="83231f" joinstyle="miter"/>
                  <v:path arrowok="t" o:connecttype="custom" o:connectlocs="0,0;11874,0;11874,39001;30328,29934;41084,32931;48171,41224;50482,56947;50482,91110;38608,91110;38608,54001;35382,43409;26874,39395;19494,41428;11874,48133;11874,91110;0,91110;0,0" o:connectangles="0,0,0,0,0,0,0,0,0,0,0,0,0,0,0,0,0" textboxrect="0,0,50482,91110"/>
                </v:shape>
                <v:shape id="Shape 12498" o:spid="_x0000_s1058" style="position:absolute;left:15781;top:5408;width:272;height:612;visibility:visible;mso-wrap-style:square;v-text-anchor:top" coordsize="27209,6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" path="m27209,r,10272l17437,13867v-2731,2565,-4496,6222,-5321,10959l27209,24826r,7112l11861,31938v306,5741,2223,10287,5767,13691l27209,49175r,12039l13488,57694c9410,54951,6134,51281,3670,46645,1219,42010,,36650,,30554,,21435,2578,14019,7747,8291l27209,xe" fillcolor="#0d140c" stroked="f" strokeweight="0">
                  <v:stroke miterlimit="83231f" joinstyle="miter"/>
                  <v:path arrowok="t" o:connecttype="custom" o:connectlocs="27209,0;27209,10272;17437,13867;12116,24826;27209,24826;27209,31938;11861,31938;17628,45629;27209,49175;27209,61214;13488,57694;3670,46645;0,30554;7747,8291;27209,0" o:connectangles="0,0,0,0,0,0,0,0,0,0,0,0,0,0,0" textboxrect="0,0,27209,61214"/>
                </v:shape>
                <v:shape id="Shape 12499" o:spid="_x0000_s1059" style="position:absolute;left:16053;top:5842;width:258;height:184;visibility:visible;mso-wrap-style:square;v-text-anchor:top" coordsize="25801,1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" path="m25801,r,11608c22143,14046,18536,15773,14942,16840,11361,17869,7144,18402,2318,18402l,17807,,5768,4147,7303c11983,7303,19183,4876,25801,xe" fillcolor="#0d140c" stroked="f" strokeweight="0">
                  <v:stroke miterlimit="83231f" joinstyle="miter"/>
                  <v:path arrowok="t" o:connecttype="custom" o:connectlocs="25801,0;25801,11608;14942,16840;2318,18402;0,17807;0,5768;4147,7303;25801,0" o:connectangles="0,0,0,0,0,0,0,0" textboxrect="0,0,25801,18402"/>
                </v:shape>
                <v:shape id="Shape 12500" o:spid="_x0000_s1060" style="position:absolute;left:16053;top:5405;width:268;height:322;visibility:visible;mso-wrap-style:square;v-text-anchor:top" coordsize="26842,3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" path="m692,c8643,,14993,2794,19730,8357v4737,5562,7112,13018,7112,22364l26842,32233,,32233,,25121r15094,c14802,20384,13392,16726,10865,14161,8351,11595,4947,10313,692,10313l,10567,,295,692,xe" fillcolor="#0d140c" stroked="f" strokeweight="0">
                  <v:stroke miterlimit="83231f" joinstyle="miter"/>
                  <v:path arrowok="t" o:connecttype="custom" o:connectlocs="692,0;19730,8357;26842,30721;26842,32233;0,32233;0,25121;15094,25121;10865,14161;692,10313;0,10567;0,295;692,0" o:connectangles="0,0,0,0,0,0,0,0,0,0,0,0" textboxrect="0,0,26842,32233"/>
                </v:shape>
                <v:shape id="Shape 12501" o:spid="_x0000_s1061" style="position:absolute;left:16458;top:5405;width:438;height:612;visibility:visible;mso-wrap-style:square;v-text-anchor:top" coordsize="43828,6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" path="m29820,v4470,,9144,2248,14008,6769l37567,17208c33439,13297,29604,11341,26098,11341v-3822,,-7150,1829,-9969,5473c13335,20485,11938,24790,11938,29794r,31369l,61163,,1168r11938,l11938,14922r660,-1028c18326,4622,24067,,29820,xe" fillcolor="#0d140c" stroked="f" strokeweight="0">
                  <v:stroke miterlimit="83231f" joinstyle="miter"/>
                  <v:path arrowok="t" o:connecttype="custom" o:connectlocs="29820,0;43828,6769;37567,17208;26098,11341;16129,16814;11938,29794;11938,61163;0,61163;0,1168;11938,1168;11938,14922;12598,13894;29820,0" o:connectangles="0,0,0,0,0,0,0,0,0,0,0,0,0" textboxrect="0,0,43828,61163"/>
                </v:shape>
                <v:shape id="Shape 12502" o:spid="_x0000_s1062" style="position:absolute;left:12060;top:7515;width:442;height:916;visibility:visible;mso-wrap-style:square;v-text-anchor:top" coordsize="44139,9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" path="m39141,r4998,l44139,21226r-540,-1211l29972,53022r14167,l44139,64630r-19349,l13411,91631,,91631,39141,xe" fillcolor="#f4ae34" stroked="f" strokeweight="0">
                  <v:stroke miterlimit="83231f" joinstyle="miter"/>
                  <v:path arrowok="t" o:connecttype="custom" o:connectlocs="39141,0;44139,0;44139,21226;43599,20015;29972,53022;44139,53022;44139,64630;24790,64630;13411,91631;0,91631;39141,0" o:connectangles="0,0,0,0,0,0,0,0,0,0,0" textboxrect="0,0,44139,91631"/>
                </v:shape>
                <v:shape id="Shape 12503" o:spid="_x0000_s1063" style="position:absolute;left:12502;top:7515;width:450;height:916;visibility:visible;mso-wrap-style:square;v-text-anchor:top" coordsize="45015,9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" path="m,l4172,,45015,91631r-13348,l19526,64630,,64630,,53022r14167,l,21226,,xe" fillcolor="#f4ae34" stroked="f" strokeweight="0">
                  <v:stroke miterlimit="83231f" joinstyle="miter"/>
                  <v:path arrowok="t" o:connecttype="custom" o:connectlocs="0,0;4172,0;45015,91631;31667,91631;19526,64630;0,64630;0,53022;14167,53022;0,21226;0,0" o:connectangles="0,0,0,0,0,0,0,0,0,0" textboxrect="0,0,45015,91631"/>
                </v:shape>
                <v:shape id="Shape 192099" o:spid="_x0000_s1064" style="position:absolute;left:13038;top:7520;width:118;height:911;visibility:visible;mso-wrap-style:square;v-text-anchor:top" coordsize="11874,9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" path="m,l11874,r,91109l,91109,,e" fillcolor="#0d140c" stroked="f" strokeweight="0">
                  <v:stroke miterlimit="83231f" joinstyle="miter"/>
                  <v:path arrowok="t" o:connecttype="custom" o:connectlocs="0,0;11874,0;11874,91109;0,91109;0,0" o:connectangles="0,0,0,0,0" textboxrect="0,0,11874,91109"/>
                </v:shape>
                <v:shape id="Shape 12505" o:spid="_x0000_s1065" style="position:absolute;left:13231;top:7831;width:961;height:610;visibility:visible;mso-wrap-style:square;v-text-anchor:top" coordsize="96126,6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" path="m,l12738,,28448,36399,43777,r8801,l67716,36399,83388,,96126,,69622,61037r-3798,l48095,19241,30569,61037r-3848,l,xe" fillcolor="#0d140c" stroked="f" strokeweight="0">
                  <v:stroke miterlimit="83231f" joinstyle="miter"/>
                  <v:path arrowok="t" o:connecttype="custom" o:connectlocs="0,0;12738,0;28448,36399;43777,0;52578,0;67716,36399;83388,0;96126,0;69622,61037;65824,61037;48095,19241;30569,61037;26721,61037;0,0" o:connectangles="0,0,0,0,0,0,0,0,0,0,0,0,0,0" textboxrect="0,0,96126,61037"/>
                </v:shape>
                <v:shape id="Shape 12506" o:spid="_x0000_s1066" style="position:absolute;left:14227;top:8103;width:214;height:337;visibility:visible;mso-wrap-style:square;v-text-anchor:top" coordsize="21324,3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" path="m21324,r,7081l14313,11043v-1677,1638,-2514,3670,-2514,6108c11799,19627,12598,21647,14186,23209v1587,1575,3645,2350,6160,2350l21324,25129r,6140l14618,33712v-4178,,-7658,-1371,-10439,-4140c1384,26816,,23349,,19171,,15386,1359,12008,4077,9036,6795,6064,10656,3702,15646,1949l21324,xe" fillcolor="#0d140c" stroked="f" strokeweight="0">
                  <v:stroke miterlimit="83231f" joinstyle="miter"/>
                  <v:path arrowok="t" o:connecttype="custom" o:connectlocs="21324,0;21324,7081;14313,11043;11799,17151;14186,23209;20346,25559;21324,25129;21324,31269;14618,33712;4179,29572;0,19171;4077,9036;15646,1949;21324,0" o:connectangles="0,0,0,0,0,0,0,0,0,0,0,0,0,0" textboxrect="0,0,21324,33712"/>
                </v:shape>
                <v:shape id="Shape 12507" o:spid="_x0000_s1067" style="position:absolute;left:14239;top:7819;width:202;height:212;visibility:visible;mso-wrap-style:square;v-text-anchor:top" coordsize="20206,2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" path="m19876,r330,108l20206,11531r-1296,-432c12433,11099,6121,14439,,21133l,8153c4597,2730,11227,,19876,xe" fillcolor="#0d140c" stroked="f" strokeweight="0">
                  <v:stroke miterlimit="83231f" joinstyle="miter"/>
                  <v:path arrowok="t" o:connecttype="custom" o:connectlocs="19876,0;20206,108;20206,11531;18910,11099;0,21133;0,8153;19876,0" o:connectangles="0,0,0,0,0,0,0" textboxrect="0,0,20206,21133"/>
                </v:shape>
                <v:shape id="Shape 12508" o:spid="_x0000_s1068" style="position:absolute;left:14441;top:7820;width:300;height:621;visibility:visible;mso-wrap-style:square;v-text-anchor:top" coordsize="30010,6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" path="m,l15266,4985v1307,1092,2476,2540,3530,4331c19838,11132,20485,12922,20765,14739v304,1790,431,5232,431,10261l21196,50502v,2044,712,3073,2096,3073c24727,53575,26962,52508,30010,50374r,7240c27305,59354,25159,60534,23508,61170v-1613,635,-3328,939,-5105,939c13297,62109,10300,60116,9398,56115l,59539,,53399,9525,49206r,-17805l1575,34461,,35351,,28270,9525,25000r,-3201c9525,18199,8624,15498,6820,13695l,11423,,xe" fillcolor="#0d140c" stroked="f" strokeweight="0">
                  <v:stroke miterlimit="83231f" joinstyle="miter"/>
                  <v:path arrowok="t" o:connecttype="custom" o:connectlocs="0,0;15266,4985;18796,9316;20765,14739;21196,25000;21196,50502;23292,53575;30010,50374;30010,57614;23508,61170;18403,62109;9398,56115;0,59539;0,53399;9525,49206;9525,31401;1575,34461;0,35351;0,28270;9525,25000;9525,21799;6820,13695;0,11423;0,0" o:connectangles="0,0,0,0,0,0,0,0,0,0,0,0,0,0,0,0,0,0,0,0,0,0,0,0" textboxrect="0,0,30010,62109"/>
                </v:shape>
                <v:shape id="Shape 12509" o:spid="_x0000_s1069" style="position:absolute;left:14708;top:7831;width:586;height:906;visibility:visible;mso-wrap-style:square;v-text-anchor:top" coordsize="58572,9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" path="m,l13526,,29731,33896,45250,,58572,,16053,90589r-13246,l23178,47117,,xe" fillcolor="#0d140c" stroked="f" strokeweight="0">
                  <v:stroke miterlimit="83231f" joinstyle="miter"/>
                  <v:path arrowok="t" o:connecttype="custom" o:connectlocs="0,0;13526,0;29731,33896;45250,0;58572,0;16053,90589;2807,90589;23178,47117;0,0" o:connectangles="0,0,0,0,0,0,0,0,0" textboxrect="0,0,58572,90589"/>
                </v:shape>
                <v:shape id="Shape 12510" o:spid="_x0000_s1070" style="position:absolute;left:15348;top:7819;width:406;height:622;visibility:visible;mso-wrap-style:square;v-text-anchor:top" coordsize="40627,6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" path="m19634,v5868,,11887,1651,18060,4966l37694,16701c30658,12433,24892,10313,20409,10313v-2312,,-4166,482,-5575,1473c13424,12751,12726,14046,12726,15660v,1396,622,2717,1904,3974c15913,20905,18161,22429,21387,24206r4229,2413c35637,32271,40627,38533,40627,45403v,4902,-1930,8941,-5766,12090c31014,60630,26060,62205,20015,62205v-3569,,-6731,-368,-9525,-1143c7709,60313,4216,58916,,56871l,44095v3340,2336,6769,4242,10275,5690c13767,51245,16713,51981,19101,51981v2476,,4622,-609,6401,-1828c27280,48933,28169,47485,28169,45784v,-1740,-572,-3188,-1728,-4344c25298,40298,22796,38621,18974,36462,11316,32195,6312,28550,3949,25527,1575,22517,394,19215,394,15660,394,11037,2184,7290,5766,4370,9360,1461,13983,,19634,xe" fillcolor="#0d140c" stroked="f" strokeweight="0">
                  <v:stroke miterlimit="83231f" joinstyle="miter"/>
                  <v:path arrowok="t" o:connecttype="custom" o:connectlocs="19634,0;37694,4966;37694,16701;20409,10313;14834,11786;12726,15660;14630,19634;21387,24206;25616,26619;40627,45403;34861,57493;20015,62205;10490,61062;0,56871;0,44095;10275,49785;19101,51981;25502,50153;28169,45784;26441,41440;18974,36462;3949,25527;394,15660;5766,4370;19634,0" o:connectangles="0,0,0,0,0,0,0,0,0,0,0,0,0,0,0,0,0,0,0,0,0,0,0,0,0" textboxrect="0,0,40627,62205"/>
                </v:shape>
                <v:shape id="Shape 12511" o:spid="_x0000_s1071" style="position:absolute;left:12165;top:9934;width:262;height:911;visibility:visible;mso-wrap-style:square;v-text-anchor:top" coordsize="26213,9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" path="m,l22822,r3391,1058l26213,12054r-9259,-967l13043,11087r,28766l17996,39853r8217,-1030l26213,53450r-673,-529c23736,51943,20701,51447,16447,51447r-3404,l13043,91097,,91097,,xe" fillcolor="#cf322b" stroked="f" strokeweight="0">
                  <v:stroke miterlimit="83231f" joinstyle="miter"/>
                  <v:path arrowok="t" o:connecttype="custom" o:connectlocs="0,0;22822,0;26213,1058;26213,12054;16954,11087;13043,11087;13043,39853;17996,39853;26213,38823;26213,53450;25540,52921;16447,51447;13043,51447;13043,91097;0,91097;0,0" o:connectangles="0,0,0,0,0,0,0,0,0,0,0,0,0,0,0,0" textboxrect="0,0,26213,91097"/>
                </v:shape>
                <v:shape id="Shape 12512" o:spid="_x0000_s1072" style="position:absolute;left:12427;top:9945;width:440;height:900;visibility:visible;mso-wrap-style:square;v-text-anchor:top" coordsize="44018,9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" path="m,l18555,5787v5410,4559,8115,10744,8115,18516c26670,29612,25349,34197,22695,38071v-2654,3873,-6452,6756,-11417,8673c14199,48662,17044,51266,19825,54567v2781,3302,6693,9069,11735,17285c34735,77021,37287,80920,39205,83524r4813,6515l28499,90039,24524,84044v-127,-228,-394,-596,-787,-1117l21209,79346,17170,72690,12802,65578c10109,61832,7645,58860,5398,56638l,52392,,37765r5372,-673c7836,35962,9754,34248,11113,31962v1371,-2274,2057,-4864,2057,-7773c13170,21293,12421,18703,10884,16366,9360,14055,7226,12416,4470,11464l,10996,,xe" fillcolor="#cf322b" stroked="f" strokeweight="0">
                  <v:stroke miterlimit="83231f" joinstyle="miter"/>
                  <v:path arrowok="t" o:connecttype="custom" o:connectlocs="0,0;18555,5787;26670,24303;22695,38071;11278,46744;19825,54567;31560,71852;39205,83524;44018,90039;28499,90039;24524,84044;23737,82927;21209,79346;17170,72690;12802,65578;5398,56638;0,52392;0,37765;5372,37092;11113,31962;13170,24189;10884,16366;4470,11464;0,10996;0,0" o:connectangles="0,0,0,0,0,0,0,0,0,0,0,0,0,0,0,0,0,0,0,0,0,0,0,0,0" textboxrect="0,0,44018,90039"/>
                </v:shape>
                <v:shape id="Shape 192100" o:spid="_x0000_s1073" style="position:absolute;left:12954;top:10246;width:118;height:599;visibility:visible;mso-wrap-style:square;v-text-anchor:top" coordsize="11862,5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" path="m,l11862,r,59995l,59995,,e" fillcolor="#0d140c" stroked="f" strokeweight="0">
                  <v:stroke miterlimit="83231f" joinstyle="miter"/>
                  <v:path arrowok="t" o:connecttype="custom" o:connectlocs="0,0;11862,0;11862,59995;0,59995;0,0" o:connectangles="0,0,0,0,0" textboxrect="0,0,11862,59995"/>
                </v:shape>
                <v:shape id="Shape 12514" o:spid="_x0000_s1074" style="position:absolute;left:12943;top:9993;width:140;height:140;visibility:visible;mso-wrap-style:square;v-text-anchor:top" coordsize="14021,1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" path="m6922,v1955,,3619,673,5016,2032c13335,3378,14021,5029,14021,6985v,1905,-686,3569,-2083,4953c10541,13322,8877,14033,6922,14033v-1829,,-3442,-711,-4826,-2121c699,10490,,8852,,6985,,5156,699,3531,2096,2134,3480,712,5093,,6922,xe" fillcolor="#0d140c" stroked="f" strokeweight="0">
                  <v:stroke miterlimit="83231f" joinstyle="miter"/>
                  <v:path arrowok="t" o:connecttype="custom" o:connectlocs="6922,0;11938,2032;14021,6985;11938,11938;6922,14033;2096,11912;0,6985;2096,2134;6922,0" o:connectangles="0,0,0,0,0,0,0,0,0" textboxrect="0,0,14021,14033"/>
                </v:shape>
                <v:shape id="Shape 12515" o:spid="_x0000_s1075" style="position:absolute;left:13160;top:10256;width:278;height:894;visibility:visible;mso-wrap-style:square;v-text-anchor:top" coordsize="27851,8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" path="m27851,r,9304l27660,9234v-3213,,-5956,1092,-8217,3264c17183,14682,16053,17273,16053,20321v,3086,1104,5639,3314,7671c21590,30011,24397,31027,27787,31027r64,-23l27851,41216r-851,238c22530,42101,20282,43651,20282,46089v,1385,851,2527,2527,3417l27851,51043r,11257l24841,61736v-3988,,-7264,851,-9804,2552c12497,65977,11227,68149,11227,70803v,3093,1390,5408,4173,6949l27851,80048r,9381l7658,84393c2565,80989,,76404,,70664,,62536,5029,57303,15062,54954,11074,52388,9080,49836,9080,47321v,-1905,851,-3645,2566,-5220c13373,40539,15684,39384,18593,38647,9766,34735,5347,28398,5347,19673v,-6388,2336,-11455,7023,-15163l27851,xe" fillcolor="#0d140c" stroked="f" strokeweight="0">
                  <v:stroke miterlimit="83231f" joinstyle="miter"/>
                  <v:path arrowok="t" o:connecttype="custom" o:connectlocs="27851,0;27851,9304;27660,9234;19443,12498;16053,20321;19367,27992;27787,31027;27851,31004;27851,41216;27000,41454;20282,46089;22809,49506;27851,51043;27851,62300;24841,61736;15037,64288;11227,70803;15400,77752;27851,80048;27851,89429;7658,84393;0,70664;15062,54954;9080,47321;11646,42101;18593,38647;5347,19673;12370,4510;27851,0" o:connectangles="0,0,0,0,0,0,0,0,0,0,0,0,0,0,0,0,0,0,0,0,0,0,0,0,0,0,0,0,0" textboxrect="0,0,27851,89429"/>
                </v:shape>
                <v:shape id="Shape 12516" o:spid="_x0000_s1076" style="position:absolute;left:13438;top:10767;width:283;height:384;visibility:visible;mso-wrap-style:square;v-text-anchor:top" coordsize="28245,3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" path="m,l4039,1232v7353,1600,12090,2882,14198,3784c20332,5943,22238,7238,23940,8941v2870,2857,4305,6463,4305,10820c28245,25450,25705,29997,20650,33388,15583,36792,8814,38468,330,38468l,38386,,29005r76,14c5334,29019,9411,28244,12306,26708v2871,-1550,4318,-3734,4318,-6553c16624,17373,14808,15100,11150,13347l,11257,,xe" fillcolor="#0d140c" stroked="f" strokeweight="0">
                  <v:stroke miterlimit="83231f" joinstyle="miter"/>
                  <v:path arrowok="t" o:connecttype="custom" o:connectlocs="0,0;4039,1232;18237,5016;23940,8941;28245,19761;20650,33388;330,38468;0,38386;0,29005;76,29019;12306,26708;16624,20155;11150,13347;0,11257;0,0" o:connectangles="0,0,0,0,0,0,0,0,0,0,0,0,0,0,0" textboxrect="0,0,28245,38468"/>
                </v:shape>
                <v:shape id="Shape 12517" o:spid="_x0000_s1077" style="position:absolute;left:13438;top:10245;width:284;height:423;visibility:visible;mso-wrap-style:square;v-text-anchor:top" coordsize="28372,4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" path="m3658,l28372,r,9258l16243,9258v2350,2400,3976,4572,4877,6515c22047,17742,22504,19977,22504,22492v,3137,-901,6210,-2679,9232c18059,34760,15761,37058,12941,38659l,42282,,32069,8306,28981v2248,-2057,3378,-4635,3378,-7721c11684,18123,10541,15532,8281,13436l,10370,,1066,3658,xe" fillcolor="#0d140c" stroked="f" strokeweight="0">
                  <v:stroke miterlimit="83231f" joinstyle="miter"/>
                  <v:path arrowok="t" o:connecttype="custom" o:connectlocs="3658,0;28372,0;28372,9258;16243,9258;21120,15773;22504,22492;19825,31724;12941,38659;0,42282;0,32069;8306,28981;11684,21260;8281,13436;0,10370;0,1066;3658,0" o:connectangles="0,0,0,0,0,0,0,0,0,0,0,0,0,0,0,0" textboxrect="0,0,28372,42282"/>
                </v:shape>
                <v:shape id="Shape 12518" o:spid="_x0000_s1078" style="position:absolute;left:13811;top:9934;width:505;height:911;visibility:visible;mso-wrap-style:square;v-text-anchor:top" coordsize="50482,9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" path="m,l11874,r,39001c16814,32956,22975,29934,30328,29934v4000,,7581,1003,10756,2997c44272,34937,46622,37694,48158,41211v1550,3531,2324,8776,2324,15723l50482,91110r-11874,l38608,54001v,-4395,-1079,-7926,-3226,-10592c33224,40742,30391,39383,26874,39383v-2617,,-5081,686,-7380,2032c17196,42761,14656,45009,11874,48120r,42990l,91110,,xe" fillcolor="#0d140c" stroked="f" strokeweight="0">
                  <v:stroke miterlimit="83231f" joinstyle="miter"/>
                  <v:path arrowok="t" o:connecttype="custom" o:connectlocs="0,0;11874,0;11874,39001;30328,29934;41084,32931;48158,41211;50482,56934;50482,91110;38608,91110;38608,54001;35382,43409;26874,39383;19494,41415;11874,48120;11874,91110;0,91110;0,0" o:connectangles="0,0,0,0,0,0,0,0,0,0,0,0,0,0,0,0,0" textboxrect="0,0,50482,91110"/>
                </v:shape>
                <v:shape id="Shape 12519" o:spid="_x0000_s1079" style="position:absolute;left:14398;top:10121;width:443;height:735;visibility:visible;mso-wrap-style:square;v-text-anchor:top" coordsize="44348,7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" path="m22301,r,12395l41287,12395r,10694l22301,23089r,29375c22301,59309,25146,62738,30849,62738v4254,,8749,-1409,13499,-4229l44348,69597v-4571,2552,-9537,3847,-14935,3847c23978,73444,19456,71857,15849,68682v-1130,-953,-2057,-2033,-2806,-3226c12306,64262,11684,62700,11188,60757v-495,-1943,-748,-5626,-748,-11062l10440,23089,,23089,,21920,22301,xe" fillcolor="#0d140c" stroked="f" strokeweight="0">
                  <v:stroke miterlimit="83231f" joinstyle="miter"/>
                  <v:path arrowok="t" o:connecttype="custom" o:connectlocs="22301,0;22301,12395;41287,12395;41287,23089;22301,23089;22301,52464;30849,62738;44348,58509;44348,69597;29413,73444;15849,68682;13043,65456;11188,60757;10440,49695;10440,23089;0,23089;0,21920;22301,0" o:connectangles="0,0,0,0,0,0,0,0,0,0,0,0,0,0,0,0,0,0" textboxrect="0,0,44348,73444"/>
                </v:shape>
                <v:shape id="Shape 12520" o:spid="_x0000_s1080" style="position:absolute;left:5125;top:6125;width:2749;height:2697;visibility:visible;mso-wrap-style:square;v-text-anchor:top" coordsize="274841,26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" path="m,143840c,143840,249136,269697,274841,e" filled="f" strokecolor="#1a1915" strokeweight=".14289mm">
                  <v:stroke endcap="round"/>
                  <v:path arrowok="t" o:connecttype="custom" o:connectlocs="0,143840;274841,0" o:connectangles="0,0" textboxrect="0,0,274841,269697"/>
                </v:shape>
                <v:shape id="Shape 12521" o:spid="_x0000_s1081" style="position:absolute;left:5844;top:6227;width:1452;height:1182;visibility:visible;mso-wrap-style:square;v-text-anchor:top" coordsize="145123,11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" path="m,48806v,,28258,69343,77064,38532c77064,87338,145123,57798,87325,e" filled="f" strokecolor="#1a1915" strokeweight=".14289mm">
                  <v:stroke endcap="round"/>
                  <v:path arrowok="t" o:connecttype="custom" o:connectlocs="0,48806;77064,87338;87325,0" o:connectangles="0,0,0" textboxrect="0,0,145123,118149"/>
                </v:shape>
                <v:shape id="Shape 12522" o:spid="_x0000_s1082" style="position:absolute;left:4679;top:5445;width:1242;height:1368;visibility:visible;mso-wrap-style:square;v-text-anchor:top" coordsize="124168,13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" path="m47462,54c68158,,91173,14622,105308,39015v18860,32524,14783,70116,-9093,83946c72339,136805,37706,121666,18847,89142,,56604,4076,19012,27953,5182,33922,1721,40563,72,47462,54xe" fillcolor="#fffefd" stroked="f" strokeweight="0">
                  <v:stroke endcap="round"/>
                  <v:path arrowok="t" o:connecttype="custom" o:connectlocs="47462,54;105308,39015;96215,122961;18847,89142;27953,5182;47462,54" o:connectangles="0,0,0,0,0,0" textboxrect="0,0,124168,136805"/>
                </v:shape>
                <v:shape id="Shape 12523" o:spid="_x0000_s1083" style="position:absolute;left:5078;top:5911;width:725;height:766;visibility:visible;mso-wrap-style:square;v-text-anchor:top" coordsize="72517,76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" path="m29141,502c41287,,54458,7660,62192,21014v10325,17805,7074,38964,-7252,47257c40615,76577,20638,68880,10325,51088,,33282,3251,12137,17577,3818,21158,1745,25093,671,29141,502xe" fillcolor="#403f30" stroked="f" strokeweight="0">
                  <v:stroke endcap="round"/>
                  <v:path arrowok="t" o:connecttype="custom" o:connectlocs="29141,502;62192,21014;54940,68271;10325,51088;17577,3818;29141,502" o:connectangles="0,0,0,0,0,0" textboxrect="0,0,72517,76577"/>
                </v:shape>
                <v:shape id="Shape 12524" o:spid="_x0000_s1084" style="position:absolute;left:5308;top:5962;width:207;height:187;visibility:visible;mso-wrap-style:square;v-text-anchor:top" coordsize="20676,1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" path="m13056,467v2209,466,4153,1752,5308,3740c20676,8195,18961,13529,14529,16081,10097,18672,4610,17504,2299,13529,,9528,1715,4207,6147,1641,8370,352,10846,,13056,467xe" fillcolor="#fffefd" stroked="f" strokeweight="0">
                  <v:stroke endcap="round"/>
                  <v:path arrowok="t" o:connecttype="custom" o:connectlocs="13056,467;18364,4207;14529,16081;2299,13529;6147,1641;13056,467" o:connectangles="0,0,0,0,0,0" textboxrect="0,0,20676,18672"/>
                </v:shape>
                <v:shape id="Shape 12525" o:spid="_x0000_s1085" style="position:absolute;left:5758;top:4829;width:1242;height:1368;visibility:visible;mso-wrap-style:square;v-text-anchor:top" coordsize="124180,13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" path="m47475,57c68171,,91186,14614,105321,39007v18859,32524,14783,70117,-9093,83960c72352,136809,37719,121646,18859,89134,,56597,4089,19017,27965,5187,33934,1725,40576,77,47475,57xe" fillcolor="#fffefd" stroked="f" strokeweight="0">
                  <v:stroke endcap="round"/>
                  <v:path arrowok="t" o:connecttype="custom" o:connectlocs="47475,57;105321,39007;96228,122967;18859,89134;27965,5187;47475,57" o:connectangles="0,0,0,0,0,0" textboxrect="0,0,124180,136809"/>
                </v:shape>
                <v:shape id="Shape 12526" o:spid="_x0000_s1086" style="position:absolute;left:6157;top:5294;width:725;height:766;visibility:visible;mso-wrap-style:square;v-text-anchor:top" coordsize="72530,7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" path="m29144,502c41292,,54470,7660,62205,21014v10325,17805,7061,38951,-7252,47257c40615,76564,20638,68880,10338,51088,,33282,3251,12124,17577,3818,21158,1745,25094,671,29144,502xe" fillcolor="#403f30" stroked="f" strokeweight="0">
                  <v:stroke endcap="round"/>
                  <v:path arrowok="t" o:connecttype="custom" o:connectlocs="29144,502;62205,21014;54953,68271;10338,51088;17577,3818;29144,502" o:connectangles="0,0,0,0,0,0" textboxrect="0,0,72530,76564"/>
                </v:shape>
                <v:shape id="Shape 12527" o:spid="_x0000_s1087" style="position:absolute;left:6387;top:5345;width:207;height:187;visibility:visible;mso-wrap-style:square;v-text-anchor:top" coordsize="20676,18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" path="m13056,467v2209,466,4153,1753,5308,3747c20676,8202,18961,13510,14516,16088,10097,18666,4610,17511,2299,13510,,9535,1715,4214,6147,1636,8370,353,10846,,13056,467xe" fillcolor="#fffefd" stroked="f" strokeweight="0">
                  <v:stroke endcap="round"/>
                  <v:path arrowok="t" o:connecttype="custom" o:connectlocs="13056,467;18364,4214;14516,16088;2299,13510;6147,1636;13056,467" o:connectangles="0,0,0,0,0,0" textboxrect="0,0,20676,18666"/>
                </v:shape>
                <v:shape id="Shape 12528" o:spid="_x0000_s1088" style="position:absolute;left:18363;top:6521;width:263;height:820;visibility:visible;mso-wrap-style:square;v-text-anchor:top" coordsize="26301,8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" path="m26301,r,10305l24930,10779v-1728,1537,-2591,3480,-2591,5766c22339,18768,23025,21193,24371,23797r1930,2491l26301,45652r-4813,3392c15189,53273,12040,57579,12040,61935v,2387,1028,4419,3085,6108c17196,69745,19672,70583,22580,70583r3721,-944l26301,80951r-5283,1126c15163,82077,10185,80185,6121,76362,2032,72552,,67917,,62417,,58468,991,54899,2984,51698v2007,-3175,5258,-6426,9792,-9740l12953,41780v2668,-1968,4954,-3492,6897,-4547c13474,30426,10287,23885,10287,17625v,-5779,1956,-10453,5867,-14034l26301,xe" fillcolor="#0d140c" stroked="f" strokeweight="0">
                  <v:stroke endcap="round"/>
                  <v:path arrowok="t" o:connecttype="custom" o:connectlocs="26301,0;26301,10305;24930,10779;22339,16545;24371,23797;26301,26288;26301,45652;21488,49044;12040,61935;15125,68043;22580,70583;26301,69639;26301,80951;21018,82077;6121,76362;0,62417;2984,51698;12776,41958;12953,41780;19850,37233;10287,17625;16154,3591;26301,0" o:connectangles="0,0,0,0,0,0,0,0,0,0,0,0,0,0,0,0,0,0,0,0,0,0,0" textboxrect="0,0,26301,82077"/>
                </v:shape>
                <v:shape id="Shape 12529" o:spid="_x0000_s1089" style="position:absolute;left:18626;top:6503;width:470;height:829;visibility:visible;mso-wrap-style:square;v-text-anchor:top" coordsize="47003,8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" path="m5105,v6135,,11189,1766,15126,5283c24194,8789,26174,13272,26174,18745v,7379,-4940,14580,-14820,21565l10503,40984,22416,54547v3467,-3797,6502,-8331,9080,-13627l43612,40920c40691,48438,36106,55830,29845,63094l47003,82931r-15418,l21742,71400v-850,838,-2311,2070,-4355,3695l17259,75210v-2870,2388,-6401,4432,-10630,6134l,82758,,71446r3937,-998c6782,69165,9322,67488,11544,65431r2718,-2489l521,47092,,47459,,28095r3658,4722l8280,29541v4306,-3036,6452,-6553,6452,-10567c14732,16511,13843,14453,12040,12789,10249,11126,7975,10300,5232,10300l,12112,,1807,5105,xe" fillcolor="#0d140c" stroked="f" strokeweight="0">
                  <v:stroke endcap="round"/>
                  <v:path arrowok="t" o:connecttype="custom" o:connectlocs="5105,0;20231,5283;26174,18745;11354,40310;10503,40984;22416,54547;31496,40920;43612,40920;29845,63094;47003,82931;31585,82931;21742,71400;17387,75095;17259,75210;6629,81344;0,82758;0,71446;3937,70448;11544,65431;14262,62942;521,47092;0,47459;0,28095;3658,32817;8280,29541;14732,18974;12040,12789;5232,10300;0,12112;0,1807;5105,0" o:connectangles="0,0,0,0,0,0,0,0,0,0,0,0,0,0,0,0,0,0,0,0,0,0,0,0,0,0,0,0,0,0,0" textboxrect="0,0,47003,82931"/>
                </v:shape>
                <w10:wrap type="square" anchorx="margin"/>
                <w10:anchorlock/>
              </v:group>
            </w:pict>
          </mc:Fallback>
        </mc:AlternateContent>
      </w:r>
      <w:r w:rsidR="005E676D" w:rsidRPr="005E676D">
        <w:rPr>
          <w:rFonts w:ascii="Arial" w:hAnsi="Arial" w:cs="Arial"/>
          <w:b/>
          <w:i/>
          <w:color w:val="00B050"/>
        </w:rPr>
        <w:t>3.3.8. Ward</w:t>
      </w:r>
      <w:r w:rsidR="004E2227">
        <w:rPr>
          <w:rFonts w:ascii="Arial" w:hAnsi="Arial" w:cs="Arial"/>
          <w:b/>
          <w:i/>
          <w:color w:val="00B050"/>
        </w:rPr>
        <w:t xml:space="preserve">/Department </w:t>
      </w:r>
      <w:r w:rsidR="005E676D" w:rsidRPr="005E676D">
        <w:rPr>
          <w:rFonts w:ascii="Arial" w:hAnsi="Arial" w:cs="Arial"/>
          <w:b/>
          <w:i/>
          <w:color w:val="00B050"/>
        </w:rPr>
        <w:t>Accreditation Scheme</w:t>
      </w:r>
      <w:r w:rsidR="00191ABC">
        <w:rPr>
          <w:rFonts w:ascii="Arial" w:hAnsi="Arial" w:cs="Arial"/>
          <w:b/>
          <w:i/>
          <w:color w:val="00B050"/>
        </w:rPr>
        <w:t xml:space="preserve">  </w:t>
      </w:r>
    </w:p>
    <w:p w14:paraId="6EBA6C8B" w14:textId="2E266A7D" w:rsidR="005E676D" w:rsidRPr="00E76ADE" w:rsidRDefault="005E676D" w:rsidP="005E676D">
      <w:pPr>
        <w:pStyle w:val="NoSpacing"/>
        <w:jc w:val="both"/>
        <w:rPr>
          <w:rFonts w:ascii="Arial" w:hAnsi="Arial" w:cs="Arial"/>
          <w:color w:val="00B050"/>
          <w:sz w:val="24"/>
        </w:rPr>
      </w:pPr>
    </w:p>
    <w:p w14:paraId="6EBA6C8C" w14:textId="20B195E4" w:rsidR="004E2227" w:rsidRPr="004E2227" w:rsidRDefault="004E2227" w:rsidP="004E2227">
      <w:pPr>
        <w:spacing w:after="0"/>
        <w:ind w:left="-113" w:right="-284"/>
        <w:jc w:val="both"/>
        <w:rPr>
          <w:rFonts w:ascii="Arial" w:hAnsi="Arial" w:cs="Arial"/>
          <w:sz w:val="22"/>
          <w:szCs w:val="22"/>
        </w:rPr>
      </w:pPr>
      <w:r w:rsidRPr="004E2227">
        <w:rPr>
          <w:rFonts w:ascii="Arial" w:hAnsi="Arial" w:cs="Arial"/>
          <w:sz w:val="22"/>
          <w:szCs w:val="22"/>
        </w:rPr>
        <w:t xml:space="preserve">In 2016, the Trust developed the Journey to the STARs (Safe Together Always Right) Ward Accreditation Scheme which was designed in partnership with </w:t>
      </w:r>
      <w:r w:rsidRPr="009519E4">
        <w:rPr>
          <w:rFonts w:ascii="Arial" w:hAnsi="Arial" w:cs="Arial"/>
          <w:sz w:val="22"/>
          <w:szCs w:val="22"/>
        </w:rPr>
        <w:t>children and young people. It is a quality and safety audit tool designed to give assurance of standards of practice by measuring the quality of care delivered by ward and departmental teams. Ward and departmental accreditation assessments</w:t>
      </w:r>
      <w:r w:rsidRPr="004E2227">
        <w:rPr>
          <w:rFonts w:ascii="Arial" w:hAnsi="Arial" w:cs="Arial"/>
          <w:sz w:val="22"/>
          <w:szCs w:val="22"/>
        </w:rPr>
        <w:t xml:space="preserve"> have been shown to promote safer patient care by motivating staff and sharing best practice.</w:t>
      </w:r>
    </w:p>
    <w:p w14:paraId="6EBA6C8D" w14:textId="77777777" w:rsidR="004E2227" w:rsidRPr="004E2227" w:rsidRDefault="004E2227" w:rsidP="004E2227">
      <w:pPr>
        <w:spacing w:after="0"/>
        <w:ind w:left="-113" w:right="-284"/>
        <w:jc w:val="both"/>
        <w:rPr>
          <w:rFonts w:ascii="Arial" w:hAnsi="Arial" w:cs="Arial"/>
          <w:sz w:val="22"/>
          <w:szCs w:val="22"/>
        </w:rPr>
      </w:pPr>
    </w:p>
    <w:p w14:paraId="6EBA6C8E" w14:textId="77777777" w:rsidR="004E2227" w:rsidRPr="004E2227" w:rsidRDefault="004E2227" w:rsidP="004E2227">
      <w:pPr>
        <w:ind w:left="-113" w:right="-284"/>
        <w:jc w:val="both"/>
        <w:rPr>
          <w:rFonts w:ascii="Arial" w:hAnsi="Arial" w:cs="Arial"/>
          <w:sz w:val="22"/>
          <w:szCs w:val="22"/>
        </w:rPr>
      </w:pPr>
      <w:r w:rsidRPr="004E2227">
        <w:rPr>
          <w:rFonts w:ascii="Arial" w:hAnsi="Arial" w:cs="Arial"/>
          <w:sz w:val="22"/>
          <w:szCs w:val="22"/>
        </w:rPr>
        <w:t xml:space="preserve">The accreditation assessment team comprises of both clinical and non-clinical staff from across the Trust. </w:t>
      </w:r>
      <w:r w:rsidR="004F5B1C">
        <w:rPr>
          <w:rFonts w:ascii="Arial" w:hAnsi="Arial" w:cs="Arial"/>
          <w:sz w:val="22"/>
          <w:szCs w:val="22"/>
        </w:rPr>
        <w:t xml:space="preserve"> </w:t>
      </w:r>
      <w:r w:rsidRPr="004E2227">
        <w:rPr>
          <w:rFonts w:ascii="Arial" w:hAnsi="Arial" w:cs="Arial"/>
          <w:sz w:val="22"/>
          <w:szCs w:val="22"/>
        </w:rPr>
        <w:t>Each member of the team will undertake an aspect of the assessment which includes the following:</w:t>
      </w:r>
    </w:p>
    <w:p w14:paraId="6EBA6C8F" w14:textId="77777777" w:rsidR="004E2227" w:rsidRPr="004E2227" w:rsidRDefault="004E2227" w:rsidP="007525F6">
      <w:pPr>
        <w:pStyle w:val="ListParagraph"/>
        <w:numPr>
          <w:ilvl w:val="0"/>
          <w:numId w:val="81"/>
        </w:numPr>
        <w:spacing w:before="120" w:after="120" w:line="276" w:lineRule="auto"/>
        <w:ind w:right="-284"/>
        <w:jc w:val="both"/>
        <w:rPr>
          <w:rFonts w:ascii="Arial" w:hAnsi="Arial" w:cs="Arial"/>
          <w:sz w:val="22"/>
          <w:szCs w:val="22"/>
        </w:rPr>
      </w:pPr>
      <w:r w:rsidRPr="004E2227">
        <w:rPr>
          <w:rFonts w:ascii="Arial" w:hAnsi="Arial" w:cs="Arial"/>
          <w:sz w:val="22"/>
          <w:szCs w:val="22"/>
        </w:rPr>
        <w:t>Interviewing the Ward / Departmental Manager</w:t>
      </w:r>
      <w:r w:rsidR="00DF1F2D">
        <w:rPr>
          <w:rFonts w:ascii="Arial" w:hAnsi="Arial" w:cs="Arial"/>
          <w:sz w:val="22"/>
          <w:szCs w:val="22"/>
        </w:rPr>
        <w:t>.</w:t>
      </w:r>
    </w:p>
    <w:p w14:paraId="6EBA6C90" w14:textId="77777777" w:rsidR="004E2227" w:rsidRPr="004E2227" w:rsidRDefault="004E2227" w:rsidP="007525F6">
      <w:pPr>
        <w:pStyle w:val="ListParagraph"/>
        <w:numPr>
          <w:ilvl w:val="0"/>
          <w:numId w:val="81"/>
        </w:numPr>
        <w:spacing w:before="120" w:after="120" w:line="276" w:lineRule="auto"/>
        <w:ind w:right="-284"/>
        <w:jc w:val="both"/>
        <w:rPr>
          <w:rFonts w:ascii="Arial" w:hAnsi="Arial" w:cs="Arial"/>
          <w:sz w:val="22"/>
          <w:szCs w:val="22"/>
        </w:rPr>
      </w:pPr>
      <w:r w:rsidRPr="004E2227">
        <w:rPr>
          <w:rFonts w:ascii="Arial" w:hAnsi="Arial" w:cs="Arial"/>
          <w:sz w:val="22"/>
          <w:szCs w:val="22"/>
        </w:rPr>
        <w:lastRenderedPageBreak/>
        <w:t>Talking to patients and parents / carers and asking questions</w:t>
      </w:r>
      <w:r w:rsidR="00DF1F2D">
        <w:rPr>
          <w:rFonts w:ascii="Arial" w:hAnsi="Arial" w:cs="Arial"/>
          <w:sz w:val="22"/>
          <w:szCs w:val="22"/>
        </w:rPr>
        <w:t>.</w:t>
      </w:r>
    </w:p>
    <w:p w14:paraId="6EBA6C91" w14:textId="77777777" w:rsidR="004E2227" w:rsidRPr="004E2227" w:rsidRDefault="004E2227" w:rsidP="007525F6">
      <w:pPr>
        <w:pStyle w:val="ListParagraph"/>
        <w:numPr>
          <w:ilvl w:val="0"/>
          <w:numId w:val="81"/>
        </w:numPr>
        <w:spacing w:before="120" w:after="120" w:line="276" w:lineRule="auto"/>
        <w:ind w:right="-284"/>
        <w:jc w:val="both"/>
        <w:rPr>
          <w:rFonts w:ascii="Arial" w:hAnsi="Arial" w:cs="Arial"/>
          <w:sz w:val="22"/>
          <w:szCs w:val="22"/>
        </w:rPr>
      </w:pPr>
      <w:r w:rsidRPr="004E2227">
        <w:rPr>
          <w:rFonts w:ascii="Arial" w:hAnsi="Arial" w:cs="Arial"/>
          <w:sz w:val="22"/>
          <w:szCs w:val="22"/>
        </w:rPr>
        <w:t>Asking staff questions</w:t>
      </w:r>
      <w:r w:rsidR="00DF1F2D">
        <w:rPr>
          <w:rFonts w:ascii="Arial" w:hAnsi="Arial" w:cs="Arial"/>
          <w:sz w:val="22"/>
          <w:szCs w:val="22"/>
        </w:rPr>
        <w:t>.</w:t>
      </w:r>
    </w:p>
    <w:p w14:paraId="6EBA6C92" w14:textId="77777777" w:rsidR="004E2227" w:rsidRPr="004E2227" w:rsidRDefault="004E2227" w:rsidP="007525F6">
      <w:pPr>
        <w:pStyle w:val="ListParagraph"/>
        <w:numPr>
          <w:ilvl w:val="0"/>
          <w:numId w:val="81"/>
        </w:numPr>
        <w:spacing w:before="120" w:after="120" w:line="276" w:lineRule="auto"/>
        <w:ind w:right="-284"/>
        <w:jc w:val="both"/>
        <w:rPr>
          <w:rFonts w:ascii="Arial" w:hAnsi="Arial" w:cs="Arial"/>
          <w:sz w:val="22"/>
          <w:szCs w:val="22"/>
        </w:rPr>
      </w:pPr>
      <w:r w:rsidRPr="004E2227">
        <w:rPr>
          <w:rFonts w:ascii="Arial" w:hAnsi="Arial" w:cs="Arial"/>
          <w:sz w:val="22"/>
          <w:szCs w:val="22"/>
        </w:rPr>
        <w:t>Undertaking an observational audit of the environment and practice</w:t>
      </w:r>
      <w:r w:rsidR="00DF1F2D">
        <w:rPr>
          <w:rFonts w:ascii="Arial" w:hAnsi="Arial" w:cs="Arial"/>
          <w:sz w:val="22"/>
          <w:szCs w:val="22"/>
        </w:rPr>
        <w:t>.</w:t>
      </w:r>
    </w:p>
    <w:p w14:paraId="6EBA6C93" w14:textId="77777777" w:rsidR="004E2227" w:rsidRDefault="004E2227" w:rsidP="007525F6">
      <w:pPr>
        <w:pStyle w:val="ListParagraph"/>
        <w:numPr>
          <w:ilvl w:val="0"/>
          <w:numId w:val="81"/>
        </w:numPr>
        <w:spacing w:before="120" w:after="120" w:line="276" w:lineRule="auto"/>
        <w:ind w:right="-284"/>
        <w:jc w:val="both"/>
        <w:rPr>
          <w:rFonts w:ascii="Arial" w:hAnsi="Arial" w:cs="Arial"/>
          <w:sz w:val="22"/>
          <w:szCs w:val="22"/>
        </w:rPr>
      </w:pPr>
      <w:r w:rsidRPr="004E2227">
        <w:rPr>
          <w:rFonts w:ascii="Arial" w:hAnsi="Arial" w:cs="Arial"/>
          <w:sz w:val="22"/>
          <w:szCs w:val="22"/>
        </w:rPr>
        <w:t>Reviewing 5 sets of clinical records (currently not undertaken in Outpatient clinics)</w:t>
      </w:r>
      <w:r w:rsidR="00DF1F2D">
        <w:rPr>
          <w:rFonts w:ascii="Arial" w:hAnsi="Arial" w:cs="Arial"/>
          <w:sz w:val="22"/>
          <w:szCs w:val="22"/>
        </w:rPr>
        <w:t>.</w:t>
      </w:r>
    </w:p>
    <w:p w14:paraId="6EBA6C94" w14:textId="77777777" w:rsidR="004E2227" w:rsidRPr="004E2227" w:rsidRDefault="004E2227" w:rsidP="004E2227">
      <w:pPr>
        <w:pStyle w:val="ListParagraph"/>
        <w:spacing w:before="120" w:after="0" w:line="276" w:lineRule="auto"/>
        <w:ind w:left="360" w:right="-284"/>
        <w:jc w:val="both"/>
        <w:rPr>
          <w:rFonts w:ascii="Arial" w:hAnsi="Arial" w:cs="Arial"/>
          <w:sz w:val="22"/>
          <w:szCs w:val="22"/>
        </w:rPr>
      </w:pPr>
    </w:p>
    <w:p w14:paraId="6EBA6C95" w14:textId="77777777" w:rsidR="004E2227" w:rsidRDefault="004E2227" w:rsidP="00A73451">
      <w:pPr>
        <w:spacing w:after="0"/>
        <w:ind w:left="-113" w:right="-284"/>
        <w:jc w:val="both"/>
        <w:rPr>
          <w:rFonts w:ascii="Arial" w:hAnsi="Arial" w:cs="Arial"/>
          <w:sz w:val="22"/>
          <w:szCs w:val="22"/>
        </w:rPr>
      </w:pPr>
      <w:r w:rsidRPr="004E2227">
        <w:rPr>
          <w:rFonts w:ascii="Arial" w:hAnsi="Arial" w:cs="Arial"/>
          <w:sz w:val="22"/>
          <w:szCs w:val="22"/>
        </w:rPr>
        <w:t xml:space="preserve">In 2024/25, the assessment criteria </w:t>
      </w:r>
      <w:r w:rsidR="009519E4">
        <w:rPr>
          <w:rFonts w:ascii="Arial" w:hAnsi="Arial" w:cs="Arial"/>
          <w:sz w:val="22"/>
          <w:szCs w:val="22"/>
        </w:rPr>
        <w:t>are</w:t>
      </w:r>
      <w:r w:rsidRPr="004E2227">
        <w:rPr>
          <w:rFonts w:ascii="Arial" w:hAnsi="Arial" w:cs="Arial"/>
          <w:sz w:val="22"/>
          <w:szCs w:val="22"/>
        </w:rPr>
        <w:t xml:space="preserve"> aligned to the CQC Quality Statements set out within each of the 5 Key Questions. Ward and Departmental Managers continued to receive an award classification of Gold, Silver, Bronze or White but also received a CQC style rating of Outstanding, Good, or Requires Improvement utilising the CQC scoring principles.  The team for each individual assessment is led by a senior nurse or Allied Health Professional (AHP) rostered to be part of the assessment team.</w:t>
      </w:r>
    </w:p>
    <w:p w14:paraId="6EBA6C96" w14:textId="77777777" w:rsidR="004E2227" w:rsidRPr="004E2227" w:rsidRDefault="004E2227" w:rsidP="004E2227">
      <w:pPr>
        <w:spacing w:after="0"/>
        <w:ind w:left="-113" w:right="-284"/>
        <w:jc w:val="both"/>
        <w:rPr>
          <w:rFonts w:ascii="Arial" w:hAnsi="Arial" w:cs="Arial"/>
          <w:sz w:val="22"/>
          <w:szCs w:val="22"/>
        </w:rPr>
      </w:pPr>
    </w:p>
    <w:p w14:paraId="6EBA6C97" w14:textId="77777777" w:rsidR="004E2227" w:rsidRDefault="004E2227" w:rsidP="004E2227">
      <w:pPr>
        <w:spacing w:after="0"/>
        <w:ind w:left="-113" w:right="-284"/>
        <w:jc w:val="both"/>
        <w:rPr>
          <w:rFonts w:ascii="Arial" w:hAnsi="Arial" w:cs="Arial"/>
          <w:sz w:val="22"/>
          <w:szCs w:val="22"/>
        </w:rPr>
      </w:pPr>
      <w:r w:rsidRPr="004E2227">
        <w:rPr>
          <w:rFonts w:ascii="Arial" w:hAnsi="Arial" w:cs="Arial"/>
          <w:sz w:val="22"/>
          <w:szCs w:val="22"/>
        </w:rPr>
        <w:t xml:space="preserve">13 assessments were undertaken in year, with the remainder being undertaken in Quarter 1 of 2025/26. The assessment takes place unannounced </w:t>
      </w:r>
      <w:r w:rsidR="00A92117" w:rsidRPr="004E2227">
        <w:rPr>
          <w:rFonts w:ascii="Arial" w:hAnsi="Arial" w:cs="Arial"/>
          <w:sz w:val="22"/>
          <w:szCs w:val="22"/>
        </w:rPr>
        <w:t>except for</w:t>
      </w:r>
      <w:r w:rsidRPr="004E2227">
        <w:rPr>
          <w:rFonts w:ascii="Arial" w:hAnsi="Arial" w:cs="Arial"/>
          <w:sz w:val="22"/>
          <w:szCs w:val="22"/>
        </w:rPr>
        <w:t xml:space="preserve"> community outpatient clinics, inpatient CAMHS, Dental and Community Nursing Team where there needs to be pre</w:t>
      </w:r>
      <w:r w:rsidR="004F5B1C">
        <w:rPr>
          <w:rFonts w:ascii="Arial" w:hAnsi="Arial" w:cs="Arial"/>
          <w:sz w:val="22"/>
          <w:szCs w:val="22"/>
        </w:rPr>
        <w:t>-</w:t>
      </w:r>
      <w:r w:rsidRPr="004E2227">
        <w:rPr>
          <w:rFonts w:ascii="Arial" w:hAnsi="Arial" w:cs="Arial"/>
          <w:sz w:val="22"/>
          <w:szCs w:val="22"/>
        </w:rPr>
        <w:t>planning with the lead to facilitate the assessment, however the service team are not made aware until the assessment team arrive therefore there is still an element of an unannounced visit in these areas. 11 of the assessments were unannounced, and 2 were partially announced.</w:t>
      </w:r>
    </w:p>
    <w:p w14:paraId="6EBA6C98" w14:textId="77777777" w:rsidR="004E2227" w:rsidRPr="004E2227" w:rsidRDefault="004E2227" w:rsidP="004E2227">
      <w:pPr>
        <w:spacing w:after="0"/>
        <w:ind w:left="-113" w:right="-284"/>
        <w:jc w:val="both"/>
        <w:rPr>
          <w:rFonts w:ascii="Arial" w:hAnsi="Arial" w:cs="Arial"/>
          <w:sz w:val="22"/>
          <w:szCs w:val="22"/>
        </w:rPr>
      </w:pPr>
    </w:p>
    <w:p w14:paraId="6EBA6C99" w14:textId="77777777" w:rsidR="004E2227" w:rsidRDefault="004E2227" w:rsidP="004E2227">
      <w:pPr>
        <w:spacing w:after="0"/>
        <w:ind w:left="-113" w:right="-284"/>
        <w:jc w:val="both"/>
        <w:rPr>
          <w:rFonts w:ascii="Arial" w:hAnsi="Arial" w:cs="Arial"/>
          <w:sz w:val="22"/>
          <w:szCs w:val="22"/>
        </w:rPr>
      </w:pPr>
      <w:r w:rsidRPr="004E2227">
        <w:rPr>
          <w:rFonts w:ascii="Arial" w:hAnsi="Arial" w:cs="Arial"/>
          <w:sz w:val="22"/>
          <w:szCs w:val="22"/>
        </w:rPr>
        <w:t xml:space="preserve">Assessments are undertaken over a full morning or afternoon and the assessment lead provides immediate overall feedback to the Ward / Departmental manager including compliance with the mandatory checklist. Should any mandatory checklist fails be identified, this results in a White rating until the assessor returns to the area within 3 to 4 weeks to re-assess the element. If the </w:t>
      </w:r>
      <w:r w:rsidR="009519E4" w:rsidRPr="004E2227">
        <w:rPr>
          <w:rFonts w:ascii="Arial" w:hAnsi="Arial" w:cs="Arial"/>
          <w:sz w:val="22"/>
          <w:szCs w:val="22"/>
        </w:rPr>
        <w:t>failure</w:t>
      </w:r>
      <w:r w:rsidRPr="004E2227">
        <w:rPr>
          <w:rFonts w:ascii="Arial" w:hAnsi="Arial" w:cs="Arial"/>
          <w:sz w:val="22"/>
          <w:szCs w:val="22"/>
        </w:rPr>
        <w:t xml:space="preserve"> is resolved, the Ward / Department receive the award reflected by the overall score. If there has been no significant improvement, then a full accreditation assessment is rescheduled.</w:t>
      </w:r>
    </w:p>
    <w:p w14:paraId="6EBA6C9A" w14:textId="77777777" w:rsidR="004E2227" w:rsidRPr="004E2227" w:rsidRDefault="004E2227" w:rsidP="004E2227">
      <w:pPr>
        <w:spacing w:after="0"/>
        <w:ind w:left="-113" w:right="-284"/>
        <w:jc w:val="both"/>
        <w:rPr>
          <w:rFonts w:ascii="Arial" w:hAnsi="Arial" w:cs="Arial"/>
          <w:sz w:val="22"/>
          <w:szCs w:val="22"/>
        </w:rPr>
      </w:pPr>
    </w:p>
    <w:p w14:paraId="6EBA6C9B" w14:textId="77777777" w:rsidR="004E2227" w:rsidRDefault="004E2227" w:rsidP="004E2227">
      <w:pPr>
        <w:spacing w:after="0"/>
        <w:ind w:left="-113" w:right="-284"/>
        <w:jc w:val="both"/>
        <w:rPr>
          <w:rFonts w:ascii="Arial" w:hAnsi="Arial" w:cs="Arial"/>
          <w:sz w:val="22"/>
          <w:szCs w:val="22"/>
        </w:rPr>
      </w:pPr>
      <w:r w:rsidRPr="004E2227">
        <w:rPr>
          <w:rFonts w:ascii="Arial" w:hAnsi="Arial" w:cs="Arial"/>
          <w:sz w:val="22"/>
          <w:szCs w:val="22"/>
        </w:rPr>
        <w:t>In 2024/25 all Ward / Departmental Accreditation assessment documentation was reviewed and made available electronically via Excel. Moving forward, there is a plan to upload all assessments onto the Trust electronic risk management system to create a truly digital assessment and maximise efficiency.</w:t>
      </w:r>
    </w:p>
    <w:p w14:paraId="6EBA6C9C" w14:textId="77777777" w:rsidR="004E2227" w:rsidRPr="004E2227" w:rsidRDefault="004E2227" w:rsidP="004E2227">
      <w:pPr>
        <w:spacing w:after="0"/>
        <w:ind w:left="-113" w:right="-284"/>
        <w:jc w:val="both"/>
        <w:rPr>
          <w:rFonts w:ascii="Arial" w:hAnsi="Arial" w:cs="Arial"/>
          <w:sz w:val="22"/>
          <w:szCs w:val="22"/>
        </w:rPr>
      </w:pPr>
    </w:p>
    <w:p w14:paraId="6EBA6C9D" w14:textId="77777777" w:rsidR="004E2227" w:rsidRDefault="004E2227" w:rsidP="004E2227">
      <w:pPr>
        <w:spacing w:after="0"/>
        <w:ind w:left="-113" w:right="-284"/>
        <w:jc w:val="both"/>
        <w:rPr>
          <w:rFonts w:ascii="Arial" w:hAnsi="Arial" w:cs="Arial"/>
          <w:sz w:val="22"/>
          <w:szCs w:val="22"/>
        </w:rPr>
      </w:pPr>
      <w:r w:rsidRPr="004E2227">
        <w:rPr>
          <w:rFonts w:ascii="Arial" w:hAnsi="Arial" w:cs="Arial"/>
          <w:sz w:val="22"/>
          <w:szCs w:val="22"/>
        </w:rPr>
        <w:t xml:space="preserve">The assessment criteria are triangulated and reported on aligned to the most relevant CQC Quality Statement within the relevant Key Question.  The assessment criteria are then scored using both the traditional Ward Accreditation scoring </w:t>
      </w:r>
      <w:r w:rsidR="0057558B" w:rsidRPr="004E2227">
        <w:rPr>
          <w:rFonts w:ascii="Arial" w:hAnsi="Arial" w:cs="Arial"/>
          <w:sz w:val="22"/>
          <w:szCs w:val="22"/>
        </w:rPr>
        <w:t>and</w:t>
      </w:r>
      <w:r w:rsidRPr="004E2227">
        <w:rPr>
          <w:rFonts w:ascii="Arial" w:hAnsi="Arial" w:cs="Arial"/>
          <w:sz w:val="22"/>
          <w:szCs w:val="22"/>
        </w:rPr>
        <w:t xml:space="preserve"> scoring each CQC Quality Statement.  A dedicated senior nurse undertakes the initial scoring together with the lead assessor for the assessment.  A dedicated senior AHP then independently reviews the scores and challenges as required.  This approach provides assurance that all scoring has gone through a robust process of scrutiny and the outcome has been validated.</w:t>
      </w:r>
    </w:p>
    <w:p w14:paraId="6EBA6C9E" w14:textId="77777777" w:rsidR="004E2227" w:rsidRPr="004E2227" w:rsidRDefault="004E2227" w:rsidP="004E2227">
      <w:pPr>
        <w:spacing w:after="0"/>
        <w:ind w:left="-113" w:right="-284"/>
        <w:jc w:val="both"/>
        <w:rPr>
          <w:rFonts w:ascii="Arial" w:hAnsi="Arial" w:cs="Arial"/>
          <w:sz w:val="22"/>
          <w:szCs w:val="22"/>
        </w:rPr>
      </w:pPr>
    </w:p>
    <w:p w14:paraId="6EBA6C9F" w14:textId="77777777" w:rsidR="004E2227" w:rsidRDefault="004E2227" w:rsidP="004E2227">
      <w:pPr>
        <w:spacing w:after="0"/>
        <w:ind w:left="-113" w:right="-284"/>
        <w:jc w:val="both"/>
        <w:rPr>
          <w:rFonts w:ascii="Arial" w:hAnsi="Arial" w:cs="Arial"/>
          <w:sz w:val="22"/>
          <w:szCs w:val="22"/>
        </w:rPr>
      </w:pPr>
      <w:r w:rsidRPr="004E2227">
        <w:rPr>
          <w:rFonts w:ascii="Arial" w:hAnsi="Arial" w:cs="Arial"/>
          <w:sz w:val="22"/>
          <w:szCs w:val="22"/>
        </w:rPr>
        <w:t xml:space="preserve">The outcome and report are presented to the senior ward / department team as soon as possible after the assessment. An action plan is then developed locally, and progress is monitored through the appropriate Divisional Integrated Governance meetings. An update and assurance report </w:t>
      </w:r>
      <w:r w:rsidR="00A92117" w:rsidRPr="004E2227">
        <w:rPr>
          <w:rFonts w:ascii="Arial" w:hAnsi="Arial" w:cs="Arial"/>
          <w:sz w:val="22"/>
          <w:szCs w:val="22"/>
        </w:rPr>
        <w:t>are</w:t>
      </w:r>
      <w:r w:rsidRPr="004E2227">
        <w:rPr>
          <w:rFonts w:ascii="Arial" w:hAnsi="Arial" w:cs="Arial"/>
          <w:sz w:val="22"/>
          <w:szCs w:val="22"/>
        </w:rPr>
        <w:t xml:space="preserve"> received by the Trust Safety Quality Assurance Committee every six months.  Themes identified through the assessments are shared widely with teams </w:t>
      </w:r>
      <w:r w:rsidR="009519E4" w:rsidRPr="004E2227">
        <w:rPr>
          <w:rFonts w:ascii="Arial" w:hAnsi="Arial" w:cs="Arial"/>
          <w:sz w:val="22"/>
          <w:szCs w:val="22"/>
        </w:rPr>
        <w:t>to</w:t>
      </w:r>
      <w:r w:rsidRPr="004E2227">
        <w:rPr>
          <w:rFonts w:ascii="Arial" w:hAnsi="Arial" w:cs="Arial"/>
          <w:sz w:val="22"/>
          <w:szCs w:val="22"/>
        </w:rPr>
        <w:t xml:space="preserve"> share the learning and improve the experience and safety of our children, young people and families.</w:t>
      </w:r>
    </w:p>
    <w:p w14:paraId="6EBA6CA0" w14:textId="77777777" w:rsidR="004E2227" w:rsidRPr="004E2227" w:rsidRDefault="004E2227" w:rsidP="004E2227">
      <w:pPr>
        <w:spacing w:after="0"/>
        <w:ind w:left="-113" w:right="-284"/>
        <w:jc w:val="both"/>
        <w:rPr>
          <w:rFonts w:ascii="Arial" w:hAnsi="Arial" w:cs="Arial"/>
          <w:sz w:val="22"/>
          <w:szCs w:val="22"/>
        </w:rPr>
      </w:pPr>
    </w:p>
    <w:p w14:paraId="6EBA6CA1" w14:textId="77777777" w:rsidR="004E2227" w:rsidRPr="004E2227" w:rsidRDefault="004E2227" w:rsidP="004E2227">
      <w:pPr>
        <w:spacing w:after="0"/>
        <w:ind w:left="-113" w:right="-284"/>
        <w:jc w:val="both"/>
        <w:rPr>
          <w:rFonts w:ascii="Arial" w:hAnsi="Arial" w:cs="Arial"/>
          <w:sz w:val="22"/>
          <w:szCs w:val="22"/>
        </w:rPr>
      </w:pPr>
      <w:r w:rsidRPr="004E2227">
        <w:rPr>
          <w:rFonts w:ascii="Arial" w:hAnsi="Arial" w:cs="Arial"/>
          <w:sz w:val="22"/>
          <w:szCs w:val="22"/>
        </w:rPr>
        <w:lastRenderedPageBreak/>
        <w:t xml:space="preserve">Of the 13 assessments conducted in 2024/25, the outcome has been shared with 10 of the teams.  Of these 10, </w:t>
      </w:r>
      <w:r w:rsidR="009519E4" w:rsidRPr="004E2227">
        <w:rPr>
          <w:rFonts w:ascii="Arial" w:hAnsi="Arial" w:cs="Arial"/>
          <w:sz w:val="22"/>
          <w:szCs w:val="22"/>
        </w:rPr>
        <w:t>after</w:t>
      </w:r>
      <w:r w:rsidRPr="004E2227">
        <w:rPr>
          <w:rFonts w:ascii="Arial" w:hAnsi="Arial" w:cs="Arial"/>
          <w:sz w:val="22"/>
          <w:szCs w:val="22"/>
        </w:rPr>
        <w:t xml:space="preserve"> the ward resolving any mandatory checklist fail, 3 wards and departments have been awarded Gold, 6 awarded Silver, and one awarded Bronze. </w:t>
      </w:r>
      <w:r w:rsidR="000D412F">
        <w:rPr>
          <w:rFonts w:ascii="Arial" w:hAnsi="Arial" w:cs="Arial"/>
          <w:sz w:val="22"/>
          <w:szCs w:val="22"/>
        </w:rPr>
        <w:t xml:space="preserve"> </w:t>
      </w:r>
      <w:r w:rsidRPr="004E2227">
        <w:rPr>
          <w:rFonts w:ascii="Arial" w:hAnsi="Arial" w:cs="Arial"/>
          <w:sz w:val="22"/>
          <w:szCs w:val="22"/>
        </w:rPr>
        <w:t>Of these 10, 6 have been awarded Outstanding for the key question related to Caring, 4 for Responsive, 3 for Well-led, and 1 for Effective.</w:t>
      </w:r>
    </w:p>
    <w:p w14:paraId="6EBA6CA2" w14:textId="77777777" w:rsidR="004E2227" w:rsidRDefault="004E2227" w:rsidP="004E2227">
      <w:pPr>
        <w:spacing w:after="0"/>
        <w:ind w:left="11" w:right="15"/>
        <w:jc w:val="both"/>
      </w:pPr>
    </w:p>
    <w:p w14:paraId="6EBA6CA3" w14:textId="77777777" w:rsidR="004E2227" w:rsidRDefault="00B201EC" w:rsidP="004E2227">
      <w:pPr>
        <w:spacing w:after="25"/>
        <w:ind w:left="1440" w:right="15"/>
        <w:jc w:val="both"/>
      </w:pPr>
      <w:r w:rsidRPr="007C4D92">
        <w:rPr>
          <w:noProof/>
        </w:rPr>
        <w:drawing>
          <wp:inline distT="0" distB="0" distL="0" distR="0" wp14:anchorId="6EBA6E6F" wp14:editId="6EBA6E70">
            <wp:extent cx="3627755" cy="2178050"/>
            <wp:effectExtent l="0" t="0" r="0" b="0"/>
            <wp:docPr id="2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EBA6CA4" w14:textId="77777777" w:rsidR="004E2227" w:rsidRPr="00DF1F2D" w:rsidRDefault="004E2227" w:rsidP="004E2227">
      <w:pPr>
        <w:pStyle w:val="ListParagraph"/>
        <w:spacing w:after="0"/>
        <w:ind w:left="705" w:right="204"/>
        <w:jc w:val="both"/>
        <w:rPr>
          <w:rFonts w:ascii="Arial" w:hAnsi="Arial" w:cs="Arial"/>
          <w:sz w:val="20"/>
          <w:szCs w:val="20"/>
        </w:rPr>
      </w:pPr>
    </w:p>
    <w:p w14:paraId="6EBA6CA5" w14:textId="77777777" w:rsidR="004E2227" w:rsidRDefault="009519E4" w:rsidP="004E2227">
      <w:pPr>
        <w:spacing w:after="0"/>
        <w:ind w:left="-113" w:right="-284"/>
        <w:jc w:val="both"/>
        <w:rPr>
          <w:rFonts w:ascii="Arial" w:hAnsi="Arial" w:cs="Arial"/>
          <w:sz w:val="22"/>
          <w:szCs w:val="22"/>
        </w:rPr>
      </w:pPr>
      <w:r w:rsidRPr="00DF1F2D">
        <w:rPr>
          <w:rFonts w:ascii="Arial" w:hAnsi="Arial" w:cs="Arial"/>
          <w:sz w:val="22"/>
          <w:szCs w:val="22"/>
        </w:rPr>
        <w:t>Several</w:t>
      </w:r>
      <w:r w:rsidR="004E2227" w:rsidRPr="004E2227">
        <w:rPr>
          <w:rFonts w:ascii="Arial" w:hAnsi="Arial" w:cs="Arial"/>
          <w:sz w:val="22"/>
          <w:szCs w:val="22"/>
        </w:rPr>
        <w:t xml:space="preserve"> further improvements to the process are planned for 2025/26.  Following completion of the assessments in Quarter 1, a full review of the assessment criteria is planned to be undertaken. This will be done in collaboration with the relevant senior leaders for the areas.  Other planned improvements include:</w:t>
      </w:r>
    </w:p>
    <w:p w14:paraId="6EBA6CA6" w14:textId="77777777" w:rsidR="004E2227" w:rsidRPr="004E2227" w:rsidRDefault="004E2227" w:rsidP="004E2227">
      <w:pPr>
        <w:spacing w:after="0"/>
        <w:ind w:left="-113" w:right="-284"/>
        <w:jc w:val="both"/>
        <w:rPr>
          <w:rFonts w:ascii="Arial" w:hAnsi="Arial" w:cs="Arial"/>
          <w:sz w:val="22"/>
          <w:szCs w:val="22"/>
        </w:rPr>
      </w:pPr>
    </w:p>
    <w:p w14:paraId="6EBA6CA7" w14:textId="77777777" w:rsidR="004E2227" w:rsidRPr="004E2227" w:rsidRDefault="004E2227" w:rsidP="007525F6">
      <w:pPr>
        <w:pStyle w:val="ListParagraph"/>
        <w:numPr>
          <w:ilvl w:val="0"/>
          <w:numId w:val="80"/>
        </w:numPr>
        <w:spacing w:after="118" w:line="262" w:lineRule="auto"/>
        <w:ind w:left="641" w:right="-284" w:hanging="357"/>
        <w:jc w:val="both"/>
        <w:rPr>
          <w:rFonts w:ascii="Arial" w:hAnsi="Arial" w:cs="Arial"/>
          <w:sz w:val="22"/>
          <w:szCs w:val="22"/>
        </w:rPr>
      </w:pPr>
      <w:r w:rsidRPr="004E2227">
        <w:rPr>
          <w:rFonts w:ascii="Arial" w:hAnsi="Arial" w:cs="Arial"/>
          <w:sz w:val="22"/>
          <w:szCs w:val="22"/>
        </w:rPr>
        <w:t>Review the departments included in the programme and identify other services which may benefit</w:t>
      </w:r>
      <w:r w:rsidR="00DF1F2D">
        <w:rPr>
          <w:rFonts w:ascii="Arial" w:hAnsi="Arial" w:cs="Arial"/>
          <w:sz w:val="22"/>
          <w:szCs w:val="22"/>
        </w:rPr>
        <w:t>.</w:t>
      </w:r>
    </w:p>
    <w:p w14:paraId="6EBA6CA8" w14:textId="77777777" w:rsidR="004E2227" w:rsidRPr="004E2227" w:rsidRDefault="004E2227" w:rsidP="007525F6">
      <w:pPr>
        <w:pStyle w:val="ListParagraph"/>
        <w:numPr>
          <w:ilvl w:val="0"/>
          <w:numId w:val="80"/>
        </w:numPr>
        <w:spacing w:after="118" w:line="262" w:lineRule="auto"/>
        <w:ind w:left="641" w:right="-284" w:hanging="357"/>
        <w:jc w:val="both"/>
        <w:rPr>
          <w:rFonts w:ascii="Arial" w:hAnsi="Arial" w:cs="Arial"/>
          <w:sz w:val="22"/>
          <w:szCs w:val="22"/>
        </w:rPr>
      </w:pPr>
      <w:r w:rsidRPr="004E2227">
        <w:rPr>
          <w:rFonts w:ascii="Arial" w:hAnsi="Arial" w:cs="Arial"/>
          <w:sz w:val="22"/>
          <w:szCs w:val="22"/>
        </w:rPr>
        <w:t xml:space="preserve">Upload all assessment to </w:t>
      </w:r>
      <w:r w:rsidR="0032582F">
        <w:rPr>
          <w:rFonts w:ascii="Arial" w:eastAsia="Times New Roman" w:hAnsi="Arial" w:cs="Arial"/>
          <w:sz w:val="22"/>
          <w:szCs w:val="22"/>
        </w:rPr>
        <w:t>Ideagen</w:t>
      </w:r>
      <w:r w:rsidR="0032582F" w:rsidRPr="004E2227">
        <w:rPr>
          <w:rFonts w:ascii="Arial" w:hAnsi="Arial" w:cs="Arial"/>
          <w:sz w:val="22"/>
          <w:szCs w:val="22"/>
        </w:rPr>
        <w:t xml:space="preserve"> </w:t>
      </w:r>
      <w:r w:rsidRPr="004E2227">
        <w:rPr>
          <w:rFonts w:ascii="Arial" w:hAnsi="Arial" w:cs="Arial"/>
          <w:sz w:val="22"/>
          <w:szCs w:val="22"/>
        </w:rPr>
        <w:t xml:space="preserve">InPhase to ensure an </w:t>
      </w:r>
      <w:r w:rsidR="00DF1F2D" w:rsidRPr="004E2227">
        <w:rPr>
          <w:rFonts w:ascii="Arial" w:hAnsi="Arial" w:cs="Arial"/>
          <w:sz w:val="22"/>
          <w:szCs w:val="22"/>
        </w:rPr>
        <w:t>end-to-end</w:t>
      </w:r>
      <w:r w:rsidRPr="004E2227">
        <w:rPr>
          <w:rFonts w:ascii="Arial" w:hAnsi="Arial" w:cs="Arial"/>
          <w:sz w:val="22"/>
          <w:szCs w:val="22"/>
        </w:rPr>
        <w:t xml:space="preserve"> digital solution which maximises accuracy and efficiency</w:t>
      </w:r>
      <w:r w:rsidR="00DF1F2D">
        <w:rPr>
          <w:rFonts w:ascii="Arial" w:hAnsi="Arial" w:cs="Arial"/>
          <w:sz w:val="22"/>
          <w:szCs w:val="22"/>
        </w:rPr>
        <w:t>.</w:t>
      </w:r>
    </w:p>
    <w:p w14:paraId="6EBA6CA9" w14:textId="77777777" w:rsidR="004E2227" w:rsidRPr="004E2227" w:rsidRDefault="004E2227" w:rsidP="007525F6">
      <w:pPr>
        <w:pStyle w:val="ListParagraph"/>
        <w:numPr>
          <w:ilvl w:val="0"/>
          <w:numId w:val="80"/>
        </w:numPr>
        <w:spacing w:after="118" w:line="262" w:lineRule="auto"/>
        <w:ind w:left="641" w:right="-284" w:hanging="357"/>
        <w:jc w:val="both"/>
        <w:rPr>
          <w:rFonts w:ascii="Arial" w:hAnsi="Arial" w:cs="Arial"/>
          <w:sz w:val="22"/>
          <w:szCs w:val="22"/>
        </w:rPr>
      </w:pPr>
      <w:r w:rsidRPr="004E2227">
        <w:rPr>
          <w:rFonts w:ascii="Arial" w:hAnsi="Arial" w:cs="Arial"/>
          <w:sz w:val="22"/>
          <w:szCs w:val="22"/>
        </w:rPr>
        <w:t>Transition fully to the CQC style scoring methodology</w:t>
      </w:r>
      <w:r w:rsidR="00DF1F2D">
        <w:rPr>
          <w:rFonts w:ascii="Arial" w:hAnsi="Arial" w:cs="Arial"/>
          <w:sz w:val="22"/>
          <w:szCs w:val="22"/>
        </w:rPr>
        <w:t>.</w:t>
      </w:r>
    </w:p>
    <w:p w14:paraId="6EBA6CAA" w14:textId="77777777" w:rsidR="004E2227" w:rsidRPr="009519E4" w:rsidRDefault="004E2227" w:rsidP="007525F6">
      <w:pPr>
        <w:pStyle w:val="ListParagraph"/>
        <w:numPr>
          <w:ilvl w:val="0"/>
          <w:numId w:val="80"/>
        </w:numPr>
        <w:spacing w:after="118" w:line="262" w:lineRule="auto"/>
        <w:ind w:left="641" w:right="-284" w:hanging="357"/>
        <w:jc w:val="both"/>
        <w:rPr>
          <w:rFonts w:ascii="Arial" w:hAnsi="Arial" w:cs="Arial"/>
          <w:sz w:val="22"/>
          <w:szCs w:val="22"/>
        </w:rPr>
      </w:pPr>
      <w:r w:rsidRPr="004E2227">
        <w:rPr>
          <w:rFonts w:ascii="Arial" w:hAnsi="Arial" w:cs="Arial"/>
          <w:sz w:val="22"/>
          <w:szCs w:val="22"/>
        </w:rPr>
        <w:t xml:space="preserve">Review </w:t>
      </w:r>
      <w:r w:rsidRPr="009519E4">
        <w:rPr>
          <w:rFonts w:ascii="Arial" w:hAnsi="Arial" w:cs="Arial"/>
          <w:sz w:val="22"/>
          <w:szCs w:val="22"/>
        </w:rPr>
        <w:t xml:space="preserve">the CQC Quality Statements which do not currently have Ward / Department Accreditation assessment criteria aligned to them which could be added to enhance the assessment. For </w:t>
      </w:r>
      <w:r w:rsidR="00DF1F2D" w:rsidRPr="009519E4">
        <w:rPr>
          <w:rFonts w:ascii="Arial" w:hAnsi="Arial" w:cs="Arial"/>
          <w:sz w:val="22"/>
          <w:szCs w:val="22"/>
        </w:rPr>
        <w:t>example,</w:t>
      </w:r>
      <w:r w:rsidRPr="009519E4">
        <w:rPr>
          <w:rFonts w:ascii="Arial" w:hAnsi="Arial" w:cs="Arial"/>
          <w:sz w:val="22"/>
          <w:szCs w:val="22"/>
        </w:rPr>
        <w:t xml:space="preserve"> there are no criteria aligned to Workforce Equality, Diversity and Inclusion Quality Statement</w:t>
      </w:r>
      <w:r w:rsidR="00DF1F2D" w:rsidRPr="009519E4">
        <w:rPr>
          <w:rFonts w:ascii="Arial" w:hAnsi="Arial" w:cs="Arial"/>
          <w:sz w:val="22"/>
          <w:szCs w:val="22"/>
        </w:rPr>
        <w:t>.</w:t>
      </w:r>
    </w:p>
    <w:p w14:paraId="6EBA6CAB" w14:textId="77777777" w:rsidR="004E2227" w:rsidRPr="009519E4" w:rsidRDefault="004E2227" w:rsidP="007525F6">
      <w:pPr>
        <w:pStyle w:val="ListParagraph"/>
        <w:numPr>
          <w:ilvl w:val="0"/>
          <w:numId w:val="80"/>
        </w:numPr>
        <w:spacing w:after="118" w:line="262" w:lineRule="auto"/>
        <w:ind w:left="641" w:right="-284" w:hanging="357"/>
        <w:jc w:val="both"/>
        <w:rPr>
          <w:rFonts w:ascii="Arial" w:hAnsi="Arial" w:cs="Arial"/>
          <w:sz w:val="22"/>
          <w:szCs w:val="22"/>
        </w:rPr>
      </w:pPr>
      <w:r w:rsidRPr="009519E4">
        <w:rPr>
          <w:rFonts w:ascii="Arial" w:hAnsi="Arial" w:cs="Arial"/>
          <w:sz w:val="22"/>
          <w:szCs w:val="22"/>
        </w:rPr>
        <w:t>Review and include relevant elements of Domain 1 of the EDS 2022 assessment</w:t>
      </w:r>
      <w:r w:rsidR="00DF1F2D" w:rsidRPr="009519E4">
        <w:rPr>
          <w:rFonts w:ascii="Arial" w:hAnsi="Arial" w:cs="Arial"/>
          <w:sz w:val="22"/>
          <w:szCs w:val="22"/>
        </w:rPr>
        <w:t>.</w:t>
      </w:r>
    </w:p>
    <w:p w14:paraId="6EBA6CAC" w14:textId="77777777" w:rsidR="004E2227" w:rsidRPr="004E2227" w:rsidRDefault="004E2227" w:rsidP="007525F6">
      <w:pPr>
        <w:pStyle w:val="ListParagraph"/>
        <w:numPr>
          <w:ilvl w:val="0"/>
          <w:numId w:val="80"/>
        </w:numPr>
        <w:spacing w:after="118" w:line="262" w:lineRule="auto"/>
        <w:ind w:left="641" w:right="-284" w:hanging="357"/>
        <w:jc w:val="both"/>
        <w:rPr>
          <w:rFonts w:ascii="Arial" w:hAnsi="Arial" w:cs="Arial"/>
          <w:sz w:val="22"/>
          <w:szCs w:val="22"/>
        </w:rPr>
      </w:pPr>
      <w:r w:rsidRPr="009519E4">
        <w:rPr>
          <w:rFonts w:ascii="Arial" w:hAnsi="Arial" w:cs="Arial"/>
          <w:sz w:val="22"/>
          <w:szCs w:val="22"/>
        </w:rPr>
        <w:t>Review and cross</w:t>
      </w:r>
      <w:r w:rsidRPr="004E2227">
        <w:rPr>
          <w:rFonts w:ascii="Arial" w:hAnsi="Arial" w:cs="Arial"/>
          <w:sz w:val="22"/>
          <w:szCs w:val="22"/>
        </w:rPr>
        <w:t xml:space="preserve"> reference the Ward / Department Accreditation assessment criteria with the national paediatric Acute Care Standards</w:t>
      </w:r>
      <w:r w:rsidR="00DF1F2D">
        <w:rPr>
          <w:rFonts w:ascii="Arial" w:hAnsi="Arial" w:cs="Arial"/>
          <w:sz w:val="22"/>
          <w:szCs w:val="22"/>
        </w:rPr>
        <w:t>.</w:t>
      </w:r>
    </w:p>
    <w:p w14:paraId="6EBA6CAD" w14:textId="77777777" w:rsidR="004E2227" w:rsidRPr="004E2227" w:rsidRDefault="004E2227" w:rsidP="007525F6">
      <w:pPr>
        <w:pStyle w:val="ListParagraph"/>
        <w:numPr>
          <w:ilvl w:val="0"/>
          <w:numId w:val="80"/>
        </w:numPr>
        <w:spacing w:after="118" w:line="262" w:lineRule="auto"/>
        <w:ind w:left="641" w:right="-284" w:hanging="357"/>
        <w:jc w:val="both"/>
        <w:rPr>
          <w:rFonts w:ascii="Arial" w:hAnsi="Arial" w:cs="Arial"/>
          <w:sz w:val="22"/>
          <w:szCs w:val="22"/>
        </w:rPr>
      </w:pPr>
      <w:r w:rsidRPr="004E2227">
        <w:rPr>
          <w:rFonts w:ascii="Arial" w:hAnsi="Arial" w:cs="Arial"/>
          <w:sz w:val="22"/>
          <w:szCs w:val="22"/>
        </w:rPr>
        <w:t>Creation of a digital dashboard</w:t>
      </w:r>
      <w:r w:rsidR="00DF1F2D">
        <w:rPr>
          <w:rFonts w:ascii="Arial" w:hAnsi="Arial" w:cs="Arial"/>
          <w:sz w:val="22"/>
          <w:szCs w:val="22"/>
        </w:rPr>
        <w:t>.</w:t>
      </w:r>
    </w:p>
    <w:p w14:paraId="6EBA6CAE" w14:textId="77777777" w:rsidR="004E2227" w:rsidRPr="004E2227" w:rsidRDefault="004E2227" w:rsidP="007525F6">
      <w:pPr>
        <w:pStyle w:val="ListParagraph"/>
        <w:numPr>
          <w:ilvl w:val="0"/>
          <w:numId w:val="80"/>
        </w:numPr>
        <w:spacing w:after="118" w:line="262" w:lineRule="auto"/>
        <w:ind w:left="641" w:right="-284" w:hanging="357"/>
        <w:jc w:val="both"/>
        <w:rPr>
          <w:rFonts w:ascii="Arial" w:hAnsi="Arial" w:cs="Arial"/>
          <w:sz w:val="22"/>
          <w:szCs w:val="22"/>
        </w:rPr>
      </w:pPr>
      <w:r w:rsidRPr="004E2227">
        <w:rPr>
          <w:rFonts w:ascii="Arial" w:hAnsi="Arial" w:cs="Arial"/>
          <w:sz w:val="22"/>
          <w:szCs w:val="22"/>
        </w:rPr>
        <w:t>Arrange a celebration event to present Ward / Department Accreditation awards</w:t>
      </w:r>
      <w:r w:rsidR="00DF1F2D">
        <w:rPr>
          <w:rFonts w:ascii="Arial" w:hAnsi="Arial" w:cs="Arial"/>
          <w:sz w:val="22"/>
          <w:szCs w:val="22"/>
        </w:rPr>
        <w:t>.</w:t>
      </w:r>
    </w:p>
    <w:p w14:paraId="6EBA6CAF" w14:textId="77777777" w:rsidR="004E2227" w:rsidRPr="004E2227" w:rsidRDefault="004E2227" w:rsidP="007525F6">
      <w:pPr>
        <w:pStyle w:val="ListParagraph"/>
        <w:numPr>
          <w:ilvl w:val="0"/>
          <w:numId w:val="80"/>
        </w:numPr>
        <w:spacing w:after="118" w:line="262" w:lineRule="auto"/>
        <w:ind w:left="641" w:right="-284" w:hanging="357"/>
        <w:jc w:val="both"/>
        <w:rPr>
          <w:rFonts w:ascii="Arial" w:hAnsi="Arial" w:cs="Arial"/>
          <w:sz w:val="22"/>
          <w:szCs w:val="22"/>
        </w:rPr>
      </w:pPr>
      <w:r w:rsidRPr="004E2227">
        <w:rPr>
          <w:rFonts w:ascii="Arial" w:hAnsi="Arial" w:cs="Arial"/>
          <w:sz w:val="22"/>
          <w:szCs w:val="22"/>
        </w:rPr>
        <w:t>Continue to encourage the involvement of students and other staff to join assessments and work alongside a core team member</w:t>
      </w:r>
      <w:r w:rsidR="00DF1F2D">
        <w:rPr>
          <w:rFonts w:ascii="Arial" w:hAnsi="Arial" w:cs="Arial"/>
          <w:sz w:val="22"/>
          <w:szCs w:val="22"/>
        </w:rPr>
        <w:t>.</w:t>
      </w:r>
    </w:p>
    <w:p w14:paraId="6EBA6CB0" w14:textId="77777777" w:rsidR="004E2227" w:rsidRPr="004E2227" w:rsidRDefault="004E2227" w:rsidP="007525F6">
      <w:pPr>
        <w:pStyle w:val="ListParagraph"/>
        <w:numPr>
          <w:ilvl w:val="0"/>
          <w:numId w:val="80"/>
        </w:numPr>
        <w:spacing w:after="118" w:line="262" w:lineRule="auto"/>
        <w:ind w:left="641" w:right="-284" w:hanging="357"/>
        <w:jc w:val="both"/>
        <w:rPr>
          <w:rFonts w:ascii="Arial" w:hAnsi="Arial" w:cs="Arial"/>
          <w:sz w:val="22"/>
          <w:szCs w:val="22"/>
        </w:rPr>
      </w:pPr>
      <w:r w:rsidRPr="004E2227">
        <w:rPr>
          <w:rFonts w:ascii="Arial" w:hAnsi="Arial" w:cs="Arial"/>
          <w:sz w:val="22"/>
          <w:szCs w:val="22"/>
        </w:rPr>
        <w:t>Involve Patient Safety Partners in assessments to work alongside a core team member</w:t>
      </w:r>
      <w:r w:rsidR="00DF1F2D">
        <w:rPr>
          <w:rFonts w:ascii="Arial" w:hAnsi="Arial" w:cs="Arial"/>
          <w:sz w:val="22"/>
          <w:szCs w:val="22"/>
        </w:rPr>
        <w:t>.</w:t>
      </w:r>
    </w:p>
    <w:p w14:paraId="6EBA6CB1" w14:textId="77777777" w:rsidR="004E2227" w:rsidRPr="004E2227" w:rsidRDefault="004E2227" w:rsidP="007525F6">
      <w:pPr>
        <w:pStyle w:val="ListParagraph"/>
        <w:numPr>
          <w:ilvl w:val="0"/>
          <w:numId w:val="80"/>
        </w:numPr>
        <w:spacing w:after="0" w:line="262" w:lineRule="auto"/>
        <w:ind w:left="641" w:right="-284" w:hanging="357"/>
        <w:jc w:val="both"/>
        <w:rPr>
          <w:rFonts w:ascii="Arial" w:hAnsi="Arial" w:cs="Arial"/>
          <w:sz w:val="22"/>
          <w:szCs w:val="22"/>
        </w:rPr>
      </w:pPr>
      <w:r w:rsidRPr="004E2227">
        <w:rPr>
          <w:rFonts w:ascii="Arial" w:hAnsi="Arial" w:cs="Arial"/>
          <w:sz w:val="22"/>
          <w:szCs w:val="22"/>
        </w:rPr>
        <w:t>Update the Standard Operating Procedure</w:t>
      </w:r>
      <w:r w:rsidR="00DF1F2D">
        <w:rPr>
          <w:rFonts w:ascii="Arial" w:hAnsi="Arial" w:cs="Arial"/>
          <w:sz w:val="22"/>
          <w:szCs w:val="22"/>
        </w:rPr>
        <w:t>.</w:t>
      </w:r>
    </w:p>
    <w:p w14:paraId="6EBA6CB2" w14:textId="77777777" w:rsidR="004E2227" w:rsidRDefault="004E2227" w:rsidP="0057558B">
      <w:pPr>
        <w:spacing w:after="0"/>
        <w:ind w:right="204"/>
        <w:jc w:val="both"/>
      </w:pPr>
    </w:p>
    <w:p w14:paraId="6EBA6CB3" w14:textId="77777777" w:rsidR="004E2227" w:rsidRPr="004E2227" w:rsidRDefault="004E2227" w:rsidP="004E2227">
      <w:pPr>
        <w:spacing w:after="0"/>
        <w:ind w:left="-113" w:right="-284"/>
        <w:jc w:val="both"/>
        <w:rPr>
          <w:rFonts w:ascii="Arial" w:hAnsi="Arial" w:cs="Arial"/>
          <w:sz w:val="22"/>
          <w:szCs w:val="22"/>
        </w:rPr>
      </w:pPr>
      <w:r w:rsidRPr="004E2227">
        <w:rPr>
          <w:rFonts w:ascii="Arial" w:hAnsi="Arial" w:cs="Arial"/>
          <w:sz w:val="22"/>
          <w:szCs w:val="22"/>
        </w:rPr>
        <w:t>The Trust is committed to continuous improvement, safety, quality and experience for all our children, young people and families, demonstrating the great work of staff supported by this process.</w:t>
      </w:r>
    </w:p>
    <w:p w14:paraId="6EBA6CB4" w14:textId="77777777" w:rsidR="005E676D" w:rsidRDefault="005E676D" w:rsidP="00FA53A8">
      <w:pPr>
        <w:pStyle w:val="BodyText"/>
        <w:tabs>
          <w:tab w:val="left" w:pos="8789"/>
        </w:tabs>
        <w:ind w:left="-113" w:right="284"/>
        <w:jc w:val="both"/>
      </w:pPr>
    </w:p>
    <w:p w14:paraId="18DA2400" w14:textId="77777777" w:rsidR="004365F5" w:rsidRDefault="004365F5" w:rsidP="00FA53A8">
      <w:pPr>
        <w:pStyle w:val="BodyText"/>
        <w:tabs>
          <w:tab w:val="left" w:pos="8789"/>
        </w:tabs>
        <w:ind w:left="-113" w:right="284"/>
        <w:jc w:val="both"/>
        <w:sectPr w:rsidR="004365F5" w:rsidSect="006531F0">
          <w:pgSz w:w="11906" w:h="16838"/>
          <w:pgMar w:top="851" w:right="1440" w:bottom="567" w:left="1440" w:header="709" w:footer="709" w:gutter="0"/>
          <w:cols w:space="708"/>
          <w:docGrid w:linePitch="360"/>
        </w:sectPr>
      </w:pPr>
    </w:p>
    <w:p w14:paraId="6EBA6CB5" w14:textId="77777777" w:rsidR="00DF1F2D" w:rsidRDefault="00DF1F2D" w:rsidP="00FA53A8">
      <w:pPr>
        <w:pStyle w:val="BodyText"/>
        <w:tabs>
          <w:tab w:val="left" w:pos="8789"/>
        </w:tabs>
        <w:ind w:left="-113" w:right="284"/>
        <w:jc w:val="both"/>
      </w:pPr>
    </w:p>
    <w:p w14:paraId="6EBA6CB6" w14:textId="77777777" w:rsidR="006531F0" w:rsidRDefault="00DF1F2D" w:rsidP="006531F0">
      <w:pPr>
        <w:pStyle w:val="BodyText"/>
        <w:tabs>
          <w:tab w:val="left" w:pos="8789"/>
        </w:tabs>
        <w:ind w:left="-113" w:right="284"/>
        <w:jc w:val="both"/>
        <w:rPr>
          <w:b/>
          <w:bCs/>
          <w:color w:val="7030A0"/>
        </w:rPr>
      </w:pPr>
      <w:r w:rsidRPr="00DF1F2D">
        <w:rPr>
          <w:b/>
          <w:bCs/>
          <w:color w:val="7030A0"/>
        </w:rPr>
        <w:t>3.3.9. The Alder Hey Academy</w:t>
      </w:r>
    </w:p>
    <w:p w14:paraId="6EBA6CB7" w14:textId="77777777" w:rsidR="006531F0" w:rsidRDefault="006531F0" w:rsidP="006531F0">
      <w:pPr>
        <w:pStyle w:val="BodyText"/>
        <w:tabs>
          <w:tab w:val="left" w:pos="8789"/>
        </w:tabs>
        <w:ind w:left="-113" w:right="284"/>
        <w:jc w:val="both"/>
        <w:rPr>
          <w:b/>
          <w:bCs/>
          <w:color w:val="7030A0"/>
        </w:rPr>
      </w:pPr>
    </w:p>
    <w:p w14:paraId="6EBA6CB8" w14:textId="77777777" w:rsidR="00DF1F2D" w:rsidRPr="006531F0" w:rsidRDefault="00DF1F2D" w:rsidP="006531F0">
      <w:pPr>
        <w:pStyle w:val="BodyText"/>
        <w:tabs>
          <w:tab w:val="left" w:pos="8789"/>
        </w:tabs>
        <w:ind w:left="-113" w:right="284"/>
        <w:jc w:val="both"/>
        <w:rPr>
          <w:b/>
          <w:bCs/>
          <w:color w:val="7030A0"/>
        </w:rPr>
      </w:pPr>
      <w:r>
        <w:rPr>
          <w:b/>
          <w:iCs/>
          <w:lang w:val="en"/>
        </w:rPr>
        <w:t>T</w:t>
      </w:r>
      <w:r w:rsidRPr="0054259A">
        <w:rPr>
          <w:b/>
          <w:iCs/>
          <w:lang w:val="en"/>
        </w:rPr>
        <w:t>he Alder Hey Academy</w:t>
      </w:r>
      <w:r>
        <w:rPr>
          <w:b/>
          <w:iCs/>
          <w:lang w:val="en"/>
        </w:rPr>
        <w:t xml:space="preserve">: Focusing on Learning, Education and Opportunity </w:t>
      </w:r>
      <w:r w:rsidRPr="0054259A">
        <w:rPr>
          <w:b/>
          <w:iCs/>
          <w:lang w:val="en"/>
        </w:rPr>
        <w:t xml:space="preserve"> </w:t>
      </w:r>
    </w:p>
    <w:p w14:paraId="6EBA6CB9" w14:textId="77777777" w:rsidR="00DF1F2D" w:rsidRPr="0054259A" w:rsidRDefault="00DF1F2D" w:rsidP="00714B19">
      <w:pPr>
        <w:pStyle w:val="BodyText"/>
        <w:ind w:left="-113" w:right="-284"/>
        <w:jc w:val="both"/>
        <w:rPr>
          <w:b/>
          <w:i/>
        </w:rPr>
      </w:pPr>
    </w:p>
    <w:p w14:paraId="6EBA6CBA" w14:textId="77777777" w:rsidR="00DF1F2D" w:rsidRPr="0054259A" w:rsidRDefault="00DF1F2D" w:rsidP="00DF1F2D">
      <w:pPr>
        <w:pStyle w:val="BodyText"/>
        <w:ind w:left="-113" w:right="-284"/>
        <w:jc w:val="both"/>
        <w:rPr>
          <w:lang w:val="en-US"/>
        </w:rPr>
      </w:pPr>
      <w:r w:rsidRPr="0054259A">
        <w:rPr>
          <w:lang w:val="en-US"/>
        </w:rPr>
        <w:t xml:space="preserve">The Alder Hey Academy </w:t>
      </w:r>
      <w:r>
        <w:rPr>
          <w:lang w:val="en-US"/>
        </w:rPr>
        <w:t xml:space="preserve">comprises </w:t>
      </w:r>
      <w:r w:rsidRPr="0054259A">
        <w:rPr>
          <w:lang w:val="en-US"/>
        </w:rPr>
        <w:t>Medical Education</w:t>
      </w:r>
      <w:r>
        <w:rPr>
          <w:lang w:val="en-US"/>
        </w:rPr>
        <w:t>,</w:t>
      </w:r>
      <w:r w:rsidRPr="0054259A">
        <w:rPr>
          <w:lang w:val="en-US"/>
        </w:rPr>
        <w:t xml:space="preserve"> Clinical Education</w:t>
      </w:r>
      <w:r>
        <w:rPr>
          <w:lang w:val="en-US"/>
        </w:rPr>
        <w:t>,</w:t>
      </w:r>
      <w:r w:rsidRPr="0054259A">
        <w:rPr>
          <w:lang w:val="en-US"/>
        </w:rPr>
        <w:t xml:space="preserve"> Learning and Development</w:t>
      </w:r>
      <w:r>
        <w:rPr>
          <w:lang w:val="en-US"/>
        </w:rPr>
        <w:t xml:space="preserve"> and </w:t>
      </w:r>
      <w:r w:rsidRPr="0054259A">
        <w:rPr>
          <w:lang w:val="en-US"/>
        </w:rPr>
        <w:t>Apprenticeship</w:t>
      </w:r>
      <w:r>
        <w:rPr>
          <w:lang w:val="en-US"/>
        </w:rPr>
        <w:t>s</w:t>
      </w:r>
      <w:r w:rsidRPr="0054259A">
        <w:rPr>
          <w:spacing w:val="-8"/>
          <w:lang w:val="en-US"/>
        </w:rPr>
        <w:t xml:space="preserve"> </w:t>
      </w:r>
      <w:r w:rsidRPr="0054259A">
        <w:rPr>
          <w:lang w:val="en-US"/>
        </w:rPr>
        <w:t xml:space="preserve">as well </w:t>
      </w:r>
      <w:r>
        <w:rPr>
          <w:lang w:val="en-US"/>
        </w:rPr>
        <w:t xml:space="preserve">as being home to </w:t>
      </w:r>
      <w:r w:rsidRPr="0054259A">
        <w:rPr>
          <w:lang w:val="en-US"/>
        </w:rPr>
        <w:t>as</w:t>
      </w:r>
      <w:r w:rsidRPr="0054259A">
        <w:rPr>
          <w:spacing w:val="-11"/>
          <w:lang w:val="en-US"/>
        </w:rPr>
        <w:t xml:space="preserve"> </w:t>
      </w:r>
      <w:r w:rsidRPr="0054259A">
        <w:rPr>
          <w:lang w:val="en-US"/>
        </w:rPr>
        <w:t>our</w:t>
      </w:r>
      <w:r w:rsidRPr="0054259A">
        <w:rPr>
          <w:spacing w:val="-12"/>
          <w:lang w:val="en-US"/>
        </w:rPr>
        <w:t xml:space="preserve"> </w:t>
      </w:r>
      <w:r>
        <w:rPr>
          <w:lang w:val="en-US"/>
        </w:rPr>
        <w:t>Inspiring Futures Programme and the Academy Events team</w:t>
      </w:r>
      <w:r w:rsidRPr="0054259A">
        <w:rPr>
          <w:lang w:val="en-US"/>
        </w:rPr>
        <w:t>.</w:t>
      </w:r>
      <w:r>
        <w:rPr>
          <w:lang w:val="en-US"/>
        </w:rPr>
        <w:t xml:space="preserve"> The Academy f</w:t>
      </w:r>
      <w:r w:rsidRPr="0054259A">
        <w:rPr>
          <w:lang w:val="en-US"/>
        </w:rPr>
        <w:t xml:space="preserve">ocuses on all things learning, education and opportunity related, ensuring that both current and future staff have the knowledge, </w:t>
      </w:r>
      <w:r w:rsidR="0057558B" w:rsidRPr="0054259A">
        <w:rPr>
          <w:lang w:val="en-US"/>
        </w:rPr>
        <w:t>skills,</w:t>
      </w:r>
      <w:r w:rsidRPr="0054259A">
        <w:rPr>
          <w:lang w:val="en-US"/>
        </w:rPr>
        <w:t xml:space="preserve"> and confidence to undertake their roles effectively. </w:t>
      </w:r>
      <w:r>
        <w:rPr>
          <w:lang w:val="en-US"/>
        </w:rPr>
        <w:t xml:space="preserve">We also support young people from across the region to achieve their potential through </w:t>
      </w:r>
      <w:r w:rsidRPr="009519E4">
        <w:rPr>
          <w:lang w:val="en-US"/>
        </w:rPr>
        <w:t xml:space="preserve">our Inspiring Futures Programme, </w:t>
      </w:r>
      <w:r w:rsidR="0057558B" w:rsidRPr="009519E4">
        <w:rPr>
          <w:lang w:val="en-US"/>
        </w:rPr>
        <w:t>collaborating</w:t>
      </w:r>
      <w:r w:rsidRPr="009519E4">
        <w:rPr>
          <w:lang w:val="en-US"/>
        </w:rPr>
        <w:t xml:space="preserve"> with schools</w:t>
      </w:r>
      <w:r>
        <w:rPr>
          <w:lang w:val="en-US"/>
        </w:rPr>
        <w:t>, colleges and wider partners to support those who may face a range of barriers to entering the workforce.</w:t>
      </w:r>
    </w:p>
    <w:p w14:paraId="6EBA6CBB" w14:textId="4415682D" w:rsidR="00DF1F2D" w:rsidRPr="0054259A" w:rsidRDefault="00DF1F2D" w:rsidP="00DF1F2D">
      <w:pPr>
        <w:pStyle w:val="BodyText"/>
        <w:ind w:left="-113" w:right="-284"/>
        <w:jc w:val="both"/>
      </w:pPr>
    </w:p>
    <w:p w14:paraId="6EBA6CBC" w14:textId="77777777" w:rsidR="00DF1F2D" w:rsidRPr="0054259A" w:rsidRDefault="00DF1F2D" w:rsidP="00DF1F2D">
      <w:pPr>
        <w:pStyle w:val="BodyText"/>
        <w:ind w:left="-113" w:right="-284"/>
        <w:jc w:val="both"/>
        <w:rPr>
          <w:lang w:val="en-US"/>
        </w:rPr>
      </w:pPr>
      <w:r w:rsidRPr="0054259A">
        <w:rPr>
          <w:lang w:val="en-US"/>
        </w:rPr>
        <w:t xml:space="preserve">As a major provider of education and training for doctors, nurses, and allied health professionals we partner with several universities and other education providers to offer a range of learning opportunities for pre and post registration students as well as offering placements, work experience and shadowing opportunities to those at </w:t>
      </w:r>
      <w:r w:rsidR="00C063EB">
        <w:rPr>
          <w:lang w:val="en-US"/>
        </w:rPr>
        <w:t>different</w:t>
      </w:r>
      <w:r w:rsidR="0057558B" w:rsidRPr="0054259A">
        <w:rPr>
          <w:lang w:val="en-US"/>
        </w:rPr>
        <w:t xml:space="preserve"> stages</w:t>
      </w:r>
      <w:r w:rsidRPr="0054259A">
        <w:rPr>
          <w:lang w:val="en-US"/>
        </w:rPr>
        <w:t xml:space="preserve"> in their career. In 202</w:t>
      </w:r>
      <w:r>
        <w:rPr>
          <w:lang w:val="en-US"/>
        </w:rPr>
        <w:t>4</w:t>
      </w:r>
      <w:r w:rsidRPr="0054259A">
        <w:rPr>
          <w:lang w:val="en-US"/>
        </w:rPr>
        <w:t>/2</w:t>
      </w:r>
      <w:r>
        <w:rPr>
          <w:lang w:val="en-US"/>
        </w:rPr>
        <w:t>5</w:t>
      </w:r>
      <w:r w:rsidRPr="0054259A">
        <w:rPr>
          <w:lang w:val="en-US"/>
        </w:rPr>
        <w:t xml:space="preserve"> we welcomed over </w:t>
      </w:r>
      <w:r>
        <w:rPr>
          <w:lang w:val="en-US"/>
        </w:rPr>
        <w:t>1,0</w:t>
      </w:r>
      <w:r w:rsidRPr="0054259A">
        <w:rPr>
          <w:lang w:val="en-US"/>
        </w:rPr>
        <w:t xml:space="preserve">00 medical students to Alder Hey on placement, </w:t>
      </w:r>
      <w:r w:rsidR="0057558B">
        <w:rPr>
          <w:lang w:val="en-US"/>
        </w:rPr>
        <w:t>from</w:t>
      </w:r>
      <w:r>
        <w:rPr>
          <w:lang w:val="en-US"/>
        </w:rPr>
        <w:t xml:space="preserve"> the </w:t>
      </w:r>
      <w:r w:rsidRPr="0054259A">
        <w:rPr>
          <w:lang w:val="en-US"/>
        </w:rPr>
        <w:t>University of Liverpool</w:t>
      </w:r>
      <w:r>
        <w:rPr>
          <w:lang w:val="en-US"/>
        </w:rPr>
        <w:t xml:space="preserve">, </w:t>
      </w:r>
      <w:r w:rsidRPr="0054259A">
        <w:rPr>
          <w:lang w:val="en-US"/>
        </w:rPr>
        <w:t xml:space="preserve">Edge Hill </w:t>
      </w:r>
      <w:r w:rsidR="0057558B" w:rsidRPr="0054259A">
        <w:rPr>
          <w:lang w:val="en-US"/>
        </w:rPr>
        <w:t>University,</w:t>
      </w:r>
      <w:r w:rsidRPr="0054259A">
        <w:rPr>
          <w:lang w:val="en-US"/>
        </w:rPr>
        <w:t xml:space="preserve"> and the University of Central Lancashire. </w:t>
      </w:r>
      <w:r w:rsidR="006531F0">
        <w:rPr>
          <w:lang w:val="en-US"/>
        </w:rPr>
        <w:t xml:space="preserve"> </w:t>
      </w:r>
      <w:r w:rsidRPr="0054259A">
        <w:rPr>
          <w:lang w:val="en-US"/>
        </w:rPr>
        <w:t xml:space="preserve">We also provided </w:t>
      </w:r>
      <w:r w:rsidR="0057558B">
        <w:rPr>
          <w:lang w:val="en-US"/>
        </w:rPr>
        <w:t>almost 1500</w:t>
      </w:r>
      <w:r>
        <w:rPr>
          <w:lang w:val="en-US"/>
        </w:rPr>
        <w:t xml:space="preserve"> </w:t>
      </w:r>
      <w:r w:rsidRPr="0054259A">
        <w:rPr>
          <w:lang w:val="en-US"/>
        </w:rPr>
        <w:t xml:space="preserve">clinical placements to nursing and allied health students as well as offering placement weeks for over 60 BTEC students and </w:t>
      </w:r>
      <w:r>
        <w:rPr>
          <w:lang w:val="en-US"/>
        </w:rPr>
        <w:t xml:space="preserve">164 </w:t>
      </w:r>
      <w:r w:rsidRPr="0054259A">
        <w:rPr>
          <w:lang w:val="en-US"/>
        </w:rPr>
        <w:t xml:space="preserve">students seeking work experience. </w:t>
      </w:r>
    </w:p>
    <w:p w14:paraId="6EBA6CBD" w14:textId="77777777" w:rsidR="00DF1F2D" w:rsidRPr="0054259A" w:rsidRDefault="00DF1F2D" w:rsidP="00DF1F2D">
      <w:pPr>
        <w:pStyle w:val="BodyText"/>
        <w:ind w:left="-113" w:right="-284"/>
        <w:jc w:val="both"/>
      </w:pPr>
    </w:p>
    <w:p w14:paraId="6EBA6CBE" w14:textId="77777777" w:rsidR="00DF1F2D" w:rsidRDefault="00DF1F2D" w:rsidP="00714B19">
      <w:pPr>
        <w:pStyle w:val="BodyText"/>
        <w:ind w:left="-113" w:right="-284"/>
        <w:jc w:val="both"/>
        <w:rPr>
          <w:lang w:val="en-US"/>
        </w:rPr>
      </w:pPr>
      <w:r w:rsidRPr="09BF23F9">
        <w:rPr>
          <w:lang w:val="en-US"/>
        </w:rPr>
        <w:t xml:space="preserve">In addition, Alder Hey delivers </w:t>
      </w:r>
      <w:r w:rsidR="00220265" w:rsidRPr="09BF23F9">
        <w:rPr>
          <w:lang w:val="en-US"/>
        </w:rPr>
        <w:t>several</w:t>
      </w:r>
      <w:r w:rsidRPr="09BF23F9">
        <w:rPr>
          <w:lang w:val="en-US"/>
        </w:rPr>
        <w:t xml:space="preserve"> postgraduate modules and courses to support wider workforce development</w:t>
      </w:r>
      <w:r w:rsidR="0057558B" w:rsidRPr="09BF23F9">
        <w:rPr>
          <w:lang w:val="en-US"/>
        </w:rPr>
        <w:t xml:space="preserve">. </w:t>
      </w:r>
      <w:r w:rsidRPr="09BF23F9">
        <w:rPr>
          <w:lang w:val="en-US"/>
        </w:rPr>
        <w:t xml:space="preserve">Our academic partnership with Edge Hill University continues to develop, and this enables us to offer modules/awards in High Dependency Care and Paediatric Critical Care - both for our own staff and for colleagues working within HDU and PCC regionally and nationally. </w:t>
      </w:r>
      <w:r w:rsidR="006531F0" w:rsidRPr="09BF23F9">
        <w:rPr>
          <w:lang w:val="en-US"/>
        </w:rPr>
        <w:t xml:space="preserve"> </w:t>
      </w:r>
      <w:r w:rsidRPr="09BF23F9">
        <w:rPr>
          <w:lang w:val="en-US"/>
        </w:rPr>
        <w:t xml:space="preserve">Proposals for expansion of our collaborative postgraduate programmes are underway with both Edge Hill and the University of Liverpool and we look forward to securing further growth in 25/26. </w:t>
      </w:r>
    </w:p>
    <w:p w14:paraId="6EBA6CBF" w14:textId="77777777" w:rsidR="00714B19" w:rsidRPr="00714B19" w:rsidRDefault="00714B19" w:rsidP="00714B19">
      <w:pPr>
        <w:pStyle w:val="BodyText"/>
        <w:ind w:left="-113" w:right="-284"/>
        <w:jc w:val="both"/>
        <w:rPr>
          <w:lang w:val="en-US"/>
        </w:rPr>
      </w:pPr>
    </w:p>
    <w:p w14:paraId="6EBA6CC0" w14:textId="43E7A06D" w:rsidR="006531F0" w:rsidRDefault="00DF1F2D" w:rsidP="00DF1F2D">
      <w:pPr>
        <w:pStyle w:val="NoSpacing"/>
        <w:ind w:left="-113" w:right="-284"/>
        <w:jc w:val="both"/>
        <w:rPr>
          <w:rFonts w:ascii="Arial" w:hAnsi="Arial" w:cs="Arial"/>
          <w:lang w:eastAsia="en-GB"/>
        </w:rPr>
      </w:pPr>
      <w:r w:rsidRPr="0054259A">
        <w:rPr>
          <w:rFonts w:ascii="Arial" w:hAnsi="Arial" w:cs="Arial"/>
          <w:shd w:val="clear" w:color="auto" w:fill="FFFFFF"/>
        </w:rPr>
        <w:t>As a large employer with an ethical and social responsibility within the Liverpool City Region (LCR), e</w:t>
      </w:r>
      <w:r w:rsidRPr="0054259A">
        <w:rPr>
          <w:rFonts w:ascii="Arial" w:hAnsi="Arial" w:cs="Arial"/>
        </w:rPr>
        <w:t xml:space="preserve">xpanding our apprenticeship offer is a key priority for us. </w:t>
      </w:r>
      <w:r w:rsidR="006531F0">
        <w:rPr>
          <w:rFonts w:ascii="Arial" w:hAnsi="Arial" w:cs="Arial"/>
        </w:rPr>
        <w:t xml:space="preserve"> </w:t>
      </w:r>
      <w:r w:rsidRPr="0054259A">
        <w:rPr>
          <w:rFonts w:ascii="Arial" w:hAnsi="Arial" w:cs="Arial"/>
        </w:rPr>
        <w:t>In 202</w:t>
      </w:r>
      <w:r>
        <w:rPr>
          <w:rFonts w:ascii="Arial" w:hAnsi="Arial" w:cs="Arial"/>
        </w:rPr>
        <w:t>4</w:t>
      </w:r>
      <w:r w:rsidRPr="0054259A">
        <w:rPr>
          <w:rFonts w:ascii="Arial" w:hAnsi="Arial" w:cs="Arial"/>
        </w:rPr>
        <w:t>/2</w:t>
      </w:r>
      <w:r>
        <w:rPr>
          <w:rFonts w:ascii="Arial" w:hAnsi="Arial" w:cs="Arial"/>
        </w:rPr>
        <w:t>5</w:t>
      </w:r>
      <w:r w:rsidRPr="0054259A">
        <w:rPr>
          <w:rFonts w:ascii="Arial" w:hAnsi="Arial" w:cs="Arial"/>
        </w:rPr>
        <w:t>, a</w:t>
      </w:r>
      <w:r w:rsidRPr="0054259A">
        <w:rPr>
          <w:rFonts w:ascii="Arial" w:hAnsi="Arial" w:cs="Arial"/>
          <w:lang w:eastAsia="en-GB"/>
        </w:rPr>
        <w:t xml:space="preserve"> further </w:t>
      </w:r>
      <w:r>
        <w:rPr>
          <w:rFonts w:ascii="Arial" w:hAnsi="Arial" w:cs="Arial"/>
          <w:lang w:eastAsia="en-GB"/>
        </w:rPr>
        <w:t xml:space="preserve">40 </w:t>
      </w:r>
      <w:r w:rsidRPr="0054259A">
        <w:rPr>
          <w:rFonts w:ascii="Arial" w:hAnsi="Arial" w:cs="Arial"/>
          <w:lang w:eastAsia="en-GB"/>
        </w:rPr>
        <w:t xml:space="preserve">staff started an </w:t>
      </w:r>
      <w:r w:rsidRPr="007E3302">
        <w:rPr>
          <w:rFonts w:ascii="Arial" w:hAnsi="Arial" w:cs="Arial"/>
          <w:lang w:eastAsia="en-GB"/>
        </w:rPr>
        <w:t>apprenticeship, and</w:t>
      </w:r>
      <w:r w:rsidRPr="007E3302">
        <w:rPr>
          <w:rFonts w:ascii="Arial" w:hAnsi="Arial" w:cs="Arial"/>
          <w:shd w:val="clear" w:color="auto" w:fill="FFFFFF"/>
          <w:lang w:eastAsia="en-GB"/>
        </w:rPr>
        <w:t xml:space="preserve"> we currently </w:t>
      </w:r>
      <w:r w:rsidRPr="007E3302">
        <w:rPr>
          <w:rFonts w:ascii="Arial" w:hAnsi="Arial" w:cs="Arial"/>
          <w:lang w:eastAsia="en-GB"/>
        </w:rPr>
        <w:t>have almost 300 staff undertaking an apprenticeship across 49 different subjects.</w:t>
      </w:r>
    </w:p>
    <w:p w14:paraId="6EBA6CC1" w14:textId="74A6443B" w:rsidR="006531F0" w:rsidRDefault="006531F0" w:rsidP="00DF1F2D">
      <w:pPr>
        <w:pStyle w:val="NoSpacing"/>
        <w:ind w:left="-113" w:right="-284"/>
        <w:jc w:val="both"/>
        <w:rPr>
          <w:rFonts w:ascii="Arial" w:hAnsi="Arial" w:cs="Arial"/>
          <w:lang w:eastAsia="en-GB"/>
        </w:rPr>
      </w:pPr>
    </w:p>
    <w:p w14:paraId="6EBA6CC2" w14:textId="044A5626" w:rsidR="006531F0" w:rsidRDefault="004365F5" w:rsidP="006531F0">
      <w:pPr>
        <w:pStyle w:val="NoSpacing"/>
        <w:ind w:left="-113" w:right="-284"/>
        <w:jc w:val="both"/>
        <w:rPr>
          <w:rFonts w:ascii="Arial" w:hAnsi="Arial" w:cs="Arial"/>
        </w:rPr>
      </w:pPr>
      <w:r>
        <w:rPr>
          <w:noProof/>
        </w:rPr>
        <w:drawing>
          <wp:anchor distT="0" distB="0" distL="114300" distR="114300" simplePos="0" relativeHeight="251659776" behindDoc="0" locked="1" layoutInCell="1" allowOverlap="1" wp14:anchorId="6EBA6E71" wp14:editId="7006C38C">
            <wp:simplePos x="0" y="0"/>
            <wp:positionH relativeFrom="margin">
              <wp:posOffset>3657600</wp:posOffset>
            </wp:positionH>
            <wp:positionV relativeFrom="paragraph">
              <wp:posOffset>3810</wp:posOffset>
            </wp:positionV>
            <wp:extent cx="2534400" cy="3034800"/>
            <wp:effectExtent l="0" t="0" r="0" b="0"/>
            <wp:wrapSquare wrapText="bothSides"/>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34400" cy="303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F2D" w:rsidRPr="007E3302">
        <w:rPr>
          <w:rFonts w:ascii="Arial" w:hAnsi="Arial" w:cs="Arial"/>
        </w:rPr>
        <w:t xml:space="preserve">New subjects being studied in 2024/25 include Health and Care Intelligence Specialist L7 (Masters), Speech and Language Therapist L6 (Degree), Biomedical Scientist L6 (Degree), Governance Officer L4, Data Technician L3 and Customer Service L2 - these subjects </w:t>
      </w:r>
      <w:r w:rsidR="00DF1F2D" w:rsidRPr="00D67441">
        <w:rPr>
          <w:rFonts w:ascii="Arial" w:hAnsi="Arial" w:cs="Arial"/>
        </w:rPr>
        <w:t xml:space="preserve">are supporting the Trust with </w:t>
      </w:r>
      <w:r w:rsidR="00DF1F2D">
        <w:rPr>
          <w:rFonts w:ascii="Arial" w:hAnsi="Arial" w:cs="Arial"/>
        </w:rPr>
        <w:t>addressing</w:t>
      </w:r>
      <w:r w:rsidR="00DF1F2D" w:rsidRPr="00D67441">
        <w:rPr>
          <w:rFonts w:ascii="Arial" w:hAnsi="Arial" w:cs="Arial"/>
        </w:rPr>
        <w:t xml:space="preserve"> skills gaps and workforce and succession planning.</w:t>
      </w:r>
    </w:p>
    <w:p w14:paraId="6EBA6CC3" w14:textId="77777777" w:rsidR="006531F0" w:rsidRDefault="006531F0" w:rsidP="00DF1F2D">
      <w:pPr>
        <w:pStyle w:val="NoSpacing"/>
        <w:ind w:left="-113" w:right="-284"/>
        <w:jc w:val="both"/>
        <w:rPr>
          <w:rFonts w:ascii="Arial" w:hAnsi="Arial" w:cs="Arial"/>
        </w:rPr>
      </w:pPr>
    </w:p>
    <w:p w14:paraId="6EBA6CC4" w14:textId="77777777" w:rsidR="00DF1F2D" w:rsidRDefault="00DF1F2D" w:rsidP="00DF1F2D">
      <w:pPr>
        <w:pStyle w:val="NoSpacing"/>
        <w:ind w:left="-113" w:right="-284"/>
        <w:jc w:val="both"/>
        <w:rPr>
          <w:rFonts w:ascii="Arial" w:hAnsi="Arial" w:cs="Arial"/>
        </w:rPr>
      </w:pPr>
      <w:r w:rsidRPr="00D67441">
        <w:rPr>
          <w:rFonts w:ascii="Arial" w:hAnsi="Arial" w:cs="Arial"/>
          <w:lang w:eastAsia="en-GB"/>
        </w:rPr>
        <w:t>To maximise the opportunities available through apprenticeships, we work with nearly 40 different apprenticeship training providers across the North</w:t>
      </w:r>
      <w:r w:rsidR="006531F0">
        <w:rPr>
          <w:rFonts w:ascii="Arial" w:hAnsi="Arial" w:cs="Arial"/>
          <w:lang w:eastAsia="en-GB"/>
        </w:rPr>
        <w:t>-</w:t>
      </w:r>
      <w:r w:rsidRPr="00D67441">
        <w:rPr>
          <w:rFonts w:ascii="Arial" w:hAnsi="Arial" w:cs="Arial"/>
          <w:lang w:eastAsia="en-GB"/>
        </w:rPr>
        <w:t xml:space="preserve">West Region and beyond - </w:t>
      </w:r>
      <w:r w:rsidRPr="00D67441">
        <w:rPr>
          <w:rFonts w:ascii="Arial" w:hAnsi="Arial" w:cs="Arial"/>
        </w:rPr>
        <w:t>including 13 Universities, 10 Colleges and 16 Independent Training Providers - and we are also working with new stakeholders for apprenticeship provision which include Arden University, Clear Quality, Riverside College, University of Manchester, University of Sheffield and the JGA-Group</w:t>
      </w:r>
      <w:r w:rsidRPr="00D67441">
        <w:rPr>
          <w:rFonts w:ascii="Arial" w:hAnsi="Arial" w:cs="Arial"/>
          <w:shd w:val="clear" w:color="auto" w:fill="FEFEFE"/>
        </w:rPr>
        <w:t xml:space="preserve">. </w:t>
      </w:r>
      <w:r w:rsidRPr="00D67441">
        <w:rPr>
          <w:rFonts w:ascii="Arial" w:hAnsi="Arial" w:cs="Arial"/>
          <w:lang w:eastAsia="en-GB"/>
        </w:rPr>
        <w:t>Alder Hey remains one of the few NHS</w:t>
      </w:r>
      <w:r w:rsidRPr="007E3302">
        <w:rPr>
          <w:rFonts w:ascii="Arial" w:hAnsi="Arial" w:cs="Arial"/>
          <w:lang w:eastAsia="en-GB"/>
        </w:rPr>
        <w:t xml:space="preserve"> trusts to be awarded Matrix accreditation for our Information, Advice and Guidance (IAG) Service, and this </w:t>
      </w:r>
      <w:r w:rsidRPr="0054259A">
        <w:rPr>
          <w:rFonts w:ascii="Arial" w:hAnsi="Arial" w:cs="Arial"/>
          <w:lang w:eastAsia="en-GB"/>
        </w:rPr>
        <w:lastRenderedPageBreak/>
        <w:t xml:space="preserve">ensures that colleagues and managers receive high quality support and impartial </w:t>
      </w:r>
      <w:r w:rsidRPr="0054259A">
        <w:rPr>
          <w:rFonts w:ascii="Arial" w:hAnsi="Arial" w:cs="Arial"/>
        </w:rPr>
        <w:t>IAG about career-related apprenticeship decisions.</w:t>
      </w:r>
    </w:p>
    <w:p w14:paraId="6EBA6CC5" w14:textId="77777777" w:rsidR="00DF1F2D" w:rsidRPr="0054259A" w:rsidRDefault="00DF1F2D" w:rsidP="00DF1F2D">
      <w:pPr>
        <w:pStyle w:val="NoSpacing"/>
        <w:ind w:left="-113" w:right="-284"/>
        <w:jc w:val="both"/>
        <w:rPr>
          <w:rFonts w:ascii="Arial" w:hAnsi="Arial" w:cs="Arial"/>
        </w:rPr>
      </w:pPr>
    </w:p>
    <w:p w14:paraId="6EBA6CC6" w14:textId="77777777" w:rsidR="00220265" w:rsidRDefault="00DF1F2D" w:rsidP="00DF1F2D">
      <w:pPr>
        <w:pStyle w:val="BodyText"/>
        <w:ind w:left="-113" w:right="-284"/>
        <w:jc w:val="both"/>
        <w:rPr>
          <w:lang w:val="en-US"/>
        </w:rPr>
      </w:pPr>
      <w:r w:rsidRPr="0054259A">
        <w:rPr>
          <w:lang w:val="en-US"/>
        </w:rPr>
        <w:t xml:space="preserve">Ensuring we provide high quality learning opportunities is a major focus for us, and during the </w:t>
      </w:r>
      <w:r w:rsidRPr="0002124E">
        <w:rPr>
          <w:lang w:val="en-US"/>
        </w:rPr>
        <w:t xml:space="preserve">year we implemented </w:t>
      </w:r>
      <w:r w:rsidR="00220265" w:rsidRPr="0002124E">
        <w:rPr>
          <w:lang w:val="en-US"/>
        </w:rPr>
        <w:t>several</w:t>
      </w:r>
      <w:r w:rsidRPr="0002124E">
        <w:rPr>
          <w:lang w:val="en-US"/>
        </w:rPr>
        <w:t xml:space="preserve"> actions to </w:t>
      </w:r>
      <w:r>
        <w:rPr>
          <w:lang w:val="en-US"/>
        </w:rPr>
        <w:t>improve</w:t>
      </w:r>
      <w:r w:rsidRPr="0002124E">
        <w:rPr>
          <w:lang w:val="en-US"/>
        </w:rPr>
        <w:t xml:space="preserve"> colleague/student/resident doctor’s experience whilst at Alder Hey. </w:t>
      </w:r>
      <w:r w:rsidR="006531F0">
        <w:rPr>
          <w:lang w:val="en-US"/>
        </w:rPr>
        <w:t xml:space="preserve"> </w:t>
      </w:r>
    </w:p>
    <w:p w14:paraId="6EBA6CC7" w14:textId="77777777" w:rsidR="00220265" w:rsidRDefault="00220265" w:rsidP="00DF1F2D">
      <w:pPr>
        <w:pStyle w:val="BodyText"/>
        <w:ind w:left="-113" w:right="-284"/>
        <w:jc w:val="both"/>
        <w:rPr>
          <w:lang w:val="en-US"/>
        </w:rPr>
      </w:pPr>
    </w:p>
    <w:p w14:paraId="6EBA6CC8" w14:textId="77777777" w:rsidR="00DF1F2D" w:rsidRPr="0002124E" w:rsidRDefault="00DF1F2D" w:rsidP="00DF1F2D">
      <w:pPr>
        <w:pStyle w:val="BodyText"/>
        <w:ind w:left="-113" w:right="-284"/>
        <w:jc w:val="both"/>
      </w:pPr>
      <w:r w:rsidRPr="0002124E">
        <w:rPr>
          <w:lang w:val="en-US"/>
        </w:rPr>
        <w:t xml:space="preserve">Many of these focused on broadening our learning and development offer, streamlining processes, focusing on wellbeing, supporting those with a range of additional needs, </w:t>
      </w:r>
      <w:r>
        <w:rPr>
          <w:lang w:val="en-US"/>
        </w:rPr>
        <w:t xml:space="preserve">refreshing our </w:t>
      </w:r>
      <w:r w:rsidRPr="0002124E">
        <w:rPr>
          <w:lang w:val="en-US"/>
        </w:rPr>
        <w:t xml:space="preserve">induction and enhancing </w:t>
      </w:r>
      <w:r>
        <w:rPr>
          <w:lang w:val="en-US"/>
        </w:rPr>
        <w:t>the learner</w:t>
      </w:r>
      <w:r w:rsidRPr="0002124E">
        <w:rPr>
          <w:lang w:val="en-US"/>
        </w:rPr>
        <w:t xml:space="preserve"> ‘voice’. </w:t>
      </w:r>
      <w:r>
        <w:rPr>
          <w:lang w:val="en-US"/>
        </w:rPr>
        <w:t>This focus will continue into 2</w:t>
      </w:r>
      <w:r w:rsidR="0075178C">
        <w:rPr>
          <w:lang w:val="en-US"/>
        </w:rPr>
        <w:t>02</w:t>
      </w:r>
      <w:r>
        <w:rPr>
          <w:lang w:val="en-US"/>
        </w:rPr>
        <w:t xml:space="preserve">5/26, </w:t>
      </w:r>
      <w:r w:rsidR="0075178C">
        <w:rPr>
          <w:lang w:val="en-US"/>
        </w:rPr>
        <w:t>with</w:t>
      </w:r>
      <w:r w:rsidRPr="0002124E">
        <w:t xml:space="preserve"> highlights from our enhancement work </w:t>
      </w:r>
      <w:r>
        <w:t>during 2</w:t>
      </w:r>
      <w:r w:rsidR="0075178C">
        <w:t>02</w:t>
      </w:r>
      <w:r>
        <w:t>4/25</w:t>
      </w:r>
      <w:r w:rsidRPr="0002124E">
        <w:t xml:space="preserve">: </w:t>
      </w:r>
    </w:p>
    <w:p w14:paraId="6EBA6CC9" w14:textId="77777777" w:rsidR="00DF1F2D" w:rsidRPr="0002124E" w:rsidRDefault="00DF1F2D" w:rsidP="00DF1F2D">
      <w:pPr>
        <w:pStyle w:val="BodyText"/>
        <w:ind w:right="-46"/>
      </w:pPr>
    </w:p>
    <w:p w14:paraId="6EBA6CCA" w14:textId="77777777" w:rsidR="00DF1F2D" w:rsidRPr="009519E4" w:rsidRDefault="00DF1F2D" w:rsidP="007525F6">
      <w:pPr>
        <w:pStyle w:val="ListParagraph"/>
        <w:numPr>
          <w:ilvl w:val="0"/>
          <w:numId w:val="82"/>
        </w:numPr>
        <w:spacing w:after="0" w:line="240" w:lineRule="auto"/>
        <w:ind w:left="284" w:right="-284"/>
        <w:jc w:val="both"/>
        <w:rPr>
          <w:rFonts w:ascii="Arial" w:hAnsi="Arial" w:cs="Arial"/>
          <w:sz w:val="22"/>
        </w:rPr>
      </w:pPr>
      <w:r w:rsidRPr="009519E4">
        <w:rPr>
          <w:rFonts w:ascii="Arial" w:hAnsi="Arial" w:cs="Arial"/>
          <w:sz w:val="22"/>
        </w:rPr>
        <w:t xml:space="preserve">Increasing our offer to staff </w:t>
      </w:r>
    </w:p>
    <w:p w14:paraId="6EBA6CCB" w14:textId="77777777" w:rsidR="00DF1F2D" w:rsidRPr="009519E4" w:rsidRDefault="00DF1F2D" w:rsidP="004365F5">
      <w:pPr>
        <w:spacing w:after="0"/>
        <w:ind w:left="284" w:right="-284"/>
        <w:jc w:val="both"/>
        <w:textAlignment w:val="baseline"/>
        <w:rPr>
          <w:rFonts w:ascii="Arial" w:hAnsi="Arial" w:cs="Arial"/>
          <w:sz w:val="22"/>
          <w:szCs w:val="22"/>
          <w:lang w:eastAsia="en-GB"/>
        </w:rPr>
      </w:pPr>
      <w:r w:rsidRPr="009519E4">
        <w:rPr>
          <w:rFonts w:ascii="Arial" w:hAnsi="Arial" w:cs="Arial"/>
          <w:sz w:val="22"/>
          <w:szCs w:val="22"/>
          <w:lang w:eastAsia="en-GB"/>
        </w:rPr>
        <w:t xml:space="preserve">Over 6,000 individual learning sessions were offered in year. New regular monthly ‘Lunch and Learns’ have been introduced and continue to go from strength to strength. In </w:t>
      </w:r>
      <w:r w:rsidR="006531F0" w:rsidRPr="009519E4">
        <w:rPr>
          <w:rFonts w:ascii="Arial" w:hAnsi="Arial" w:cs="Arial"/>
          <w:sz w:val="22"/>
          <w:szCs w:val="22"/>
          <w:lang w:eastAsia="en-GB"/>
        </w:rPr>
        <w:t>addition,</w:t>
      </w:r>
      <w:r w:rsidRPr="009519E4">
        <w:rPr>
          <w:rFonts w:ascii="Arial" w:hAnsi="Arial" w:cs="Arial"/>
          <w:sz w:val="22"/>
          <w:szCs w:val="22"/>
          <w:lang w:eastAsia="en-GB"/>
        </w:rPr>
        <w:t xml:space="preserve"> new ‘Management Essentials’ topics have been rolled out as part of an organisational wide offer for those embarking on a management / senior management role.</w:t>
      </w:r>
      <w:r w:rsidR="006531F0" w:rsidRPr="009519E4">
        <w:rPr>
          <w:rFonts w:ascii="Arial" w:hAnsi="Arial" w:cs="Arial"/>
          <w:sz w:val="22"/>
          <w:szCs w:val="22"/>
          <w:lang w:eastAsia="en-GB"/>
        </w:rPr>
        <w:t xml:space="preserve">  </w:t>
      </w:r>
      <w:r w:rsidRPr="009519E4">
        <w:rPr>
          <w:rFonts w:ascii="Arial" w:hAnsi="Arial" w:cs="Arial"/>
          <w:sz w:val="22"/>
          <w:szCs w:val="22"/>
          <w:lang w:eastAsia="en-GB"/>
        </w:rPr>
        <w:t>2024 saw our first Learning at Work week take place</w:t>
      </w:r>
      <w:r w:rsidR="006531F0" w:rsidRPr="009519E4">
        <w:rPr>
          <w:rFonts w:ascii="Arial" w:hAnsi="Arial" w:cs="Arial"/>
          <w:sz w:val="22"/>
          <w:szCs w:val="22"/>
          <w:lang w:eastAsia="en-GB"/>
        </w:rPr>
        <w:t xml:space="preserve"> </w:t>
      </w:r>
      <w:r w:rsidRPr="009519E4">
        <w:rPr>
          <w:rFonts w:ascii="Arial" w:hAnsi="Arial" w:cs="Arial"/>
          <w:sz w:val="22"/>
          <w:szCs w:val="22"/>
          <w:lang w:eastAsia="en-GB"/>
        </w:rPr>
        <w:t>– which comprised a week of different activities showcasing the different opportunities available across the Trust. In addition, our first Celebration of Learning took place and was repeated in November.</w:t>
      </w:r>
    </w:p>
    <w:p w14:paraId="6EBA6CCC" w14:textId="77777777" w:rsidR="00714B19" w:rsidRPr="0002124E" w:rsidRDefault="00714B19" w:rsidP="004365F5">
      <w:pPr>
        <w:spacing w:after="0"/>
        <w:ind w:left="284" w:right="-284"/>
        <w:jc w:val="both"/>
        <w:textAlignment w:val="baseline"/>
        <w:rPr>
          <w:rFonts w:ascii="Arial" w:hAnsi="Arial" w:cs="Arial"/>
          <w:sz w:val="18"/>
          <w:szCs w:val="18"/>
          <w:lang w:eastAsia="en-GB"/>
        </w:rPr>
      </w:pPr>
    </w:p>
    <w:p w14:paraId="6EBA6CCD" w14:textId="77777777" w:rsidR="00DF1F2D" w:rsidRPr="009519E4" w:rsidRDefault="00DF1F2D" w:rsidP="007525F6">
      <w:pPr>
        <w:pStyle w:val="ListParagraph"/>
        <w:numPr>
          <w:ilvl w:val="0"/>
          <w:numId w:val="82"/>
        </w:numPr>
        <w:spacing w:after="0" w:line="240" w:lineRule="auto"/>
        <w:ind w:left="284" w:right="-284"/>
        <w:jc w:val="both"/>
        <w:rPr>
          <w:rFonts w:ascii="Arial" w:hAnsi="Arial" w:cs="Arial"/>
          <w:sz w:val="22"/>
        </w:rPr>
      </w:pPr>
      <w:r w:rsidRPr="009519E4">
        <w:rPr>
          <w:rFonts w:ascii="Arial" w:hAnsi="Arial" w:cs="Arial"/>
          <w:sz w:val="22"/>
        </w:rPr>
        <w:t xml:space="preserve">Streamlining booking and reminder systems </w:t>
      </w:r>
    </w:p>
    <w:p w14:paraId="6EBA6CCE" w14:textId="77777777" w:rsidR="00DF1F2D" w:rsidRPr="009519E4" w:rsidRDefault="00DF1F2D" w:rsidP="004365F5">
      <w:pPr>
        <w:spacing w:after="0"/>
        <w:ind w:left="284" w:right="-284"/>
        <w:jc w:val="both"/>
        <w:rPr>
          <w:rFonts w:ascii="Arial" w:hAnsi="Arial" w:cs="Arial"/>
          <w:sz w:val="22"/>
        </w:rPr>
      </w:pPr>
      <w:r w:rsidRPr="009519E4">
        <w:rPr>
          <w:rFonts w:ascii="Arial" w:hAnsi="Arial" w:cs="Arial"/>
          <w:sz w:val="22"/>
        </w:rPr>
        <w:t>Use of our Electronic Staff Record (ESR) system has been enhanced to facilitate increased automation and reduce the administrative burden associated with managing course bookings, as well as improving the ability to generate reports. This has resulted in colleagues being able to book directly onto internal learning opportunities, receive a reminder to their outlook calendar automatically as well as being able to update their learning records with qualifications etc.</w:t>
      </w:r>
    </w:p>
    <w:p w14:paraId="6EBA6CCF" w14:textId="77777777" w:rsidR="00714B19" w:rsidRPr="009519E4" w:rsidRDefault="00714B19" w:rsidP="004365F5">
      <w:pPr>
        <w:spacing w:after="0"/>
        <w:ind w:left="284" w:right="-284"/>
        <w:jc w:val="both"/>
        <w:rPr>
          <w:rFonts w:ascii="Arial" w:hAnsi="Arial" w:cs="Arial"/>
          <w:sz w:val="18"/>
          <w:szCs w:val="18"/>
        </w:rPr>
      </w:pPr>
    </w:p>
    <w:p w14:paraId="6EBA6CD0" w14:textId="77777777" w:rsidR="00DF1F2D" w:rsidRPr="009519E4" w:rsidRDefault="00DF1F2D" w:rsidP="007525F6">
      <w:pPr>
        <w:pStyle w:val="ListParagraph"/>
        <w:numPr>
          <w:ilvl w:val="0"/>
          <w:numId w:val="82"/>
        </w:numPr>
        <w:spacing w:after="0" w:line="240" w:lineRule="auto"/>
        <w:ind w:left="284" w:right="-284"/>
        <w:jc w:val="both"/>
        <w:rPr>
          <w:rFonts w:ascii="Arial" w:hAnsi="Arial" w:cs="Arial"/>
          <w:sz w:val="22"/>
        </w:rPr>
      </w:pPr>
      <w:r w:rsidRPr="009519E4">
        <w:rPr>
          <w:rFonts w:ascii="Arial" w:hAnsi="Arial" w:cs="Arial"/>
          <w:sz w:val="22"/>
        </w:rPr>
        <w:t xml:space="preserve">Prospectus / Website </w:t>
      </w:r>
    </w:p>
    <w:p w14:paraId="6EBA6CD1" w14:textId="77777777" w:rsidR="00DF1F2D" w:rsidRPr="009519E4" w:rsidRDefault="00DF1F2D" w:rsidP="004365F5">
      <w:pPr>
        <w:spacing w:after="0"/>
        <w:ind w:left="284" w:right="-284"/>
        <w:jc w:val="both"/>
        <w:rPr>
          <w:rFonts w:ascii="Arial" w:hAnsi="Arial" w:cs="Arial"/>
          <w:sz w:val="22"/>
        </w:rPr>
      </w:pPr>
      <w:r w:rsidRPr="009519E4">
        <w:rPr>
          <w:rFonts w:ascii="Arial" w:hAnsi="Arial" w:cs="Arial"/>
          <w:sz w:val="22"/>
        </w:rPr>
        <w:t>A refreshed Learning &amp; Development Prospectus was launched in 2024/25 and the Learning and Development pages on the intranet have also been updated and are maintained on a regular basis to ensure currency.</w:t>
      </w:r>
    </w:p>
    <w:p w14:paraId="6EBA6CD2" w14:textId="77777777" w:rsidR="00714B19" w:rsidRPr="009519E4" w:rsidRDefault="00714B19" w:rsidP="004365F5">
      <w:pPr>
        <w:spacing w:after="0"/>
        <w:ind w:left="284" w:right="-284"/>
        <w:jc w:val="both"/>
        <w:rPr>
          <w:rFonts w:ascii="Arial" w:hAnsi="Arial" w:cs="Arial"/>
          <w:sz w:val="18"/>
          <w:szCs w:val="18"/>
        </w:rPr>
      </w:pPr>
    </w:p>
    <w:p w14:paraId="6EBA6CD3" w14:textId="77777777" w:rsidR="00DF1F2D" w:rsidRPr="009519E4" w:rsidRDefault="00DF1F2D" w:rsidP="007525F6">
      <w:pPr>
        <w:pStyle w:val="ListParagraph"/>
        <w:numPr>
          <w:ilvl w:val="0"/>
          <w:numId w:val="82"/>
        </w:numPr>
        <w:spacing w:after="0" w:line="240" w:lineRule="auto"/>
        <w:ind w:left="284" w:right="-284"/>
        <w:jc w:val="both"/>
        <w:rPr>
          <w:rFonts w:ascii="Arial" w:hAnsi="Arial" w:cs="Arial"/>
          <w:sz w:val="22"/>
        </w:rPr>
      </w:pPr>
      <w:r w:rsidRPr="009519E4">
        <w:rPr>
          <w:rFonts w:ascii="Arial" w:hAnsi="Arial" w:cs="Arial"/>
          <w:sz w:val="22"/>
        </w:rPr>
        <w:t>Piloting of new approach to rostering (Division of Medicine)</w:t>
      </w:r>
    </w:p>
    <w:p w14:paraId="6EBA6CD4" w14:textId="77777777" w:rsidR="00DF1F2D" w:rsidRPr="009519E4" w:rsidRDefault="00DF1F2D" w:rsidP="004365F5">
      <w:pPr>
        <w:spacing w:after="0"/>
        <w:ind w:left="284" w:right="-284"/>
        <w:jc w:val="both"/>
        <w:rPr>
          <w:rFonts w:ascii="Arial" w:hAnsi="Arial" w:cs="Arial"/>
          <w:sz w:val="22"/>
          <w:szCs w:val="22"/>
        </w:rPr>
      </w:pPr>
      <w:r w:rsidRPr="009519E4">
        <w:rPr>
          <w:rFonts w:ascii="Arial" w:hAnsi="Arial" w:cs="Arial"/>
          <w:sz w:val="22"/>
          <w:szCs w:val="22"/>
        </w:rPr>
        <w:t xml:space="preserve">Work to implement a new self-rostering system for resident doctors was completed in-year. </w:t>
      </w:r>
      <w:r w:rsidR="006531F0" w:rsidRPr="009519E4">
        <w:rPr>
          <w:rFonts w:ascii="Arial" w:hAnsi="Arial" w:cs="Arial"/>
          <w:sz w:val="22"/>
          <w:szCs w:val="22"/>
        </w:rPr>
        <w:t xml:space="preserve"> </w:t>
      </w:r>
      <w:r w:rsidRPr="009519E4">
        <w:rPr>
          <w:rFonts w:ascii="Arial" w:hAnsi="Arial" w:cs="Arial"/>
          <w:sz w:val="22"/>
          <w:szCs w:val="22"/>
        </w:rPr>
        <w:t xml:space="preserve">This aims to support and create an effective training environment that also meets the needs of the service, while enabling flexibility for doctors and the Trust, all of whom have a stake in the process. </w:t>
      </w:r>
      <w:r w:rsidR="006531F0" w:rsidRPr="009519E4">
        <w:rPr>
          <w:rFonts w:ascii="Arial" w:hAnsi="Arial" w:cs="Arial"/>
          <w:sz w:val="22"/>
          <w:szCs w:val="22"/>
        </w:rPr>
        <w:t xml:space="preserve"> </w:t>
      </w:r>
      <w:r w:rsidRPr="009519E4">
        <w:rPr>
          <w:rFonts w:ascii="Arial" w:hAnsi="Arial" w:cs="Arial"/>
          <w:sz w:val="22"/>
          <w:szCs w:val="22"/>
        </w:rPr>
        <w:t xml:space="preserve">The new system is currently in its pilot phase and will be evaluated in-year. </w:t>
      </w:r>
      <w:r w:rsidR="006531F0" w:rsidRPr="009519E4">
        <w:rPr>
          <w:rFonts w:ascii="Arial" w:hAnsi="Arial" w:cs="Arial"/>
          <w:sz w:val="22"/>
          <w:szCs w:val="22"/>
        </w:rPr>
        <w:t xml:space="preserve"> </w:t>
      </w:r>
      <w:r w:rsidRPr="009519E4">
        <w:rPr>
          <w:rFonts w:ascii="Arial" w:hAnsi="Arial" w:cs="Arial"/>
          <w:sz w:val="22"/>
          <w:szCs w:val="22"/>
        </w:rPr>
        <w:t>It is expected that outcomes may include: ensuring that there is safe and appropriate staffing for departments as a result of fair and consistent rostering processes; improved oversight and monitoring to align staffing levels with service needs, training opportunities, and the budgets in each department; better management and oversight of educational opportunities in order to allow doctors to meet the outcomes required for progression at the Annual Review of Competence Progression (ARCP); ensuring that all staff are able to complete all aspects of their role within working hours; improved planning and management of leave; increased opportunities for doctor involvement in rostering design, development and management of their rosters; better management and oversight of resources to increase effectiveness in workforce planning, with the aim of reducing reliance on temporary staffing arrangements.</w:t>
      </w:r>
    </w:p>
    <w:p w14:paraId="6EBA6CD5" w14:textId="77777777" w:rsidR="00714B19" w:rsidRPr="009519E4" w:rsidRDefault="00714B19" w:rsidP="004365F5">
      <w:pPr>
        <w:spacing w:after="0"/>
        <w:ind w:left="284" w:right="-284"/>
        <w:jc w:val="both"/>
        <w:rPr>
          <w:rFonts w:ascii="Arial" w:hAnsi="Arial" w:cs="Arial"/>
          <w:sz w:val="18"/>
          <w:szCs w:val="18"/>
        </w:rPr>
      </w:pPr>
    </w:p>
    <w:p w14:paraId="6EBA6CD6" w14:textId="77777777" w:rsidR="00DF1F2D" w:rsidRPr="009519E4" w:rsidRDefault="00DF1F2D" w:rsidP="007525F6">
      <w:pPr>
        <w:pStyle w:val="ListParagraph"/>
        <w:numPr>
          <w:ilvl w:val="0"/>
          <w:numId w:val="82"/>
        </w:numPr>
        <w:spacing w:after="0" w:line="240" w:lineRule="auto"/>
        <w:ind w:right="-284"/>
        <w:jc w:val="both"/>
        <w:rPr>
          <w:rFonts w:ascii="Arial" w:hAnsi="Arial" w:cs="Arial"/>
          <w:sz w:val="22"/>
        </w:rPr>
      </w:pPr>
      <w:r w:rsidRPr="009519E4">
        <w:rPr>
          <w:rFonts w:ascii="Arial" w:hAnsi="Arial" w:cs="Arial"/>
          <w:sz w:val="22"/>
        </w:rPr>
        <w:lastRenderedPageBreak/>
        <w:t>Refreshed Induction and Preceptorship</w:t>
      </w:r>
    </w:p>
    <w:p w14:paraId="6EBA6CD7" w14:textId="77777777" w:rsidR="00DF1F2D" w:rsidRPr="009519E4" w:rsidRDefault="00DF1F2D" w:rsidP="007525F6">
      <w:pPr>
        <w:pStyle w:val="ListParagraph"/>
        <w:numPr>
          <w:ilvl w:val="1"/>
          <w:numId w:val="82"/>
        </w:numPr>
        <w:spacing w:after="0" w:line="240" w:lineRule="auto"/>
        <w:ind w:left="709" w:right="-284"/>
        <w:jc w:val="both"/>
        <w:rPr>
          <w:rFonts w:ascii="Arial" w:hAnsi="Arial" w:cs="Arial"/>
          <w:sz w:val="22"/>
          <w:szCs w:val="22"/>
        </w:rPr>
      </w:pPr>
      <w:r w:rsidRPr="009519E4">
        <w:rPr>
          <w:rFonts w:ascii="Arial" w:hAnsi="Arial" w:cs="Arial"/>
          <w:sz w:val="22"/>
          <w:szCs w:val="22"/>
        </w:rPr>
        <w:t xml:space="preserve">Receiving a good induction is critical to ensuring that all students, residents and colleagues feel welcome and orientated to Alder Hey. </w:t>
      </w:r>
      <w:r w:rsidR="006531F0" w:rsidRPr="009519E4">
        <w:rPr>
          <w:rFonts w:ascii="Arial" w:hAnsi="Arial" w:cs="Arial"/>
          <w:sz w:val="22"/>
          <w:szCs w:val="22"/>
        </w:rPr>
        <w:t xml:space="preserve"> </w:t>
      </w:r>
      <w:r w:rsidRPr="009519E4">
        <w:rPr>
          <w:rFonts w:ascii="Arial" w:hAnsi="Arial" w:cs="Arial"/>
          <w:sz w:val="22"/>
          <w:szCs w:val="22"/>
        </w:rPr>
        <w:t xml:space="preserve">Our undergraduate medical student inductions continue to be reviewed under the direction of our Clinical Sub-Dean as does Induction for resident doctors. </w:t>
      </w:r>
      <w:r w:rsidR="006531F0" w:rsidRPr="009519E4">
        <w:rPr>
          <w:rFonts w:ascii="Arial" w:hAnsi="Arial" w:cs="Arial"/>
          <w:sz w:val="22"/>
          <w:szCs w:val="22"/>
        </w:rPr>
        <w:t xml:space="preserve"> </w:t>
      </w:r>
      <w:r w:rsidRPr="009519E4">
        <w:rPr>
          <w:rFonts w:ascii="Arial" w:hAnsi="Arial" w:cs="Arial"/>
          <w:sz w:val="22"/>
          <w:szCs w:val="22"/>
        </w:rPr>
        <w:t xml:space="preserve">Our new Postgraduate Tutor is playing a key role in this, alongside the medical education team. </w:t>
      </w:r>
    </w:p>
    <w:p w14:paraId="6EBA6CD8" w14:textId="77777777" w:rsidR="00DF1F2D" w:rsidRPr="009519E4" w:rsidRDefault="00DF1F2D" w:rsidP="007525F6">
      <w:pPr>
        <w:pStyle w:val="ListParagraph"/>
        <w:numPr>
          <w:ilvl w:val="1"/>
          <w:numId w:val="82"/>
        </w:numPr>
        <w:spacing w:after="0" w:line="240" w:lineRule="auto"/>
        <w:ind w:left="709" w:right="-284"/>
        <w:jc w:val="both"/>
        <w:rPr>
          <w:rFonts w:ascii="Arial" w:hAnsi="Arial" w:cs="Arial"/>
          <w:sz w:val="22"/>
          <w:szCs w:val="22"/>
        </w:rPr>
      </w:pPr>
      <w:r w:rsidRPr="009519E4">
        <w:rPr>
          <w:rFonts w:ascii="Arial" w:hAnsi="Arial" w:cs="Arial"/>
          <w:sz w:val="22"/>
          <w:szCs w:val="22"/>
        </w:rPr>
        <w:t xml:space="preserve">Alder Hey’s Corporate Induction was further enhanced in 24/25, with a new ‘marketplace’ showcasing a wide range of support and services to new colleagues. </w:t>
      </w:r>
    </w:p>
    <w:p w14:paraId="6EBA6CD9" w14:textId="77777777" w:rsidR="00DF1F2D" w:rsidRPr="009519E4" w:rsidRDefault="00DF1F2D" w:rsidP="007525F6">
      <w:pPr>
        <w:pStyle w:val="ListParagraph"/>
        <w:numPr>
          <w:ilvl w:val="1"/>
          <w:numId w:val="82"/>
        </w:numPr>
        <w:spacing w:after="0" w:line="240" w:lineRule="auto"/>
        <w:ind w:left="709" w:right="-284"/>
        <w:jc w:val="both"/>
        <w:rPr>
          <w:rFonts w:ascii="Arial" w:hAnsi="Arial" w:cs="Arial"/>
          <w:sz w:val="22"/>
          <w:szCs w:val="22"/>
        </w:rPr>
      </w:pPr>
      <w:r w:rsidRPr="009519E4">
        <w:rPr>
          <w:rFonts w:ascii="Arial" w:hAnsi="Arial" w:cs="Arial"/>
          <w:sz w:val="22"/>
          <w:szCs w:val="22"/>
        </w:rPr>
        <w:t xml:space="preserve">All new nurses to the organisation are supported by undertaking a 1-week induction programme, which ensures they are not only welcomed to the organisation, but that they also receive all the training and education required to equip them to undertake their role. </w:t>
      </w:r>
      <w:r w:rsidR="006531F0" w:rsidRPr="009519E4">
        <w:rPr>
          <w:rFonts w:ascii="Arial" w:hAnsi="Arial" w:cs="Arial"/>
          <w:sz w:val="22"/>
          <w:szCs w:val="22"/>
        </w:rPr>
        <w:t xml:space="preserve"> </w:t>
      </w:r>
      <w:r w:rsidRPr="009519E4">
        <w:rPr>
          <w:rFonts w:ascii="Arial" w:hAnsi="Arial" w:cs="Arial"/>
          <w:sz w:val="22"/>
          <w:szCs w:val="22"/>
        </w:rPr>
        <w:t>They are also supported through a 4-week supervisory period, with further fundamental training provided and additional pastoral support.</w:t>
      </w:r>
    </w:p>
    <w:p w14:paraId="6EBA6CDA" w14:textId="77777777" w:rsidR="00DF1F2D" w:rsidRPr="009519E4" w:rsidRDefault="00DF1F2D" w:rsidP="007525F6">
      <w:pPr>
        <w:pStyle w:val="ListParagraph"/>
        <w:numPr>
          <w:ilvl w:val="2"/>
          <w:numId w:val="82"/>
        </w:numPr>
        <w:spacing w:after="0" w:line="240" w:lineRule="auto"/>
        <w:ind w:left="709" w:right="-284"/>
        <w:jc w:val="both"/>
        <w:rPr>
          <w:rFonts w:ascii="Arial" w:hAnsi="Arial" w:cs="Arial"/>
          <w:sz w:val="22"/>
          <w:szCs w:val="22"/>
        </w:rPr>
      </w:pPr>
      <w:r w:rsidRPr="009519E4">
        <w:rPr>
          <w:rFonts w:ascii="Arial" w:hAnsi="Arial" w:cs="Arial"/>
          <w:sz w:val="22"/>
          <w:szCs w:val="22"/>
        </w:rPr>
        <w:t>We have continued to invest in our nursing workforce, via the Lead for Nurse Retention role. This strategic role has embedded our preceptorship framework and the professional nurse advocate (PNA) role, both fundamental factors in ensuring the retention of our new and existing nurses.</w:t>
      </w:r>
    </w:p>
    <w:p w14:paraId="6EBA6CDB" w14:textId="77777777" w:rsidR="00714B19" w:rsidRPr="009519E4" w:rsidRDefault="00714B19" w:rsidP="00714B19">
      <w:pPr>
        <w:pStyle w:val="ListParagraph"/>
        <w:spacing w:after="0" w:line="240" w:lineRule="auto"/>
        <w:ind w:left="709" w:right="-284"/>
        <w:jc w:val="both"/>
        <w:rPr>
          <w:rFonts w:ascii="Arial" w:hAnsi="Arial" w:cs="Arial"/>
          <w:sz w:val="18"/>
          <w:szCs w:val="18"/>
        </w:rPr>
      </w:pPr>
    </w:p>
    <w:p w14:paraId="6EBA6CDC" w14:textId="77777777" w:rsidR="00DF1F2D" w:rsidRPr="009519E4" w:rsidRDefault="00DF1F2D" w:rsidP="007525F6">
      <w:pPr>
        <w:pStyle w:val="ListParagraph"/>
        <w:numPr>
          <w:ilvl w:val="0"/>
          <w:numId w:val="82"/>
        </w:numPr>
        <w:spacing w:after="0" w:line="240" w:lineRule="auto"/>
        <w:ind w:right="-284"/>
        <w:jc w:val="both"/>
        <w:rPr>
          <w:rFonts w:ascii="Arial" w:hAnsi="Arial" w:cs="Arial"/>
          <w:sz w:val="22"/>
          <w:szCs w:val="22"/>
        </w:rPr>
      </w:pPr>
      <w:r w:rsidRPr="009519E4">
        <w:rPr>
          <w:rFonts w:ascii="Arial" w:hAnsi="Arial" w:cs="Arial"/>
          <w:sz w:val="22"/>
          <w:szCs w:val="22"/>
        </w:rPr>
        <w:t xml:space="preserve">Student Engagement </w:t>
      </w:r>
    </w:p>
    <w:p w14:paraId="6EBA6CDD" w14:textId="77777777" w:rsidR="00DF1F2D" w:rsidRPr="009519E4" w:rsidRDefault="00DF1F2D" w:rsidP="00714B19">
      <w:pPr>
        <w:spacing w:after="0"/>
        <w:ind w:left="360" w:right="-284"/>
        <w:jc w:val="both"/>
        <w:rPr>
          <w:rFonts w:ascii="Arial" w:hAnsi="Arial" w:cs="Arial"/>
          <w:sz w:val="22"/>
          <w:szCs w:val="22"/>
        </w:rPr>
      </w:pPr>
      <w:r w:rsidRPr="009519E4">
        <w:rPr>
          <w:rFonts w:ascii="Arial" w:hAnsi="Arial" w:cs="Arial"/>
          <w:sz w:val="22"/>
          <w:szCs w:val="22"/>
        </w:rPr>
        <w:t>We facilitate bi-monthly learner forums for a range of learners within the organisation, to participate in shared learning and to better understand learner experiences within the organisation.</w:t>
      </w:r>
    </w:p>
    <w:p w14:paraId="6EBA6CDF" w14:textId="77777777" w:rsidR="00403BBC" w:rsidRPr="009519E4" w:rsidRDefault="00403BBC" w:rsidP="004365F5">
      <w:pPr>
        <w:spacing w:after="0"/>
        <w:ind w:right="-284"/>
        <w:jc w:val="both"/>
        <w:rPr>
          <w:rFonts w:ascii="Arial" w:hAnsi="Arial" w:cs="Arial"/>
          <w:sz w:val="18"/>
          <w:szCs w:val="18"/>
        </w:rPr>
      </w:pPr>
    </w:p>
    <w:p w14:paraId="6EBA6CE0" w14:textId="77777777" w:rsidR="00DF1F2D" w:rsidRPr="009519E4" w:rsidRDefault="00DF1F2D" w:rsidP="007525F6">
      <w:pPr>
        <w:pStyle w:val="ListParagraph"/>
        <w:numPr>
          <w:ilvl w:val="0"/>
          <w:numId w:val="82"/>
        </w:numPr>
        <w:spacing w:after="0" w:line="240" w:lineRule="auto"/>
        <w:ind w:right="-284"/>
        <w:jc w:val="both"/>
        <w:rPr>
          <w:rFonts w:ascii="Arial" w:hAnsi="Arial" w:cs="Arial"/>
          <w:sz w:val="22"/>
          <w:szCs w:val="22"/>
        </w:rPr>
      </w:pPr>
      <w:r w:rsidRPr="009519E4">
        <w:rPr>
          <w:rFonts w:ascii="Arial" w:hAnsi="Arial" w:cs="Arial"/>
          <w:sz w:val="22"/>
          <w:szCs w:val="22"/>
        </w:rPr>
        <w:t>Career Pathways</w:t>
      </w:r>
    </w:p>
    <w:p w14:paraId="6EBA6CE1" w14:textId="77777777" w:rsidR="00DF1F2D" w:rsidRPr="009519E4" w:rsidRDefault="00DF1F2D" w:rsidP="00714B19">
      <w:pPr>
        <w:spacing w:after="0"/>
        <w:ind w:left="360" w:right="-284"/>
        <w:jc w:val="both"/>
        <w:rPr>
          <w:rFonts w:ascii="Arial" w:hAnsi="Arial" w:cs="Arial"/>
          <w:sz w:val="22"/>
          <w:szCs w:val="22"/>
        </w:rPr>
      </w:pPr>
      <w:r w:rsidRPr="009519E4">
        <w:rPr>
          <w:rFonts w:ascii="Arial" w:hAnsi="Arial" w:cs="Arial"/>
          <w:sz w:val="22"/>
          <w:szCs w:val="22"/>
        </w:rPr>
        <w:t>Reflecting our commitment to workforce development, our new (virtual) Professional Development Hub was launched in December 2</w:t>
      </w:r>
      <w:r w:rsidR="0024081D" w:rsidRPr="009519E4">
        <w:rPr>
          <w:rFonts w:ascii="Arial" w:hAnsi="Arial" w:cs="Arial"/>
          <w:sz w:val="22"/>
          <w:szCs w:val="22"/>
        </w:rPr>
        <w:t>02</w:t>
      </w:r>
      <w:r w:rsidRPr="009519E4">
        <w:rPr>
          <w:rFonts w:ascii="Arial" w:hAnsi="Arial" w:cs="Arial"/>
          <w:sz w:val="22"/>
          <w:szCs w:val="22"/>
        </w:rPr>
        <w:t>4 – providing an opportunity for staff across the organisation to explore career pathways, receive one to one advice and to consider development opportunities relevant to their role/s. In addition, work has been undertaken to create a development framework for all Band 5 nurses within the organisation - this is inclusive of their preceptorship period and details the opportunities available to staff in addition to the expectations of the organisation at designated points. We have also implemented the national nursing competencies for Band 5 Child and Young People nurses with our new recruits and are working to align existing nurses to these. There has been initial work undertaken to create a development programme for our Band 6 nurses – both those aspiring to undertake this role and those already in it. We are now working with the Royal College of Nursing to explore further developments in relation to this project and look forward to delivering this by the end of 2025.</w:t>
      </w:r>
    </w:p>
    <w:p w14:paraId="6EBA6CE2" w14:textId="77777777" w:rsidR="00714B19" w:rsidRPr="009519E4" w:rsidRDefault="00714B19" w:rsidP="00714B19">
      <w:pPr>
        <w:spacing w:after="0"/>
        <w:ind w:left="360" w:right="-284"/>
        <w:jc w:val="both"/>
        <w:rPr>
          <w:rFonts w:ascii="Arial" w:hAnsi="Arial" w:cs="Arial"/>
          <w:sz w:val="18"/>
          <w:szCs w:val="18"/>
        </w:rPr>
      </w:pPr>
    </w:p>
    <w:p w14:paraId="6EBA6CE3" w14:textId="77777777" w:rsidR="00DF1F2D" w:rsidRPr="009519E4" w:rsidRDefault="00DF1F2D" w:rsidP="007525F6">
      <w:pPr>
        <w:pStyle w:val="ListParagraph"/>
        <w:numPr>
          <w:ilvl w:val="0"/>
          <w:numId w:val="83"/>
        </w:numPr>
        <w:spacing w:after="0" w:line="240" w:lineRule="auto"/>
        <w:ind w:right="-284"/>
        <w:jc w:val="both"/>
        <w:rPr>
          <w:rFonts w:ascii="Arial" w:hAnsi="Arial" w:cs="Arial"/>
          <w:sz w:val="22"/>
        </w:rPr>
      </w:pPr>
      <w:r w:rsidRPr="009519E4">
        <w:rPr>
          <w:rFonts w:ascii="Arial" w:hAnsi="Arial" w:cs="Arial"/>
          <w:sz w:val="22"/>
        </w:rPr>
        <w:t xml:space="preserve">The Practice Experience Recognition Certificate (PERC) </w:t>
      </w:r>
    </w:p>
    <w:p w14:paraId="6EBA6CE4" w14:textId="77777777" w:rsidR="00DF1F2D" w:rsidRPr="009519E4" w:rsidRDefault="00DF1F2D" w:rsidP="00714B19">
      <w:pPr>
        <w:pStyle w:val="ListParagraph"/>
        <w:spacing w:after="0"/>
        <w:ind w:left="360" w:right="-284"/>
        <w:jc w:val="both"/>
        <w:rPr>
          <w:rFonts w:ascii="Arial" w:hAnsi="Arial" w:cs="Arial"/>
          <w:sz w:val="22"/>
          <w:szCs w:val="22"/>
        </w:rPr>
      </w:pPr>
      <w:r w:rsidRPr="009519E4">
        <w:rPr>
          <w:rFonts w:ascii="Arial" w:hAnsi="Arial" w:cs="Arial"/>
          <w:sz w:val="22"/>
          <w:szCs w:val="22"/>
        </w:rPr>
        <w:t xml:space="preserve">The PERC is a relatively new project which enables us to identify students who demonstrate consistently, exceptional skills in clinical practice. </w:t>
      </w:r>
      <w:r w:rsidR="006531F0" w:rsidRPr="009519E4">
        <w:rPr>
          <w:rFonts w:ascii="Arial" w:hAnsi="Arial" w:cs="Arial"/>
          <w:sz w:val="22"/>
          <w:szCs w:val="22"/>
        </w:rPr>
        <w:t xml:space="preserve"> </w:t>
      </w:r>
      <w:r w:rsidRPr="009519E4">
        <w:rPr>
          <w:rFonts w:ascii="Arial" w:hAnsi="Arial" w:cs="Arial"/>
          <w:sz w:val="22"/>
          <w:szCs w:val="22"/>
        </w:rPr>
        <w:t>The PERC process enables assessors/ward managers/Practice Educators the opportunity to nominate a student in each year of their training, providing evidence for the nomination which is then considered by the awarding board.</w:t>
      </w:r>
      <w:r w:rsidR="006531F0" w:rsidRPr="009519E4">
        <w:rPr>
          <w:rFonts w:ascii="Arial" w:hAnsi="Arial" w:cs="Arial"/>
          <w:sz w:val="22"/>
          <w:szCs w:val="22"/>
        </w:rPr>
        <w:t xml:space="preserve"> </w:t>
      </w:r>
      <w:r w:rsidRPr="009519E4">
        <w:rPr>
          <w:rFonts w:ascii="Arial" w:hAnsi="Arial" w:cs="Arial"/>
          <w:sz w:val="22"/>
          <w:szCs w:val="22"/>
        </w:rPr>
        <w:t>Any student who is awarded a PERC in all years of their programme is then able to access an adjusted recruitment pathway, which provides more choices in relation to their area preference. There is also the opportunity for ward managers to award a ‘lightning PERC’ which is only applicable to students in Year 3. This provides immediate access to the adjust recruitment pathway for the area the ward manager is linked to.</w:t>
      </w:r>
    </w:p>
    <w:p w14:paraId="6EBA6CE5" w14:textId="77777777" w:rsidR="00DF1F2D" w:rsidRPr="009519E4" w:rsidRDefault="00DF1F2D" w:rsidP="00714B19">
      <w:pPr>
        <w:spacing w:after="0"/>
        <w:ind w:left="360" w:right="-46"/>
        <w:jc w:val="both"/>
        <w:rPr>
          <w:rFonts w:ascii="Arial" w:hAnsi="Arial" w:cs="Arial"/>
          <w:b/>
          <w:bCs/>
          <w:sz w:val="18"/>
          <w:szCs w:val="18"/>
        </w:rPr>
      </w:pPr>
    </w:p>
    <w:p w14:paraId="6EBA6CE6" w14:textId="77777777" w:rsidR="00DF1F2D" w:rsidRPr="009519E4" w:rsidRDefault="00DF1F2D" w:rsidP="00714B19">
      <w:pPr>
        <w:spacing w:after="0"/>
        <w:ind w:left="-113" w:right="-284"/>
        <w:jc w:val="both"/>
        <w:rPr>
          <w:rFonts w:ascii="Arial" w:hAnsi="Arial" w:cs="Arial"/>
          <w:sz w:val="22"/>
          <w:szCs w:val="22"/>
        </w:rPr>
      </w:pPr>
      <w:r w:rsidRPr="009519E4">
        <w:rPr>
          <w:rFonts w:ascii="Arial" w:hAnsi="Arial" w:cs="Arial"/>
          <w:sz w:val="22"/>
          <w:szCs w:val="22"/>
        </w:rPr>
        <w:t xml:space="preserve">Our in-house leadership development programme ‘Strong Foundations’, rooted in psychology around understanding self and others, continues to be both popular and impactful across all levels </w:t>
      </w:r>
      <w:r w:rsidRPr="009519E4">
        <w:rPr>
          <w:rFonts w:ascii="Arial" w:hAnsi="Arial" w:cs="Arial"/>
          <w:sz w:val="22"/>
          <w:szCs w:val="22"/>
        </w:rPr>
        <w:lastRenderedPageBreak/>
        <w:t>of the organisation and Insights Discovery is also offered to individuals and teams to support team dynamics and compassionate leadership.</w:t>
      </w:r>
      <w:r w:rsidR="006531F0" w:rsidRPr="009519E4">
        <w:rPr>
          <w:rFonts w:ascii="Arial" w:hAnsi="Arial" w:cs="Arial"/>
          <w:sz w:val="22"/>
          <w:szCs w:val="22"/>
        </w:rPr>
        <w:t xml:space="preserve"> </w:t>
      </w:r>
      <w:r w:rsidRPr="009519E4">
        <w:rPr>
          <w:rFonts w:ascii="Arial" w:hAnsi="Arial" w:cs="Arial"/>
          <w:sz w:val="22"/>
          <w:szCs w:val="22"/>
        </w:rPr>
        <w:t>Wider development opportunities include coaching, mentoring and 360 feedback, all of which are co-ordinated by the Organisational Development team to ensure personalised/team-based support and development is available when/where it is needed most.</w:t>
      </w:r>
    </w:p>
    <w:p w14:paraId="6EBA6CE7" w14:textId="77777777" w:rsidR="00DF1F2D" w:rsidRPr="009519E4" w:rsidRDefault="00DF1F2D" w:rsidP="00714B19">
      <w:pPr>
        <w:spacing w:after="0"/>
        <w:ind w:left="-113" w:right="-284"/>
        <w:jc w:val="both"/>
        <w:rPr>
          <w:rFonts w:ascii="Arial" w:hAnsi="Arial" w:cs="Arial"/>
          <w:sz w:val="18"/>
          <w:szCs w:val="18"/>
        </w:rPr>
      </w:pPr>
    </w:p>
    <w:p w14:paraId="6EBA6CE8" w14:textId="2739B620" w:rsidR="00DF1F2D" w:rsidRPr="009519E4" w:rsidRDefault="00DF1F2D" w:rsidP="00DF1F2D">
      <w:pPr>
        <w:spacing w:after="0"/>
        <w:ind w:left="-113" w:right="-284"/>
        <w:jc w:val="both"/>
        <w:rPr>
          <w:rFonts w:ascii="Arial" w:hAnsi="Arial" w:cs="Arial"/>
          <w:sz w:val="22"/>
          <w:szCs w:val="22"/>
        </w:rPr>
      </w:pPr>
      <w:r w:rsidRPr="009519E4">
        <w:rPr>
          <w:rFonts w:ascii="Arial" w:hAnsi="Arial" w:cs="Arial"/>
          <w:sz w:val="22"/>
          <w:szCs w:val="22"/>
        </w:rPr>
        <w:t xml:space="preserve">The Academy Learning and Development (L&amp;D) Team have spent time ensuring that courses and events are more visible to staff across the Trust and the L&amp;D team are integrated more fully within team discussions and workforce planning activities </w:t>
      </w:r>
      <w:r w:rsidR="00714B19" w:rsidRPr="009519E4">
        <w:rPr>
          <w:rFonts w:ascii="Arial" w:hAnsi="Arial" w:cs="Arial"/>
          <w:sz w:val="22"/>
          <w:szCs w:val="22"/>
        </w:rPr>
        <w:t>to</w:t>
      </w:r>
      <w:r w:rsidRPr="009519E4">
        <w:rPr>
          <w:rFonts w:ascii="Arial" w:hAnsi="Arial" w:cs="Arial"/>
          <w:sz w:val="22"/>
          <w:szCs w:val="22"/>
        </w:rPr>
        <w:t xml:space="preserve"> develop a greater understanding of learning needs. They have also worked tirelessly with divisional leads, HR colleagues and subject matter experts to deliver on our requirement to ensure staff are compliant with mandatory training and PDRs and we have consistently exceeded our 90% target for mandatory training and achieved over 90% for band 7+ PDR completions. </w:t>
      </w:r>
    </w:p>
    <w:p w14:paraId="6EBA6CE9" w14:textId="036356AF" w:rsidR="00DF1F2D" w:rsidRPr="009519E4" w:rsidRDefault="00DF1F2D" w:rsidP="00DF1F2D">
      <w:pPr>
        <w:spacing w:after="0"/>
        <w:ind w:right="-46"/>
        <w:jc w:val="both"/>
        <w:rPr>
          <w:rFonts w:ascii="Arial" w:hAnsi="Arial" w:cs="Arial"/>
          <w:sz w:val="22"/>
          <w:szCs w:val="22"/>
        </w:rPr>
      </w:pPr>
    </w:p>
    <w:p w14:paraId="6EBA6CEA" w14:textId="2BAD7E30" w:rsidR="00DF1F2D" w:rsidRPr="009519E4" w:rsidRDefault="004365F5" w:rsidP="00DF1F2D">
      <w:pPr>
        <w:pStyle w:val="BodyText"/>
        <w:ind w:left="-113" w:right="-284"/>
        <w:jc w:val="both"/>
        <w:rPr>
          <w:color w:val="215E99"/>
          <w:lang w:val="en-US"/>
        </w:rPr>
      </w:pPr>
      <w:r w:rsidRPr="002E062A">
        <w:rPr>
          <w:noProof/>
          <w:color w:val="215E99"/>
        </w:rPr>
        <w:drawing>
          <wp:anchor distT="0" distB="0" distL="114300" distR="114300" simplePos="0" relativeHeight="251660800" behindDoc="0" locked="1" layoutInCell="1" allowOverlap="1" wp14:anchorId="6EBA6E73" wp14:editId="4E88B31E">
            <wp:simplePos x="0" y="0"/>
            <wp:positionH relativeFrom="margin">
              <wp:posOffset>3181985</wp:posOffset>
            </wp:positionH>
            <wp:positionV relativeFrom="paragraph">
              <wp:posOffset>64770</wp:posOffset>
            </wp:positionV>
            <wp:extent cx="2800800" cy="2671200"/>
            <wp:effectExtent l="0" t="0" r="0" b="0"/>
            <wp:wrapSquare wrapText="bothSides"/>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00800" cy="267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F2D" w:rsidRPr="009519E4">
        <w:rPr>
          <w:color w:val="215E99"/>
          <w:lang w:val="en-US"/>
        </w:rPr>
        <w:t>SIM-TEL</w:t>
      </w:r>
    </w:p>
    <w:p w14:paraId="6EBA6CEB" w14:textId="77777777" w:rsidR="00DF1F2D" w:rsidRPr="009519E4" w:rsidRDefault="00DF1F2D" w:rsidP="00DF1F2D">
      <w:pPr>
        <w:pStyle w:val="BodyText"/>
        <w:ind w:left="-113" w:right="-284"/>
        <w:jc w:val="both"/>
        <w:rPr>
          <w:lang w:val="en-US"/>
        </w:rPr>
      </w:pPr>
      <w:r w:rsidRPr="009519E4">
        <w:rPr>
          <w:lang w:val="en-US"/>
        </w:rPr>
        <w:t>SIM-TEL refers to the integration of simulation-based education (SBE) and technology-enhanced learning (TEL) to support healthcare education and training. In addition to our regular programme of SIM activity across the Trust, highlights from our SIM-TEL activities in 2024/25 include:</w:t>
      </w:r>
    </w:p>
    <w:p w14:paraId="6EBA6CEC" w14:textId="77777777" w:rsidR="00DF1F2D" w:rsidRPr="00714B19" w:rsidRDefault="00DF1F2D" w:rsidP="00DF1F2D">
      <w:pPr>
        <w:pStyle w:val="BodyText"/>
        <w:ind w:right="-46"/>
        <w:rPr>
          <w:sz w:val="18"/>
          <w:szCs w:val="18"/>
          <w:lang w:val="en-US"/>
        </w:rPr>
      </w:pPr>
    </w:p>
    <w:p w14:paraId="6EBA6CED" w14:textId="77777777" w:rsidR="00DF1F2D" w:rsidRDefault="00DF1F2D" w:rsidP="007525F6">
      <w:pPr>
        <w:pStyle w:val="BodyText"/>
        <w:widowControl/>
        <w:numPr>
          <w:ilvl w:val="0"/>
          <w:numId w:val="83"/>
        </w:numPr>
        <w:tabs>
          <w:tab w:val="left" w:pos="0"/>
        </w:tabs>
        <w:suppressAutoHyphens/>
        <w:autoSpaceDE/>
        <w:autoSpaceDN/>
        <w:ind w:left="357" w:right="-284" w:hanging="357"/>
        <w:jc w:val="both"/>
        <w:rPr>
          <w:lang w:val="en-US"/>
        </w:rPr>
      </w:pPr>
      <w:r>
        <w:rPr>
          <w:lang w:val="en-US"/>
        </w:rPr>
        <w:t xml:space="preserve">Delivery of virtual simulation to the Paediatric Intensive Care Society congress which was held in Liverpool. </w:t>
      </w:r>
      <w:r w:rsidR="00714B19">
        <w:rPr>
          <w:lang w:val="en-US"/>
        </w:rPr>
        <w:t xml:space="preserve"> </w:t>
      </w:r>
      <w:r>
        <w:rPr>
          <w:lang w:val="en-US"/>
        </w:rPr>
        <w:t>This involved integrating the use of MS HoloLens in live streaming the team leader view to the Conference Centre, allowing open discussion and participation from remote delegates.</w:t>
      </w:r>
    </w:p>
    <w:p w14:paraId="6EBA6CEE" w14:textId="77777777" w:rsidR="00DF1F2D" w:rsidRDefault="00DF1F2D" w:rsidP="007525F6">
      <w:pPr>
        <w:pStyle w:val="BodyText"/>
        <w:widowControl/>
        <w:numPr>
          <w:ilvl w:val="0"/>
          <w:numId w:val="83"/>
        </w:numPr>
        <w:tabs>
          <w:tab w:val="left" w:pos="0"/>
        </w:tabs>
        <w:suppressAutoHyphens/>
        <w:autoSpaceDE/>
        <w:autoSpaceDN/>
        <w:ind w:left="357" w:right="-284" w:hanging="357"/>
        <w:rPr>
          <w:lang w:val="en-US"/>
        </w:rPr>
      </w:pPr>
      <w:r>
        <w:rPr>
          <w:lang w:val="en-US"/>
        </w:rPr>
        <w:t xml:space="preserve">Live streaming of </w:t>
      </w:r>
      <w:proofErr w:type="spellStart"/>
      <w:r>
        <w:rPr>
          <w:lang w:val="en-US"/>
        </w:rPr>
        <w:t>insitu</w:t>
      </w:r>
      <w:proofErr w:type="spellEnd"/>
      <w:r>
        <w:rPr>
          <w:lang w:val="en-US"/>
        </w:rPr>
        <w:t xml:space="preserve"> Emergency Department (ED) simulation to regional Emergency Medicine trainees.</w:t>
      </w:r>
    </w:p>
    <w:p w14:paraId="6EBA6CEF" w14:textId="77777777" w:rsidR="00DF1F2D" w:rsidRDefault="00DF1F2D" w:rsidP="007525F6">
      <w:pPr>
        <w:pStyle w:val="BodyText"/>
        <w:widowControl/>
        <w:numPr>
          <w:ilvl w:val="0"/>
          <w:numId w:val="83"/>
        </w:numPr>
        <w:tabs>
          <w:tab w:val="left" w:pos="0"/>
        </w:tabs>
        <w:suppressAutoHyphens/>
        <w:autoSpaceDE/>
        <w:autoSpaceDN/>
        <w:ind w:left="357" w:right="-284" w:hanging="357"/>
        <w:jc w:val="both"/>
        <w:rPr>
          <w:lang w:val="en-US"/>
        </w:rPr>
      </w:pPr>
      <w:r>
        <w:rPr>
          <w:lang w:val="en-US"/>
        </w:rPr>
        <w:t xml:space="preserve">Recording </w:t>
      </w:r>
      <w:proofErr w:type="spellStart"/>
      <w:r>
        <w:rPr>
          <w:lang w:val="en-US"/>
        </w:rPr>
        <w:t>insitu</w:t>
      </w:r>
      <w:proofErr w:type="spellEnd"/>
      <w:r>
        <w:rPr>
          <w:lang w:val="en-US"/>
        </w:rPr>
        <w:t xml:space="preserve"> ED simulation with integrated teaching points and rationale for treatment for University of Lancaster medical students.</w:t>
      </w:r>
    </w:p>
    <w:p w14:paraId="6EBA6CF0" w14:textId="77777777" w:rsidR="00DF1F2D" w:rsidRDefault="00DF1F2D" w:rsidP="007525F6">
      <w:pPr>
        <w:pStyle w:val="BodyText"/>
        <w:widowControl/>
        <w:numPr>
          <w:ilvl w:val="0"/>
          <w:numId w:val="83"/>
        </w:numPr>
        <w:tabs>
          <w:tab w:val="left" w:pos="0"/>
        </w:tabs>
        <w:suppressAutoHyphens/>
        <w:autoSpaceDE/>
        <w:autoSpaceDN/>
        <w:ind w:left="357" w:right="-284" w:hanging="357"/>
        <w:jc w:val="both"/>
        <w:rPr>
          <w:lang w:val="en-US"/>
        </w:rPr>
      </w:pPr>
      <w:r>
        <w:rPr>
          <w:lang w:val="en-US"/>
        </w:rPr>
        <w:t>Producing instructional simulation video for emergency hysterotomy within the ED.</w:t>
      </w:r>
    </w:p>
    <w:p w14:paraId="6EBA6CF1" w14:textId="77777777" w:rsidR="00DF1F2D" w:rsidRDefault="00DF1F2D" w:rsidP="007525F6">
      <w:pPr>
        <w:pStyle w:val="BodyText"/>
        <w:widowControl/>
        <w:numPr>
          <w:ilvl w:val="0"/>
          <w:numId w:val="83"/>
        </w:numPr>
        <w:tabs>
          <w:tab w:val="left" w:pos="0"/>
        </w:tabs>
        <w:suppressAutoHyphens/>
        <w:autoSpaceDE/>
        <w:autoSpaceDN/>
        <w:ind w:left="357" w:right="-284" w:hanging="357"/>
        <w:jc w:val="both"/>
        <w:rPr>
          <w:lang w:val="en-US"/>
        </w:rPr>
      </w:pPr>
      <w:r>
        <w:rPr>
          <w:lang w:val="en-US"/>
        </w:rPr>
        <w:t>Integration of dance as distraction therapy using VR with play specialist team and Small Things Dance Collective.</w:t>
      </w:r>
    </w:p>
    <w:p w14:paraId="6EBA6CF2" w14:textId="77777777" w:rsidR="00DF1F2D" w:rsidRDefault="00DF1F2D" w:rsidP="007525F6">
      <w:pPr>
        <w:pStyle w:val="BodyText"/>
        <w:widowControl/>
        <w:numPr>
          <w:ilvl w:val="0"/>
          <w:numId w:val="83"/>
        </w:numPr>
        <w:tabs>
          <w:tab w:val="left" w:pos="0"/>
        </w:tabs>
        <w:suppressAutoHyphens/>
        <w:autoSpaceDE/>
        <w:autoSpaceDN/>
        <w:ind w:left="357" w:right="-284" w:hanging="357"/>
        <w:jc w:val="both"/>
        <w:rPr>
          <w:lang w:val="en-US"/>
        </w:rPr>
      </w:pPr>
      <w:r>
        <w:rPr>
          <w:lang w:val="en-US"/>
        </w:rPr>
        <w:t>Creating instructional and presentational videos for Infectious Diseases team, PICU, Dental, Innovation and supporting The Academy’s international collaborations.</w:t>
      </w:r>
    </w:p>
    <w:p w14:paraId="6EBA6CF3" w14:textId="77777777" w:rsidR="00DF1F2D" w:rsidRPr="00714B19" w:rsidRDefault="00DF1F2D" w:rsidP="00DF1F2D">
      <w:pPr>
        <w:pStyle w:val="BodyText"/>
        <w:ind w:right="-46"/>
        <w:rPr>
          <w:sz w:val="18"/>
          <w:szCs w:val="18"/>
          <w:lang w:val="en-US"/>
        </w:rPr>
      </w:pPr>
    </w:p>
    <w:p w14:paraId="6EBA6CF4" w14:textId="217F4CAE" w:rsidR="00DF1F2D" w:rsidRDefault="00DF1F2D" w:rsidP="00DF1F2D">
      <w:pPr>
        <w:pStyle w:val="BodyText"/>
        <w:ind w:left="-113" w:right="-284"/>
        <w:jc w:val="both"/>
      </w:pPr>
      <w:r>
        <w:rPr>
          <w:lang w:val="en-US"/>
        </w:rPr>
        <w:t xml:space="preserve">To strengthen the resilience, availability and quality of simulation throughout the Trust, in 2024/25 we worked with national SIM-TEL leads on how best to grow our SIM-TEL capacity and capability and have committed to piloting the “Becoming Simulation Faculty” (BSF) programme in 25/26. </w:t>
      </w:r>
      <w:r w:rsidR="00714B19">
        <w:rPr>
          <w:lang w:val="en-US"/>
        </w:rPr>
        <w:t xml:space="preserve"> </w:t>
      </w:r>
      <w:r>
        <w:rPr>
          <w:lang w:val="en-US"/>
        </w:rPr>
        <w:t>This is an NHSE initiative and is</w:t>
      </w:r>
      <w:r w:rsidRPr="00E93520">
        <w:rPr>
          <w:lang w:val="en-US"/>
        </w:rPr>
        <w:t xml:space="preserve"> designed </w:t>
      </w:r>
      <w:r>
        <w:rPr>
          <w:lang w:val="en-US"/>
        </w:rPr>
        <w:t xml:space="preserve">to </w:t>
      </w:r>
      <w:r w:rsidRPr="00E93520">
        <w:rPr>
          <w:lang w:val="en-US"/>
        </w:rPr>
        <w:t xml:space="preserve">support colleagues across healthcare organisations as they explore the basics of education and learning with simulation and immersive learning approaches, and to provide a platform on which further local workforce educator development can be based. </w:t>
      </w:r>
      <w:r w:rsidR="00714B19">
        <w:rPr>
          <w:lang w:val="en-US"/>
        </w:rPr>
        <w:t xml:space="preserve"> </w:t>
      </w:r>
      <w:r>
        <w:rPr>
          <w:lang w:val="en-US"/>
        </w:rPr>
        <w:t xml:space="preserve">The programme comprises </w:t>
      </w:r>
      <w:r w:rsidR="00220265">
        <w:rPr>
          <w:lang w:val="en-US"/>
        </w:rPr>
        <w:t>several</w:t>
      </w:r>
      <w:r>
        <w:rPr>
          <w:lang w:val="en-US"/>
        </w:rPr>
        <w:t xml:space="preserve"> eLearning topics and face to face workshops, along with mentoring and peer support. </w:t>
      </w:r>
      <w:r w:rsidRPr="00E93520">
        <w:rPr>
          <w:lang w:val="en-US"/>
        </w:rPr>
        <w:t>After completing the programme, colleagues will have a recognised credential that they can carry with them</w:t>
      </w:r>
      <w:r>
        <w:rPr>
          <w:lang w:val="en-US"/>
        </w:rPr>
        <w:t>.</w:t>
      </w:r>
    </w:p>
    <w:p w14:paraId="6EBA6CF5" w14:textId="77777777" w:rsidR="00DF1F2D" w:rsidRPr="0054259A" w:rsidRDefault="00DF1F2D" w:rsidP="00DF1F2D">
      <w:pPr>
        <w:pStyle w:val="BodyText"/>
        <w:ind w:left="-113" w:right="-284"/>
        <w:jc w:val="both"/>
      </w:pPr>
    </w:p>
    <w:p w14:paraId="6EBA6CF6" w14:textId="77777777" w:rsidR="00DF1F2D" w:rsidRPr="00504C13" w:rsidRDefault="00DF1F2D" w:rsidP="00DF1F2D">
      <w:pPr>
        <w:pStyle w:val="BodyText"/>
        <w:ind w:left="-113" w:right="-284"/>
        <w:jc w:val="both"/>
      </w:pPr>
      <w:r w:rsidRPr="00504C13">
        <w:rPr>
          <w:lang w:val="en-US"/>
        </w:rPr>
        <w:t xml:space="preserve">As a leading provider of Paediatric care, we are keen to maximise opportunities for sharing our knowledge and expertise and to learn from others. </w:t>
      </w:r>
      <w:r w:rsidR="00714B19">
        <w:rPr>
          <w:lang w:val="en-US"/>
        </w:rPr>
        <w:t xml:space="preserve"> </w:t>
      </w:r>
      <w:r w:rsidRPr="00504C13">
        <w:rPr>
          <w:lang w:val="en-US"/>
        </w:rPr>
        <w:t xml:space="preserve">We host a range of conferences and events throughout the year </w:t>
      </w:r>
      <w:r>
        <w:rPr>
          <w:lang w:val="en-US"/>
        </w:rPr>
        <w:t>-</w:t>
      </w:r>
      <w:r w:rsidRPr="00504C13">
        <w:rPr>
          <w:lang w:val="en-US"/>
        </w:rPr>
        <w:t xml:space="preserve"> some highlights include</w:t>
      </w:r>
      <w:r>
        <w:rPr>
          <w:lang w:val="en-US"/>
        </w:rPr>
        <w:t>:</w:t>
      </w:r>
      <w:r w:rsidRPr="00504C13">
        <w:rPr>
          <w:lang w:val="en-US"/>
        </w:rPr>
        <w:t xml:space="preserve"> </w:t>
      </w:r>
      <w:r w:rsidRPr="00504C13">
        <w:t xml:space="preserve">the National Practical Course in Paediatric </w:t>
      </w:r>
      <w:r w:rsidRPr="00504C13">
        <w:lastRenderedPageBreak/>
        <w:t>Otolaryngology (NPCPO); an ENT Coblation course; the 6th Annual Vestibular Conference</w:t>
      </w:r>
      <w:r>
        <w:t xml:space="preserve"> (which attracted delegates from across the globe)</w:t>
      </w:r>
      <w:r w:rsidRPr="00504C13">
        <w:t>, our AHP Day, the Alder Hey Celebration of Learning</w:t>
      </w:r>
      <w:r>
        <w:t>, our Annual Careers Event for local schools and colleges</w:t>
      </w:r>
      <w:r w:rsidRPr="00504C13">
        <w:t xml:space="preserve"> and the prestigious Christmas Lecture featuring </w:t>
      </w:r>
      <w:r w:rsidRPr="00504C13">
        <w:rPr>
          <w:rStyle w:val="markcqhkmnbgy"/>
          <w:rFonts w:cs="Calibri"/>
          <w:color w:val="242424"/>
          <w:bdr w:val="none" w:sz="0" w:space="0" w:color="auto" w:frame="1"/>
          <w:shd w:val="clear" w:color="auto" w:fill="FFFFFF"/>
        </w:rPr>
        <w:t>Prof</w:t>
      </w:r>
      <w:r w:rsidR="00380BBC">
        <w:rPr>
          <w:rFonts w:cs="Calibri"/>
          <w:color w:val="242424"/>
          <w:shd w:val="clear" w:color="auto" w:fill="FFFFFF"/>
        </w:rPr>
        <w:t xml:space="preserve"> </w:t>
      </w:r>
      <w:r w:rsidRPr="00504C13">
        <w:rPr>
          <w:rStyle w:val="markpnc6iad23"/>
          <w:rFonts w:cs="Calibri"/>
          <w:color w:val="242424"/>
          <w:bdr w:val="none" w:sz="0" w:space="0" w:color="auto" w:frame="1"/>
          <w:shd w:val="clear" w:color="auto" w:fill="FFFFFF"/>
        </w:rPr>
        <w:t>Si</w:t>
      </w:r>
      <w:r w:rsidRPr="00504C13">
        <w:rPr>
          <w:rFonts w:cs="Calibri"/>
          <w:color w:val="242424"/>
          <w:shd w:val="clear" w:color="auto" w:fill="FFFFFF"/>
        </w:rPr>
        <w:t>r Albert Aynsley-Green</w:t>
      </w:r>
      <w:r w:rsidRPr="00504C13">
        <w:t>.</w:t>
      </w:r>
    </w:p>
    <w:p w14:paraId="6EBA6CF7" w14:textId="77777777" w:rsidR="00DF1F2D" w:rsidRPr="0054259A" w:rsidRDefault="00DF1F2D" w:rsidP="00DF1F2D">
      <w:pPr>
        <w:pStyle w:val="BodyText"/>
        <w:ind w:left="-113" w:right="-284"/>
        <w:jc w:val="both"/>
      </w:pPr>
    </w:p>
    <w:p w14:paraId="6EBA6CF8" w14:textId="77777777" w:rsidR="00DF1F2D" w:rsidRDefault="00DF1F2D" w:rsidP="00DF1F2D">
      <w:pPr>
        <w:pStyle w:val="BodyText"/>
        <w:ind w:left="-113" w:right="-284"/>
        <w:jc w:val="both"/>
        <w:rPr>
          <w:lang w:val="en-US"/>
        </w:rPr>
      </w:pPr>
      <w:r>
        <w:rPr>
          <w:lang w:val="en-US"/>
        </w:rPr>
        <w:t>Wider</w:t>
      </w:r>
      <w:r w:rsidRPr="0054259A">
        <w:rPr>
          <w:lang w:val="en-US"/>
        </w:rPr>
        <w:t xml:space="preserve"> highlights include our collaboration with Liverpool Medical Institute to offer an Aspiring Medics Programme (designed to enthuse, inspire, and support the next generation of doctors) and our work with Manchester Metropolitan University and the Alder Centre for </w:t>
      </w:r>
      <w:r>
        <w:rPr>
          <w:lang w:val="en-US"/>
        </w:rPr>
        <w:t>E</w:t>
      </w:r>
      <w:r w:rsidRPr="0054259A">
        <w:rPr>
          <w:lang w:val="en-US"/>
        </w:rPr>
        <w:t xml:space="preserve">ducation which ensures that all trainee teachers at MMU hear first-hand from young people about their experiences of mental health and how teachers/schools can best support them. </w:t>
      </w:r>
    </w:p>
    <w:p w14:paraId="6EBA6CF9" w14:textId="77777777" w:rsidR="00714B19" w:rsidRPr="0054259A" w:rsidRDefault="00714B19" w:rsidP="00DF1F2D">
      <w:pPr>
        <w:pStyle w:val="BodyText"/>
        <w:ind w:left="-113" w:right="-284"/>
        <w:jc w:val="both"/>
        <w:rPr>
          <w:lang w:val="en-US"/>
        </w:rPr>
      </w:pPr>
    </w:p>
    <w:p w14:paraId="6EBA6CFA" w14:textId="77777777" w:rsidR="00DF1F2D" w:rsidRPr="0054259A" w:rsidRDefault="00DF1F2D" w:rsidP="00DF1F2D">
      <w:pPr>
        <w:pStyle w:val="BodyText"/>
        <w:spacing w:before="1"/>
        <w:ind w:left="-113" w:right="-284"/>
        <w:jc w:val="both"/>
        <w:rPr>
          <w:lang w:val="en-US"/>
        </w:rPr>
      </w:pPr>
      <w:r w:rsidRPr="0054259A">
        <w:rPr>
          <w:lang w:val="en-US"/>
        </w:rPr>
        <w:t>Reflecting our role as an anchor organisation within the city and given the need to attract talent</w:t>
      </w:r>
      <w:r w:rsidRPr="0054259A">
        <w:rPr>
          <w:spacing w:val="-13"/>
          <w:lang w:val="en-US"/>
        </w:rPr>
        <w:t xml:space="preserve"> </w:t>
      </w:r>
      <w:r w:rsidRPr="0054259A">
        <w:rPr>
          <w:lang w:val="en-US"/>
        </w:rPr>
        <w:t>from</w:t>
      </w:r>
      <w:r w:rsidRPr="0054259A">
        <w:rPr>
          <w:spacing w:val="-13"/>
          <w:lang w:val="en-US"/>
        </w:rPr>
        <w:t xml:space="preserve"> </w:t>
      </w:r>
      <w:r w:rsidRPr="0054259A">
        <w:rPr>
          <w:lang w:val="en-US"/>
        </w:rPr>
        <w:t>across</w:t>
      </w:r>
      <w:r w:rsidRPr="0054259A">
        <w:rPr>
          <w:spacing w:val="-16"/>
          <w:lang w:val="en-US"/>
        </w:rPr>
        <w:t xml:space="preserve"> </w:t>
      </w:r>
      <w:r w:rsidRPr="0054259A">
        <w:rPr>
          <w:lang w:val="en-US"/>
        </w:rPr>
        <w:t>a</w:t>
      </w:r>
      <w:r w:rsidRPr="0054259A">
        <w:rPr>
          <w:spacing w:val="-13"/>
          <w:lang w:val="en-US"/>
        </w:rPr>
        <w:t xml:space="preserve"> </w:t>
      </w:r>
      <w:r w:rsidRPr="0054259A">
        <w:rPr>
          <w:lang w:val="en-US"/>
        </w:rPr>
        <w:t>wide</w:t>
      </w:r>
      <w:r w:rsidRPr="0054259A">
        <w:rPr>
          <w:spacing w:val="-13"/>
          <w:lang w:val="en-US"/>
        </w:rPr>
        <w:t xml:space="preserve"> </w:t>
      </w:r>
      <w:r w:rsidRPr="0054259A">
        <w:rPr>
          <w:lang w:val="en-US"/>
        </w:rPr>
        <w:t>range</w:t>
      </w:r>
      <w:r w:rsidRPr="0054259A">
        <w:rPr>
          <w:spacing w:val="-16"/>
          <w:lang w:val="en-US"/>
        </w:rPr>
        <w:t xml:space="preserve"> </w:t>
      </w:r>
      <w:r w:rsidRPr="0054259A">
        <w:rPr>
          <w:lang w:val="en-US"/>
        </w:rPr>
        <w:t>of</w:t>
      </w:r>
      <w:r w:rsidRPr="0054259A">
        <w:rPr>
          <w:spacing w:val="-13"/>
          <w:lang w:val="en-US"/>
        </w:rPr>
        <w:t xml:space="preserve"> </w:t>
      </w:r>
      <w:r w:rsidRPr="0054259A">
        <w:rPr>
          <w:lang w:val="en-US"/>
        </w:rPr>
        <w:t>communities,</w:t>
      </w:r>
      <w:r w:rsidRPr="0054259A">
        <w:rPr>
          <w:spacing w:val="-14"/>
          <w:lang w:val="en-US"/>
        </w:rPr>
        <w:t xml:space="preserve"> </w:t>
      </w:r>
      <w:r w:rsidRPr="0054259A">
        <w:rPr>
          <w:lang w:val="en-US"/>
        </w:rPr>
        <w:t>we</w:t>
      </w:r>
      <w:r w:rsidRPr="0054259A">
        <w:rPr>
          <w:spacing w:val="-13"/>
          <w:lang w:val="en-US"/>
        </w:rPr>
        <w:t xml:space="preserve"> </w:t>
      </w:r>
      <w:r w:rsidRPr="0054259A">
        <w:rPr>
          <w:lang w:val="en-US"/>
        </w:rPr>
        <w:t>continue to</w:t>
      </w:r>
      <w:r w:rsidRPr="0054259A">
        <w:rPr>
          <w:spacing w:val="-13"/>
          <w:lang w:val="en-US"/>
        </w:rPr>
        <w:t xml:space="preserve"> work </w:t>
      </w:r>
      <w:r w:rsidRPr="0054259A">
        <w:rPr>
          <w:lang w:val="en-US"/>
        </w:rPr>
        <w:t>with</w:t>
      </w:r>
      <w:r w:rsidRPr="0054259A">
        <w:rPr>
          <w:spacing w:val="-12"/>
          <w:lang w:val="en-US"/>
        </w:rPr>
        <w:t xml:space="preserve"> </w:t>
      </w:r>
      <w:r w:rsidRPr="0054259A">
        <w:rPr>
          <w:lang w:val="en-US"/>
        </w:rPr>
        <w:t>internal</w:t>
      </w:r>
      <w:r w:rsidRPr="0054259A">
        <w:rPr>
          <w:spacing w:val="-14"/>
          <w:lang w:val="en-US"/>
        </w:rPr>
        <w:t xml:space="preserve"> </w:t>
      </w:r>
      <w:r w:rsidRPr="0054259A">
        <w:rPr>
          <w:lang w:val="en-US"/>
        </w:rPr>
        <w:t>and</w:t>
      </w:r>
      <w:r w:rsidRPr="0054259A">
        <w:rPr>
          <w:spacing w:val="-13"/>
          <w:lang w:val="en-US"/>
        </w:rPr>
        <w:t xml:space="preserve"> </w:t>
      </w:r>
      <w:r w:rsidRPr="0054259A">
        <w:rPr>
          <w:lang w:val="en-US"/>
        </w:rPr>
        <w:t>external</w:t>
      </w:r>
      <w:r w:rsidRPr="0054259A">
        <w:rPr>
          <w:spacing w:val="-17"/>
          <w:lang w:val="en-US"/>
        </w:rPr>
        <w:t xml:space="preserve"> </w:t>
      </w:r>
      <w:r w:rsidRPr="0054259A">
        <w:rPr>
          <w:lang w:val="en-US"/>
        </w:rPr>
        <w:t>partners to deliver our Inspiring Futures programmes.  As part of this we:</w:t>
      </w:r>
    </w:p>
    <w:p w14:paraId="6EBA6CFB" w14:textId="77777777" w:rsidR="00DF1F2D" w:rsidRPr="0054259A" w:rsidRDefault="00DF1F2D" w:rsidP="00DF1F2D">
      <w:pPr>
        <w:pStyle w:val="BodyText"/>
        <w:spacing w:before="1"/>
        <w:ind w:left="-113" w:right="-284"/>
        <w:jc w:val="both"/>
      </w:pPr>
      <w:r w:rsidRPr="0054259A">
        <w:t xml:space="preserve"> </w:t>
      </w:r>
    </w:p>
    <w:p w14:paraId="6EBA6CFC" w14:textId="77777777" w:rsidR="00DF1F2D" w:rsidRPr="0054259A" w:rsidRDefault="00DF1F2D" w:rsidP="007525F6">
      <w:pPr>
        <w:pStyle w:val="ListParagraph"/>
        <w:numPr>
          <w:ilvl w:val="0"/>
          <w:numId w:val="82"/>
        </w:numPr>
        <w:spacing w:after="200" w:line="240" w:lineRule="auto"/>
        <w:ind w:right="-284"/>
        <w:jc w:val="both"/>
        <w:rPr>
          <w:rFonts w:ascii="Arial" w:hAnsi="Arial" w:cs="Arial"/>
          <w:sz w:val="22"/>
        </w:rPr>
      </w:pPr>
      <w:r w:rsidRPr="0054259A">
        <w:rPr>
          <w:rFonts w:ascii="Arial" w:hAnsi="Arial" w:cs="Arial"/>
          <w:sz w:val="22"/>
        </w:rPr>
        <w:t>Offer supported internships in partnership with Liverpool City Council, D</w:t>
      </w:r>
      <w:r w:rsidR="0075178C">
        <w:rPr>
          <w:rFonts w:ascii="Arial" w:hAnsi="Arial" w:cs="Arial"/>
          <w:sz w:val="22"/>
        </w:rPr>
        <w:t>F</w:t>
      </w:r>
      <w:r w:rsidRPr="0054259A">
        <w:rPr>
          <w:rFonts w:ascii="Arial" w:hAnsi="Arial" w:cs="Arial"/>
          <w:sz w:val="22"/>
        </w:rPr>
        <w:t xml:space="preserve">N Project Search and the </w:t>
      </w:r>
      <w:r>
        <w:rPr>
          <w:rFonts w:ascii="Arial" w:hAnsi="Arial" w:cs="Arial"/>
          <w:sz w:val="22"/>
        </w:rPr>
        <w:t>NHS University Hospitals of Liverpool Group</w:t>
      </w:r>
      <w:r w:rsidRPr="0054259A">
        <w:rPr>
          <w:rFonts w:ascii="Arial" w:hAnsi="Arial" w:cs="Arial"/>
          <w:sz w:val="22"/>
        </w:rPr>
        <w:t xml:space="preserve">. </w:t>
      </w:r>
      <w:proofErr w:type="gramStart"/>
      <w:r>
        <w:rPr>
          <w:rFonts w:ascii="Arial" w:hAnsi="Arial" w:cs="Arial"/>
          <w:sz w:val="22"/>
        </w:rPr>
        <w:t>A number of</w:t>
      </w:r>
      <w:proofErr w:type="gramEnd"/>
      <w:r w:rsidRPr="0054259A">
        <w:rPr>
          <w:rFonts w:ascii="Arial" w:hAnsi="Arial" w:cs="Arial"/>
          <w:sz w:val="22"/>
        </w:rPr>
        <w:t xml:space="preserve"> young people are currently on the programme, which sees them develop skills across a range of placement areas during the year, with the aim of securing employment at the end of the programme.</w:t>
      </w:r>
    </w:p>
    <w:p w14:paraId="6EBA6CFD" w14:textId="77777777" w:rsidR="00DF1F2D" w:rsidRPr="0054259A" w:rsidRDefault="00DF1F2D" w:rsidP="007525F6">
      <w:pPr>
        <w:pStyle w:val="ListParagraph"/>
        <w:numPr>
          <w:ilvl w:val="0"/>
          <w:numId w:val="82"/>
        </w:numPr>
        <w:spacing w:after="200" w:line="240" w:lineRule="auto"/>
        <w:ind w:right="-284"/>
        <w:jc w:val="both"/>
        <w:rPr>
          <w:rFonts w:ascii="Arial" w:hAnsi="Arial" w:cs="Arial"/>
          <w:sz w:val="22"/>
        </w:rPr>
      </w:pPr>
      <w:r w:rsidRPr="0054259A">
        <w:rPr>
          <w:rFonts w:ascii="Arial" w:hAnsi="Arial" w:cs="Arial"/>
          <w:sz w:val="22"/>
        </w:rPr>
        <w:t>Develop new partnerships to maximise the value of our placements and work experience opportunities for local young people with specific support needs.</w:t>
      </w:r>
    </w:p>
    <w:p w14:paraId="6EBA6CFE" w14:textId="77777777" w:rsidR="00DF1F2D" w:rsidRPr="0054259A" w:rsidRDefault="00DF1F2D" w:rsidP="007525F6">
      <w:pPr>
        <w:pStyle w:val="ListParagraph"/>
        <w:numPr>
          <w:ilvl w:val="0"/>
          <w:numId w:val="82"/>
        </w:numPr>
        <w:spacing w:after="200" w:line="240" w:lineRule="auto"/>
        <w:ind w:right="-284"/>
        <w:jc w:val="both"/>
        <w:rPr>
          <w:rFonts w:ascii="Arial" w:hAnsi="Arial" w:cs="Arial"/>
          <w:sz w:val="22"/>
        </w:rPr>
      </w:pPr>
      <w:r w:rsidRPr="0054259A">
        <w:rPr>
          <w:rFonts w:ascii="Arial" w:hAnsi="Arial" w:cs="Arial"/>
          <w:sz w:val="22"/>
        </w:rPr>
        <w:t xml:space="preserve">Support a range of local careers related events for both primary and secondary schools. </w:t>
      </w:r>
    </w:p>
    <w:p w14:paraId="6EBA6CFF" w14:textId="77777777" w:rsidR="00DF1F2D" w:rsidRPr="0054259A" w:rsidRDefault="00DF1F2D" w:rsidP="007525F6">
      <w:pPr>
        <w:pStyle w:val="ListParagraph"/>
        <w:numPr>
          <w:ilvl w:val="0"/>
          <w:numId w:val="82"/>
        </w:numPr>
        <w:spacing w:after="200" w:line="240" w:lineRule="auto"/>
        <w:ind w:right="-284"/>
        <w:jc w:val="both"/>
        <w:rPr>
          <w:rFonts w:ascii="Arial" w:hAnsi="Arial" w:cs="Arial"/>
          <w:sz w:val="22"/>
        </w:rPr>
      </w:pPr>
      <w:r w:rsidRPr="0054259A">
        <w:rPr>
          <w:rFonts w:ascii="Arial" w:hAnsi="Arial" w:cs="Arial"/>
          <w:sz w:val="22"/>
        </w:rPr>
        <w:t>Run our Aspiring Medics Programme for those interested in medicine as a career.</w:t>
      </w:r>
    </w:p>
    <w:p w14:paraId="6EBA6D00" w14:textId="77777777" w:rsidR="00DF1F2D" w:rsidRPr="0054259A" w:rsidRDefault="00DF1F2D" w:rsidP="007525F6">
      <w:pPr>
        <w:pStyle w:val="ListParagraph"/>
        <w:numPr>
          <w:ilvl w:val="0"/>
          <w:numId w:val="82"/>
        </w:numPr>
        <w:spacing w:after="200" w:line="240" w:lineRule="auto"/>
        <w:ind w:right="-284"/>
        <w:jc w:val="both"/>
        <w:rPr>
          <w:rFonts w:ascii="Arial" w:hAnsi="Arial" w:cs="Arial"/>
          <w:sz w:val="22"/>
        </w:rPr>
      </w:pPr>
      <w:r w:rsidRPr="0054259A">
        <w:rPr>
          <w:rFonts w:ascii="Arial" w:hAnsi="Arial" w:cs="Arial"/>
          <w:sz w:val="22"/>
        </w:rPr>
        <w:t xml:space="preserve">Partner with The </w:t>
      </w:r>
      <w:r>
        <w:rPr>
          <w:rFonts w:ascii="Arial" w:hAnsi="Arial" w:cs="Arial"/>
          <w:sz w:val="22"/>
        </w:rPr>
        <w:t>King’</w:t>
      </w:r>
      <w:r w:rsidRPr="0054259A">
        <w:rPr>
          <w:rFonts w:ascii="Arial" w:hAnsi="Arial" w:cs="Arial"/>
          <w:sz w:val="22"/>
        </w:rPr>
        <w:t xml:space="preserve">s Trust to offer employment support for young people aged 16-29. </w:t>
      </w:r>
    </w:p>
    <w:p w14:paraId="6EBA6D01" w14:textId="77777777" w:rsidR="00DF1F2D" w:rsidRDefault="00DF1F2D" w:rsidP="007525F6">
      <w:pPr>
        <w:pStyle w:val="ListParagraph"/>
        <w:numPr>
          <w:ilvl w:val="0"/>
          <w:numId w:val="82"/>
        </w:numPr>
        <w:spacing w:after="200" w:line="240" w:lineRule="auto"/>
        <w:ind w:right="-284"/>
        <w:jc w:val="both"/>
        <w:rPr>
          <w:rFonts w:ascii="Arial" w:hAnsi="Arial" w:cs="Arial"/>
          <w:sz w:val="22"/>
        </w:rPr>
      </w:pPr>
      <w:r w:rsidRPr="0054259A">
        <w:rPr>
          <w:rFonts w:ascii="Arial" w:hAnsi="Arial" w:cs="Arial"/>
          <w:sz w:val="22"/>
        </w:rPr>
        <w:t xml:space="preserve">Collaborate with </w:t>
      </w:r>
      <w:r>
        <w:rPr>
          <w:rFonts w:ascii="Arial" w:hAnsi="Arial" w:cs="Arial"/>
          <w:sz w:val="22"/>
        </w:rPr>
        <w:t xml:space="preserve">Cheshire and Merseyside ICS and </w:t>
      </w:r>
      <w:r w:rsidRPr="0054259A">
        <w:rPr>
          <w:rFonts w:ascii="Arial" w:hAnsi="Arial" w:cs="Arial"/>
          <w:sz w:val="22"/>
        </w:rPr>
        <w:t xml:space="preserve">other </w:t>
      </w:r>
      <w:r>
        <w:rPr>
          <w:rFonts w:ascii="Arial" w:hAnsi="Arial" w:cs="Arial"/>
          <w:sz w:val="22"/>
        </w:rPr>
        <w:t xml:space="preserve">local organisations </w:t>
      </w:r>
      <w:r w:rsidRPr="0054259A">
        <w:rPr>
          <w:rFonts w:ascii="Arial" w:hAnsi="Arial" w:cs="Arial"/>
          <w:sz w:val="22"/>
        </w:rPr>
        <w:t xml:space="preserve">in terms of </w:t>
      </w:r>
      <w:r>
        <w:rPr>
          <w:rFonts w:ascii="Arial" w:hAnsi="Arial" w:cs="Arial"/>
          <w:sz w:val="22"/>
        </w:rPr>
        <w:t xml:space="preserve">providing </w:t>
      </w:r>
      <w:r w:rsidRPr="0054259A">
        <w:rPr>
          <w:rFonts w:ascii="Arial" w:hAnsi="Arial" w:cs="Arial"/>
          <w:sz w:val="22"/>
        </w:rPr>
        <w:t>career-related support for care experienced young people</w:t>
      </w:r>
      <w:r>
        <w:rPr>
          <w:rFonts w:ascii="Arial" w:hAnsi="Arial" w:cs="Arial"/>
          <w:sz w:val="22"/>
        </w:rPr>
        <w:t xml:space="preserve"> and advocating for this group</w:t>
      </w:r>
      <w:r w:rsidRPr="0054259A">
        <w:rPr>
          <w:rFonts w:ascii="Arial" w:hAnsi="Arial" w:cs="Arial"/>
          <w:sz w:val="22"/>
        </w:rPr>
        <w:t>.</w:t>
      </w:r>
    </w:p>
    <w:p w14:paraId="6EBA6D02" w14:textId="77777777" w:rsidR="00DF1F2D" w:rsidRPr="0054259A" w:rsidRDefault="00DF1F2D" w:rsidP="007525F6">
      <w:pPr>
        <w:pStyle w:val="ListParagraph"/>
        <w:numPr>
          <w:ilvl w:val="0"/>
          <w:numId w:val="82"/>
        </w:numPr>
        <w:spacing w:after="200" w:line="240" w:lineRule="auto"/>
        <w:ind w:right="-284"/>
        <w:jc w:val="both"/>
        <w:rPr>
          <w:rFonts w:ascii="Arial" w:hAnsi="Arial" w:cs="Arial"/>
          <w:sz w:val="22"/>
        </w:rPr>
      </w:pPr>
      <w:r>
        <w:rPr>
          <w:rFonts w:ascii="Arial" w:hAnsi="Arial" w:cs="Arial"/>
          <w:sz w:val="22"/>
        </w:rPr>
        <w:t>Design and deliver bespoke projects for young people who experience multiple challenges to entering the workforce</w:t>
      </w:r>
      <w:r w:rsidR="00714B19">
        <w:rPr>
          <w:rFonts w:ascii="Arial" w:hAnsi="Arial" w:cs="Arial"/>
          <w:sz w:val="22"/>
        </w:rPr>
        <w:t>.</w:t>
      </w:r>
    </w:p>
    <w:p w14:paraId="6EBA6D03" w14:textId="77777777" w:rsidR="00DF1F2D" w:rsidRDefault="00DF1F2D" w:rsidP="007525F6">
      <w:pPr>
        <w:pStyle w:val="ListParagraph"/>
        <w:numPr>
          <w:ilvl w:val="0"/>
          <w:numId w:val="82"/>
        </w:numPr>
        <w:spacing w:after="200" w:line="240" w:lineRule="auto"/>
        <w:ind w:right="-284"/>
        <w:jc w:val="both"/>
        <w:rPr>
          <w:rFonts w:ascii="Arial" w:hAnsi="Arial" w:cs="Arial"/>
          <w:sz w:val="22"/>
        </w:rPr>
      </w:pPr>
      <w:r w:rsidRPr="0054259A">
        <w:rPr>
          <w:rFonts w:ascii="Arial" w:hAnsi="Arial" w:cs="Arial"/>
          <w:sz w:val="22"/>
        </w:rPr>
        <w:t xml:space="preserve">Deliver </w:t>
      </w:r>
      <w:r>
        <w:rPr>
          <w:rFonts w:ascii="Arial" w:hAnsi="Arial" w:cs="Arial"/>
          <w:sz w:val="22"/>
        </w:rPr>
        <w:t xml:space="preserve">careers focused </w:t>
      </w:r>
      <w:r w:rsidRPr="0054259A">
        <w:rPr>
          <w:rFonts w:ascii="Arial" w:hAnsi="Arial" w:cs="Arial"/>
          <w:sz w:val="22"/>
        </w:rPr>
        <w:t>sessions</w:t>
      </w:r>
      <w:r>
        <w:rPr>
          <w:rFonts w:ascii="Arial" w:hAnsi="Arial" w:cs="Arial"/>
          <w:sz w:val="22"/>
        </w:rPr>
        <w:t xml:space="preserve"> and wider activities</w:t>
      </w:r>
      <w:r w:rsidRPr="0054259A">
        <w:rPr>
          <w:rFonts w:ascii="Arial" w:hAnsi="Arial" w:cs="Arial"/>
          <w:sz w:val="22"/>
        </w:rPr>
        <w:t xml:space="preserve"> for </w:t>
      </w:r>
      <w:r>
        <w:rPr>
          <w:rFonts w:ascii="Arial" w:hAnsi="Arial" w:cs="Arial"/>
          <w:sz w:val="22"/>
        </w:rPr>
        <w:t xml:space="preserve">Elevate Business Partners, who provide a wide range of meaningful connections between education and the business community across Liverpool. We work extensively </w:t>
      </w:r>
      <w:r w:rsidRPr="0054259A">
        <w:rPr>
          <w:rFonts w:ascii="Arial" w:hAnsi="Arial" w:cs="Arial"/>
          <w:sz w:val="22"/>
          <w:shd w:val="clear" w:color="auto" w:fill="FFFFFF"/>
        </w:rPr>
        <w:t>with children aged 5 - 1</w:t>
      </w:r>
      <w:r>
        <w:rPr>
          <w:rFonts w:ascii="Arial" w:hAnsi="Arial" w:cs="Arial"/>
          <w:sz w:val="22"/>
          <w:shd w:val="clear" w:color="auto" w:fill="FFFFFF"/>
        </w:rPr>
        <w:t>7</w:t>
      </w:r>
      <w:r w:rsidRPr="0054259A">
        <w:rPr>
          <w:rFonts w:ascii="Arial" w:hAnsi="Arial" w:cs="Arial"/>
          <w:sz w:val="22"/>
          <w:shd w:val="clear" w:color="auto" w:fill="FFFFFF"/>
        </w:rPr>
        <w:t xml:space="preserve"> to ignite a passion for learning, to raise aspirations and build self-confidence</w:t>
      </w:r>
      <w:r w:rsidRPr="0054259A">
        <w:rPr>
          <w:rFonts w:ascii="Arial" w:hAnsi="Arial" w:cs="Arial"/>
          <w:sz w:val="22"/>
        </w:rPr>
        <w:t xml:space="preserve">. </w:t>
      </w:r>
      <w:r w:rsidR="00714B19">
        <w:rPr>
          <w:rFonts w:ascii="Arial" w:hAnsi="Arial" w:cs="Arial"/>
          <w:sz w:val="22"/>
        </w:rPr>
        <w:t xml:space="preserve"> </w:t>
      </w:r>
      <w:r>
        <w:rPr>
          <w:rFonts w:ascii="Arial" w:hAnsi="Arial" w:cs="Arial"/>
          <w:sz w:val="22"/>
        </w:rPr>
        <w:t xml:space="preserve">Reflective of our work in this area, we were delighted to be awarded EBP Patron Status in 2024. </w:t>
      </w:r>
    </w:p>
    <w:p w14:paraId="6EBA6D04" w14:textId="77777777" w:rsidR="00147069" w:rsidRDefault="00147069" w:rsidP="00147069">
      <w:pPr>
        <w:pStyle w:val="ListParagraph"/>
        <w:spacing w:after="200" w:line="240" w:lineRule="auto"/>
        <w:ind w:right="-284"/>
        <w:jc w:val="both"/>
        <w:rPr>
          <w:rFonts w:ascii="Arial" w:hAnsi="Arial" w:cs="Arial"/>
          <w:sz w:val="22"/>
        </w:rPr>
      </w:pPr>
    </w:p>
    <w:p w14:paraId="6EBA6D05" w14:textId="77777777" w:rsidR="00147069" w:rsidRDefault="00147069" w:rsidP="00147069">
      <w:pPr>
        <w:pStyle w:val="ListParagraph"/>
        <w:spacing w:after="200" w:line="240" w:lineRule="auto"/>
        <w:ind w:right="-284"/>
        <w:jc w:val="both"/>
        <w:rPr>
          <w:rFonts w:ascii="Arial" w:hAnsi="Arial" w:cs="Arial"/>
          <w:sz w:val="22"/>
        </w:rPr>
      </w:pPr>
    </w:p>
    <w:p w14:paraId="6EBA6D06" w14:textId="77777777" w:rsidR="00147069" w:rsidRPr="00147069" w:rsidRDefault="00147069" w:rsidP="009F7199">
      <w:pPr>
        <w:pStyle w:val="ListParagraph"/>
        <w:spacing w:after="0" w:line="240" w:lineRule="auto"/>
        <w:ind w:left="-113" w:right="-284"/>
        <w:rPr>
          <w:rFonts w:ascii="Arial" w:hAnsi="Arial" w:cs="Arial"/>
          <w:color w:val="00B050"/>
          <w:sz w:val="22"/>
        </w:rPr>
      </w:pPr>
      <w:r w:rsidRPr="00D5518D">
        <w:rPr>
          <w:rFonts w:ascii="Arial" w:hAnsi="Arial" w:cs="Arial"/>
          <w:b/>
          <w:bCs/>
          <w:color w:val="00B050"/>
          <w:sz w:val="22"/>
        </w:rPr>
        <w:t>3.3.11. Q</w:t>
      </w:r>
      <w:r w:rsidRPr="00147069">
        <w:rPr>
          <w:rFonts w:ascii="Arial" w:hAnsi="Arial" w:cs="Arial"/>
          <w:b/>
          <w:bCs/>
          <w:color w:val="00B050"/>
          <w:sz w:val="22"/>
        </w:rPr>
        <w:t>uality Improvement</w:t>
      </w:r>
    </w:p>
    <w:p w14:paraId="6EBA6D07" w14:textId="77777777" w:rsidR="00147069" w:rsidRPr="00147069" w:rsidRDefault="00147069" w:rsidP="009F7199">
      <w:pPr>
        <w:pStyle w:val="ListParagraph"/>
        <w:spacing w:after="0" w:line="240" w:lineRule="auto"/>
        <w:ind w:left="-113" w:right="-284"/>
        <w:rPr>
          <w:rFonts w:ascii="Arial" w:hAnsi="Arial" w:cs="Arial"/>
          <w:sz w:val="22"/>
        </w:rPr>
      </w:pPr>
    </w:p>
    <w:p w14:paraId="6EBA6D08" w14:textId="77777777" w:rsidR="00147069" w:rsidRPr="00147069" w:rsidRDefault="00147069" w:rsidP="00D5518D">
      <w:pPr>
        <w:pStyle w:val="ListParagraph"/>
        <w:spacing w:after="200"/>
        <w:ind w:left="-113" w:right="-284"/>
        <w:jc w:val="both"/>
        <w:rPr>
          <w:rFonts w:ascii="Arial" w:hAnsi="Arial" w:cs="Arial"/>
          <w:color w:val="7030A0"/>
          <w:sz w:val="22"/>
        </w:rPr>
      </w:pPr>
      <w:r w:rsidRPr="00147069">
        <w:rPr>
          <w:rFonts w:ascii="Arial" w:hAnsi="Arial" w:cs="Arial"/>
          <w:b/>
          <w:bCs/>
          <w:color w:val="7030A0"/>
          <w:sz w:val="22"/>
        </w:rPr>
        <w:t>Brilliant Basics Improvement System</w:t>
      </w:r>
      <w:r w:rsidRPr="00147069">
        <w:rPr>
          <w:rFonts w:ascii="Arial" w:hAnsi="Arial" w:cs="Arial"/>
          <w:color w:val="7030A0"/>
          <w:sz w:val="22"/>
        </w:rPr>
        <w:t> </w:t>
      </w:r>
    </w:p>
    <w:p w14:paraId="6EBA6D09" w14:textId="77777777" w:rsidR="00147069" w:rsidRPr="00147069" w:rsidRDefault="00147069" w:rsidP="00D5518D">
      <w:pPr>
        <w:pStyle w:val="ListParagraph"/>
        <w:spacing w:after="200"/>
        <w:ind w:left="-113" w:right="-284"/>
        <w:jc w:val="both"/>
        <w:rPr>
          <w:rFonts w:ascii="Arial" w:hAnsi="Arial" w:cs="Arial"/>
          <w:sz w:val="22"/>
        </w:rPr>
      </w:pPr>
      <w:r w:rsidRPr="00147069">
        <w:rPr>
          <w:rFonts w:ascii="Arial" w:hAnsi="Arial" w:cs="Arial"/>
          <w:sz w:val="22"/>
        </w:rPr>
        <w:t>Brilliant Basics is our approach to improvement.</w:t>
      </w:r>
      <w:r>
        <w:rPr>
          <w:rFonts w:ascii="Arial" w:hAnsi="Arial" w:cs="Arial"/>
          <w:sz w:val="22"/>
        </w:rPr>
        <w:t xml:space="preserve"> </w:t>
      </w:r>
      <w:r w:rsidRPr="00147069">
        <w:rPr>
          <w:rFonts w:ascii="Arial" w:hAnsi="Arial" w:cs="Arial"/>
          <w:sz w:val="22"/>
        </w:rPr>
        <w:t>During 2024/25 the focus was on using the approach to support: </w:t>
      </w:r>
    </w:p>
    <w:p w14:paraId="6EBA6D0A" w14:textId="77777777" w:rsidR="00147069" w:rsidRPr="00147069" w:rsidRDefault="00147069" w:rsidP="00147069">
      <w:pPr>
        <w:pStyle w:val="ListParagraph"/>
        <w:spacing w:after="200"/>
        <w:ind w:left="-113" w:right="-284"/>
        <w:rPr>
          <w:rFonts w:ascii="Arial" w:hAnsi="Arial" w:cs="Arial"/>
          <w:sz w:val="22"/>
        </w:rPr>
      </w:pPr>
    </w:p>
    <w:p w14:paraId="6EBA6D0B" w14:textId="77777777" w:rsidR="00147069" w:rsidRPr="00147069" w:rsidRDefault="00147069" w:rsidP="007525F6">
      <w:pPr>
        <w:pStyle w:val="ListParagraph"/>
        <w:numPr>
          <w:ilvl w:val="0"/>
          <w:numId w:val="84"/>
        </w:numPr>
        <w:tabs>
          <w:tab w:val="clear" w:pos="720"/>
          <w:tab w:val="num" w:pos="363"/>
        </w:tabs>
        <w:spacing w:after="200"/>
        <w:ind w:left="357" w:right="-284" w:hanging="357"/>
        <w:jc w:val="both"/>
        <w:rPr>
          <w:rFonts w:ascii="Arial" w:hAnsi="Arial" w:cs="Arial"/>
          <w:sz w:val="22"/>
        </w:rPr>
      </w:pPr>
      <w:r w:rsidRPr="00147069">
        <w:rPr>
          <w:rFonts w:ascii="Arial" w:hAnsi="Arial" w:cs="Arial"/>
          <w:sz w:val="22"/>
        </w:rPr>
        <w:t>Vision 2030: integrating improvement principles into strategic change</w:t>
      </w:r>
      <w:r w:rsidR="00D5518D">
        <w:rPr>
          <w:rFonts w:ascii="Arial" w:hAnsi="Arial" w:cs="Arial"/>
          <w:sz w:val="22"/>
        </w:rPr>
        <w:t>.</w:t>
      </w:r>
    </w:p>
    <w:p w14:paraId="6EBA6D0C" w14:textId="77777777" w:rsidR="00147069" w:rsidRPr="00147069" w:rsidRDefault="00147069" w:rsidP="007525F6">
      <w:pPr>
        <w:pStyle w:val="ListParagraph"/>
        <w:numPr>
          <w:ilvl w:val="0"/>
          <w:numId w:val="85"/>
        </w:numPr>
        <w:tabs>
          <w:tab w:val="clear" w:pos="720"/>
          <w:tab w:val="num" w:pos="363"/>
        </w:tabs>
        <w:spacing w:after="200"/>
        <w:ind w:left="357" w:right="-284" w:hanging="357"/>
        <w:jc w:val="both"/>
        <w:rPr>
          <w:rFonts w:ascii="Arial" w:hAnsi="Arial" w:cs="Arial"/>
          <w:sz w:val="22"/>
        </w:rPr>
      </w:pPr>
      <w:r w:rsidRPr="00147069">
        <w:rPr>
          <w:rFonts w:ascii="Arial" w:hAnsi="Arial" w:cs="Arial"/>
          <w:sz w:val="22"/>
        </w:rPr>
        <w:t>Leaders: tailored learning to develop knowledge, skills and habits to support the development of high performing teams that have effective problem solving and continuously improve</w:t>
      </w:r>
      <w:r w:rsidR="00D5518D">
        <w:rPr>
          <w:rFonts w:ascii="Arial" w:hAnsi="Arial" w:cs="Arial"/>
          <w:sz w:val="22"/>
        </w:rPr>
        <w:t>.</w:t>
      </w:r>
    </w:p>
    <w:p w14:paraId="6EBA6D0D" w14:textId="77777777" w:rsidR="00147069" w:rsidRPr="00147069" w:rsidRDefault="00147069" w:rsidP="007525F6">
      <w:pPr>
        <w:pStyle w:val="ListParagraph"/>
        <w:numPr>
          <w:ilvl w:val="0"/>
          <w:numId w:val="86"/>
        </w:numPr>
        <w:tabs>
          <w:tab w:val="clear" w:pos="720"/>
          <w:tab w:val="num" w:pos="363"/>
        </w:tabs>
        <w:spacing w:after="200"/>
        <w:ind w:left="357" w:right="-284" w:hanging="357"/>
        <w:jc w:val="both"/>
        <w:rPr>
          <w:rFonts w:ascii="Arial" w:hAnsi="Arial" w:cs="Arial"/>
          <w:sz w:val="22"/>
        </w:rPr>
      </w:pPr>
      <w:r w:rsidRPr="00147069">
        <w:rPr>
          <w:rFonts w:ascii="Arial" w:hAnsi="Arial" w:cs="Arial"/>
          <w:sz w:val="22"/>
        </w:rPr>
        <w:t>Effective and productive sub-board committee meetings: aligning the use of data to drive focussed improvement alongside existing assurance mechanisms</w:t>
      </w:r>
      <w:r w:rsidR="00D5518D">
        <w:rPr>
          <w:rFonts w:ascii="Arial" w:hAnsi="Arial" w:cs="Arial"/>
          <w:sz w:val="22"/>
        </w:rPr>
        <w:t>.</w:t>
      </w:r>
    </w:p>
    <w:p w14:paraId="6EBA6D0E" w14:textId="77777777" w:rsidR="00147069" w:rsidRDefault="00147069" w:rsidP="007525F6">
      <w:pPr>
        <w:pStyle w:val="ListParagraph"/>
        <w:numPr>
          <w:ilvl w:val="0"/>
          <w:numId w:val="87"/>
        </w:numPr>
        <w:tabs>
          <w:tab w:val="clear" w:pos="720"/>
          <w:tab w:val="num" w:pos="363"/>
        </w:tabs>
        <w:spacing w:after="200"/>
        <w:ind w:left="357" w:right="-284" w:hanging="357"/>
        <w:jc w:val="both"/>
        <w:rPr>
          <w:rFonts w:ascii="Arial" w:hAnsi="Arial" w:cs="Arial"/>
          <w:sz w:val="22"/>
        </w:rPr>
      </w:pPr>
      <w:r w:rsidRPr="00147069">
        <w:rPr>
          <w:rFonts w:ascii="Arial" w:hAnsi="Arial" w:cs="Arial"/>
          <w:sz w:val="22"/>
        </w:rPr>
        <w:t>Productivity improvement: teams and services utilising improvement principles to deliver change</w:t>
      </w:r>
      <w:r w:rsidR="00D5518D">
        <w:rPr>
          <w:rFonts w:ascii="Arial" w:hAnsi="Arial" w:cs="Arial"/>
          <w:sz w:val="22"/>
        </w:rPr>
        <w:t>.</w:t>
      </w:r>
    </w:p>
    <w:p w14:paraId="6EBA6D0F" w14:textId="77777777" w:rsidR="00147069" w:rsidRPr="00147069" w:rsidRDefault="00147069" w:rsidP="00147069">
      <w:pPr>
        <w:pStyle w:val="ListParagraph"/>
        <w:spacing w:after="200"/>
        <w:ind w:right="-284"/>
        <w:rPr>
          <w:rFonts w:ascii="Arial" w:hAnsi="Arial" w:cs="Arial"/>
          <w:sz w:val="22"/>
        </w:rPr>
      </w:pPr>
    </w:p>
    <w:p w14:paraId="6EBA6D10" w14:textId="77777777" w:rsidR="00147069" w:rsidRPr="00147069" w:rsidRDefault="00147069" w:rsidP="00D5518D">
      <w:pPr>
        <w:pStyle w:val="ListParagraph"/>
        <w:spacing w:after="200"/>
        <w:ind w:left="-113" w:right="-284"/>
        <w:jc w:val="both"/>
        <w:rPr>
          <w:rFonts w:ascii="Arial" w:hAnsi="Arial" w:cs="Arial"/>
          <w:sz w:val="22"/>
        </w:rPr>
      </w:pPr>
      <w:r w:rsidRPr="00147069">
        <w:rPr>
          <w:rFonts w:ascii="Arial" w:hAnsi="Arial" w:cs="Arial"/>
          <w:sz w:val="22"/>
        </w:rPr>
        <w:t>Our learning and development programme has embedded opportunities to develop practical improvement skills for everyone at all levels within the organisation.</w:t>
      </w:r>
      <w:r w:rsidR="00D5518D">
        <w:rPr>
          <w:rFonts w:ascii="Arial" w:hAnsi="Arial" w:cs="Arial"/>
          <w:sz w:val="22"/>
        </w:rPr>
        <w:t xml:space="preserve"> </w:t>
      </w:r>
      <w:r w:rsidRPr="00147069">
        <w:rPr>
          <w:rFonts w:ascii="Arial" w:hAnsi="Arial" w:cs="Arial"/>
          <w:sz w:val="22"/>
        </w:rPr>
        <w:t xml:space="preserve">We have several ways in </w:t>
      </w:r>
      <w:r w:rsidRPr="00147069">
        <w:rPr>
          <w:rFonts w:ascii="Arial" w:hAnsi="Arial" w:cs="Arial"/>
          <w:sz w:val="22"/>
        </w:rPr>
        <w:lastRenderedPageBreak/>
        <w:t>which everyone is supported to undertake improvement in Alder Hey either through individual learning or team-based approaches delivered in person, online or self-paced through a digital platform.</w:t>
      </w:r>
      <w:r w:rsidR="00D5518D">
        <w:rPr>
          <w:rFonts w:ascii="Arial" w:hAnsi="Arial" w:cs="Arial"/>
          <w:sz w:val="22"/>
        </w:rPr>
        <w:t xml:space="preserve"> </w:t>
      </w:r>
      <w:r w:rsidRPr="00147069">
        <w:rPr>
          <w:rFonts w:ascii="Arial" w:hAnsi="Arial" w:cs="Arial"/>
          <w:sz w:val="22"/>
        </w:rPr>
        <w:t>In total we have trained one eighth of staff in our main problem-solving methodology and supported 29 teams to develop their continuous improvement journey.</w:t>
      </w:r>
    </w:p>
    <w:p w14:paraId="6EBA6D11" w14:textId="77777777" w:rsidR="00147069" w:rsidRPr="00147069" w:rsidRDefault="00147069" w:rsidP="00D5518D">
      <w:pPr>
        <w:pStyle w:val="ListParagraph"/>
        <w:spacing w:after="200"/>
        <w:ind w:left="-113" w:right="-284"/>
        <w:jc w:val="both"/>
        <w:rPr>
          <w:rFonts w:ascii="Arial" w:hAnsi="Arial" w:cs="Arial"/>
          <w:sz w:val="22"/>
        </w:rPr>
      </w:pPr>
    </w:p>
    <w:p w14:paraId="6EBA6D12" w14:textId="77777777" w:rsidR="00147069" w:rsidRPr="00147069" w:rsidRDefault="00147069" w:rsidP="00D5518D">
      <w:pPr>
        <w:pStyle w:val="ListParagraph"/>
        <w:spacing w:after="200"/>
        <w:ind w:left="-113" w:right="-284"/>
        <w:jc w:val="both"/>
        <w:rPr>
          <w:rFonts w:ascii="Arial" w:hAnsi="Arial" w:cs="Arial"/>
          <w:sz w:val="22"/>
        </w:rPr>
      </w:pPr>
      <w:r w:rsidRPr="00147069">
        <w:rPr>
          <w:rFonts w:ascii="Arial" w:hAnsi="Arial" w:cs="Arial"/>
          <w:sz w:val="22"/>
        </w:rPr>
        <w:t>The value of this learning is brought to fruition by the organisation working in an improvement way; by this being the way we work colleagues will utilise the skills, routines and behaviours they have learned and put them into action.</w:t>
      </w:r>
    </w:p>
    <w:p w14:paraId="6EBA6D13" w14:textId="77777777" w:rsidR="00147069" w:rsidRPr="00147069" w:rsidRDefault="00147069" w:rsidP="00D5518D">
      <w:pPr>
        <w:pStyle w:val="ListParagraph"/>
        <w:spacing w:after="200"/>
        <w:ind w:left="-113" w:right="-284"/>
        <w:jc w:val="both"/>
        <w:rPr>
          <w:rFonts w:ascii="Arial" w:hAnsi="Arial" w:cs="Arial"/>
          <w:sz w:val="22"/>
        </w:rPr>
      </w:pPr>
    </w:p>
    <w:p w14:paraId="6EBA6D14" w14:textId="77777777" w:rsidR="00147069" w:rsidRPr="00147069" w:rsidRDefault="00147069" w:rsidP="00D5518D">
      <w:pPr>
        <w:pStyle w:val="ListParagraph"/>
        <w:spacing w:after="200"/>
        <w:ind w:left="-113" w:right="-284"/>
        <w:jc w:val="both"/>
        <w:rPr>
          <w:rFonts w:ascii="Arial" w:hAnsi="Arial" w:cs="Arial"/>
          <w:sz w:val="22"/>
        </w:rPr>
      </w:pPr>
      <w:r w:rsidRPr="00147069">
        <w:rPr>
          <w:rFonts w:ascii="Arial" w:hAnsi="Arial" w:cs="Arial"/>
          <w:sz w:val="22"/>
        </w:rPr>
        <w:t>We have expanded our learning and development offer this year by developing a new Lean session.</w:t>
      </w:r>
      <w:r w:rsidR="00D5518D">
        <w:rPr>
          <w:rFonts w:ascii="Arial" w:hAnsi="Arial" w:cs="Arial"/>
          <w:sz w:val="22"/>
        </w:rPr>
        <w:t xml:space="preserve"> </w:t>
      </w:r>
      <w:r w:rsidRPr="00147069">
        <w:rPr>
          <w:rFonts w:ascii="Arial" w:hAnsi="Arial" w:cs="Arial"/>
          <w:sz w:val="22"/>
        </w:rPr>
        <w:t>This has supported teams to reduce waste and has been instrumental in supporting quality service delivery.</w:t>
      </w:r>
    </w:p>
    <w:p w14:paraId="6EBA6D15" w14:textId="77777777" w:rsidR="00147069" w:rsidRPr="00147069" w:rsidRDefault="00147069" w:rsidP="00D5518D">
      <w:pPr>
        <w:pStyle w:val="ListParagraph"/>
        <w:spacing w:after="200"/>
        <w:ind w:left="-113" w:right="-284"/>
        <w:jc w:val="both"/>
        <w:rPr>
          <w:rFonts w:ascii="Arial" w:hAnsi="Arial" w:cs="Arial"/>
          <w:sz w:val="22"/>
        </w:rPr>
      </w:pPr>
    </w:p>
    <w:p w14:paraId="6EBA6D16" w14:textId="77777777" w:rsidR="00147069" w:rsidRPr="00147069" w:rsidRDefault="00147069" w:rsidP="00D5518D">
      <w:pPr>
        <w:pStyle w:val="ListParagraph"/>
        <w:spacing w:after="200"/>
        <w:ind w:left="-113" w:right="-284"/>
        <w:jc w:val="both"/>
        <w:rPr>
          <w:rFonts w:ascii="Arial" w:hAnsi="Arial" w:cs="Arial"/>
          <w:sz w:val="22"/>
        </w:rPr>
      </w:pPr>
      <w:r w:rsidRPr="00147069">
        <w:rPr>
          <w:rFonts w:ascii="Arial" w:hAnsi="Arial" w:cs="Arial"/>
          <w:sz w:val="22"/>
        </w:rPr>
        <w:t xml:space="preserve">Our diverse network of Improvement Connectors has doubled this year.  We now have 36 colleagues with enhanced improvement expertise directly supporting their </w:t>
      </w:r>
      <w:r w:rsidR="00D5518D" w:rsidRPr="00147069">
        <w:rPr>
          <w:rFonts w:ascii="Arial" w:hAnsi="Arial" w:cs="Arial"/>
          <w:sz w:val="22"/>
        </w:rPr>
        <w:t>team’s</w:t>
      </w:r>
      <w:r w:rsidRPr="00147069">
        <w:rPr>
          <w:rFonts w:ascii="Arial" w:hAnsi="Arial" w:cs="Arial"/>
          <w:sz w:val="22"/>
        </w:rPr>
        <w:t xml:space="preserve"> improvement efforts.</w:t>
      </w:r>
      <w:r w:rsidR="00D5518D">
        <w:rPr>
          <w:rFonts w:ascii="Arial" w:hAnsi="Arial" w:cs="Arial"/>
          <w:sz w:val="22"/>
        </w:rPr>
        <w:t xml:space="preserve"> </w:t>
      </w:r>
      <w:r w:rsidRPr="00147069">
        <w:rPr>
          <w:rFonts w:ascii="Arial" w:hAnsi="Arial" w:cs="Arial"/>
          <w:sz w:val="22"/>
        </w:rPr>
        <w:t>They have also started to support further capability building within their teams which is supporting our approach to sustainable spread of improvement skills.</w:t>
      </w:r>
    </w:p>
    <w:p w14:paraId="6EBA6D17" w14:textId="77777777" w:rsidR="00147069" w:rsidRPr="00147069" w:rsidRDefault="00147069" w:rsidP="00D5518D">
      <w:pPr>
        <w:pStyle w:val="ListParagraph"/>
        <w:spacing w:after="200"/>
        <w:ind w:left="-113" w:right="-284"/>
        <w:jc w:val="both"/>
        <w:rPr>
          <w:rFonts w:ascii="Arial" w:hAnsi="Arial" w:cs="Arial"/>
          <w:sz w:val="22"/>
        </w:rPr>
      </w:pPr>
    </w:p>
    <w:p w14:paraId="6EBA6D18" w14:textId="77777777" w:rsidR="00147069" w:rsidRPr="00147069" w:rsidRDefault="00147069" w:rsidP="00D5518D">
      <w:pPr>
        <w:pStyle w:val="ListParagraph"/>
        <w:spacing w:after="0"/>
        <w:ind w:left="-113" w:right="-284"/>
        <w:jc w:val="both"/>
        <w:rPr>
          <w:rFonts w:ascii="Arial" w:hAnsi="Arial" w:cs="Arial"/>
          <w:sz w:val="22"/>
        </w:rPr>
      </w:pPr>
      <w:r w:rsidRPr="00147069">
        <w:rPr>
          <w:rFonts w:ascii="Arial" w:hAnsi="Arial" w:cs="Arial"/>
          <w:sz w:val="22"/>
        </w:rPr>
        <w:t>Our SharePoint site further supports the development of the culture of improvement within the organisation by being the central place for resources for learning and sharing improvement stories across the organisation.</w:t>
      </w:r>
    </w:p>
    <w:p w14:paraId="6EBA6D19" w14:textId="77777777" w:rsidR="00147069" w:rsidRPr="00147069" w:rsidRDefault="00147069" w:rsidP="00D5518D">
      <w:pPr>
        <w:pStyle w:val="ListParagraph"/>
        <w:spacing w:after="0"/>
        <w:ind w:left="-113" w:right="-284"/>
        <w:jc w:val="both"/>
        <w:rPr>
          <w:rFonts w:ascii="Arial" w:hAnsi="Arial" w:cs="Arial"/>
          <w:sz w:val="22"/>
        </w:rPr>
      </w:pPr>
    </w:p>
    <w:p w14:paraId="6EBA6D1A" w14:textId="77777777" w:rsidR="00147069" w:rsidRPr="00147069" w:rsidRDefault="00147069" w:rsidP="00D5518D">
      <w:pPr>
        <w:pStyle w:val="ListParagraph"/>
        <w:spacing w:after="200"/>
        <w:ind w:left="-113" w:right="-284"/>
        <w:jc w:val="both"/>
        <w:rPr>
          <w:rFonts w:ascii="Arial" w:hAnsi="Arial" w:cs="Arial"/>
          <w:sz w:val="22"/>
        </w:rPr>
      </w:pPr>
      <w:r w:rsidRPr="00147069">
        <w:rPr>
          <w:rFonts w:ascii="Arial" w:hAnsi="Arial" w:cs="Arial"/>
          <w:sz w:val="22"/>
        </w:rPr>
        <w:t>Moving forward into 2025, we are committed to continuing our journey of improvement. We will keep refining our approaches, listening to feedback, and adapting our methods to meet the evolving needs of our patients and staff.</w:t>
      </w:r>
    </w:p>
    <w:p w14:paraId="6EBA6D1B" w14:textId="77777777" w:rsidR="00147069" w:rsidRPr="00147069" w:rsidRDefault="00147069" w:rsidP="00D5518D">
      <w:pPr>
        <w:pStyle w:val="ListParagraph"/>
        <w:spacing w:after="200"/>
        <w:ind w:left="-113" w:right="-284"/>
        <w:jc w:val="both"/>
        <w:rPr>
          <w:rFonts w:ascii="Arial" w:hAnsi="Arial" w:cs="Arial"/>
          <w:sz w:val="22"/>
        </w:rPr>
      </w:pPr>
    </w:p>
    <w:p w14:paraId="6EBA6D1C" w14:textId="77777777" w:rsidR="00147069" w:rsidRPr="00147069" w:rsidRDefault="00147069" w:rsidP="00D5518D">
      <w:pPr>
        <w:pStyle w:val="ListParagraph"/>
        <w:spacing w:after="200"/>
        <w:ind w:left="-113" w:right="-284"/>
        <w:jc w:val="both"/>
        <w:rPr>
          <w:rFonts w:ascii="Arial" w:hAnsi="Arial" w:cs="Arial"/>
          <w:sz w:val="22"/>
        </w:rPr>
      </w:pPr>
      <w:r w:rsidRPr="00147069">
        <w:rPr>
          <w:rFonts w:ascii="Arial" w:hAnsi="Arial" w:cs="Arial"/>
          <w:sz w:val="22"/>
        </w:rPr>
        <w:t>Mainstreaming improvement is not just about making changes</w:t>
      </w:r>
      <w:r w:rsidR="00D5518D">
        <w:rPr>
          <w:rFonts w:ascii="Arial" w:hAnsi="Arial" w:cs="Arial"/>
          <w:sz w:val="22"/>
        </w:rPr>
        <w:t xml:space="preserve"> - </w:t>
      </w:r>
      <w:r w:rsidRPr="00147069">
        <w:rPr>
          <w:rFonts w:ascii="Arial" w:hAnsi="Arial" w:cs="Arial"/>
          <w:sz w:val="22"/>
        </w:rPr>
        <w:t>it’s about embedding a mindset of continuous improvement across the entire organisation.</w:t>
      </w:r>
      <w:r w:rsidR="00D5518D">
        <w:rPr>
          <w:rFonts w:ascii="Arial" w:hAnsi="Arial" w:cs="Arial"/>
          <w:sz w:val="22"/>
        </w:rPr>
        <w:t xml:space="preserve"> </w:t>
      </w:r>
      <w:r w:rsidRPr="00147069">
        <w:rPr>
          <w:rFonts w:ascii="Arial" w:hAnsi="Arial" w:cs="Arial"/>
          <w:sz w:val="22"/>
        </w:rPr>
        <w:t>We have seen an increase in our achievement of NHS IMPACT standards this year and will continue to utilise this framework to assess our progress.</w:t>
      </w:r>
    </w:p>
    <w:p w14:paraId="6EBA6D1D" w14:textId="77777777" w:rsidR="00147069" w:rsidRPr="00147069" w:rsidRDefault="00147069" w:rsidP="00D5518D">
      <w:pPr>
        <w:pStyle w:val="ListParagraph"/>
        <w:spacing w:after="200"/>
        <w:ind w:left="-113" w:right="-284"/>
        <w:jc w:val="both"/>
        <w:rPr>
          <w:rFonts w:ascii="Arial" w:hAnsi="Arial" w:cs="Arial"/>
          <w:sz w:val="22"/>
        </w:rPr>
      </w:pPr>
    </w:p>
    <w:p w14:paraId="6EBA6D1E" w14:textId="77777777" w:rsidR="00147069" w:rsidRPr="00147069" w:rsidRDefault="00147069" w:rsidP="00147069">
      <w:pPr>
        <w:pStyle w:val="ListParagraph"/>
        <w:spacing w:after="200"/>
        <w:ind w:left="-113" w:right="-284"/>
        <w:jc w:val="both"/>
        <w:rPr>
          <w:rFonts w:ascii="Arial" w:hAnsi="Arial" w:cs="Arial"/>
          <w:sz w:val="22"/>
        </w:rPr>
      </w:pPr>
      <w:r w:rsidRPr="00220265">
        <w:rPr>
          <w:rFonts w:ascii="Arial" w:hAnsi="Arial" w:cs="Arial"/>
          <w:b/>
          <w:bCs/>
          <w:sz w:val="22"/>
        </w:rPr>
        <w:t>Objectives that have been set for 2025/2026 are</w:t>
      </w:r>
      <w:r w:rsidRPr="00147069">
        <w:rPr>
          <w:rFonts w:ascii="Arial" w:hAnsi="Arial" w:cs="Arial"/>
          <w:sz w:val="22"/>
        </w:rPr>
        <w:t>:</w:t>
      </w:r>
    </w:p>
    <w:p w14:paraId="6EBA6D1F" w14:textId="77777777" w:rsidR="00147069" w:rsidRPr="00147069" w:rsidRDefault="00147069" w:rsidP="007525F6">
      <w:pPr>
        <w:pStyle w:val="ListParagraph"/>
        <w:numPr>
          <w:ilvl w:val="0"/>
          <w:numId w:val="88"/>
        </w:numPr>
        <w:spacing w:after="200"/>
        <w:ind w:left="714" w:right="-284" w:hanging="357"/>
        <w:jc w:val="both"/>
        <w:rPr>
          <w:rFonts w:ascii="Arial" w:hAnsi="Arial" w:cs="Arial"/>
          <w:sz w:val="22"/>
        </w:rPr>
      </w:pPr>
      <w:r w:rsidRPr="00147069">
        <w:rPr>
          <w:rFonts w:ascii="Arial" w:hAnsi="Arial" w:cs="Arial"/>
          <w:sz w:val="22"/>
        </w:rPr>
        <w:t>Continued capability and capacity building with greater emphasis on evaluation of impact in practice</w:t>
      </w:r>
      <w:r w:rsidR="00D5518D">
        <w:rPr>
          <w:rFonts w:ascii="Arial" w:hAnsi="Arial" w:cs="Arial"/>
          <w:sz w:val="22"/>
        </w:rPr>
        <w:t>.</w:t>
      </w:r>
    </w:p>
    <w:p w14:paraId="6EBA6D20" w14:textId="77777777" w:rsidR="00147069" w:rsidRPr="00147069" w:rsidRDefault="00147069" w:rsidP="007525F6">
      <w:pPr>
        <w:pStyle w:val="ListParagraph"/>
        <w:numPr>
          <w:ilvl w:val="0"/>
          <w:numId w:val="89"/>
        </w:numPr>
        <w:spacing w:after="200"/>
        <w:ind w:left="714" w:right="-284" w:hanging="357"/>
        <w:jc w:val="both"/>
        <w:rPr>
          <w:rFonts w:ascii="Arial" w:hAnsi="Arial" w:cs="Arial"/>
          <w:sz w:val="22"/>
        </w:rPr>
      </w:pPr>
      <w:r w:rsidRPr="00147069">
        <w:rPr>
          <w:rFonts w:ascii="Arial" w:hAnsi="Arial" w:cs="Arial"/>
          <w:sz w:val="22"/>
        </w:rPr>
        <w:t>Mainstream improvement tools, routines and leadership behaviours into Vision 2030 deployment utilising NHS IMPACT programme standards for assurance</w:t>
      </w:r>
      <w:r w:rsidR="00D5518D">
        <w:rPr>
          <w:rFonts w:ascii="Arial" w:hAnsi="Arial" w:cs="Arial"/>
          <w:sz w:val="22"/>
        </w:rPr>
        <w:t>.</w:t>
      </w:r>
    </w:p>
    <w:p w14:paraId="6EBA6D21" w14:textId="77777777" w:rsidR="00147069" w:rsidRPr="00147069" w:rsidRDefault="00147069" w:rsidP="002149DB">
      <w:pPr>
        <w:pStyle w:val="ListParagraph"/>
        <w:numPr>
          <w:ilvl w:val="0"/>
          <w:numId w:val="90"/>
        </w:numPr>
        <w:spacing w:after="0"/>
        <w:ind w:left="714" w:right="-284" w:hanging="357"/>
        <w:jc w:val="both"/>
        <w:rPr>
          <w:rFonts w:ascii="Arial" w:hAnsi="Arial" w:cs="Arial"/>
          <w:sz w:val="22"/>
        </w:rPr>
      </w:pPr>
      <w:r w:rsidRPr="00147069">
        <w:rPr>
          <w:rFonts w:ascii="Arial" w:hAnsi="Arial" w:cs="Arial"/>
          <w:sz w:val="22"/>
        </w:rPr>
        <w:t>Focussed support for patient experience, patient safety and clinical effectiveness and outcomes to embed the improvement approach</w:t>
      </w:r>
      <w:r w:rsidR="00D5518D">
        <w:rPr>
          <w:rFonts w:ascii="Arial" w:hAnsi="Arial" w:cs="Arial"/>
          <w:sz w:val="22"/>
        </w:rPr>
        <w:t>.</w:t>
      </w:r>
    </w:p>
    <w:p w14:paraId="6EBA6D22" w14:textId="77777777" w:rsidR="00147069" w:rsidRDefault="00147069" w:rsidP="002149DB">
      <w:pPr>
        <w:pStyle w:val="ListParagraph"/>
        <w:spacing w:after="0" w:line="240" w:lineRule="auto"/>
        <w:ind w:left="-113" w:right="-284"/>
        <w:jc w:val="both"/>
        <w:rPr>
          <w:rFonts w:ascii="Arial" w:hAnsi="Arial" w:cs="Arial"/>
          <w:sz w:val="22"/>
        </w:rPr>
      </w:pPr>
    </w:p>
    <w:p w14:paraId="6EBA6D23" w14:textId="77777777" w:rsidR="00403BBC" w:rsidRDefault="00403BBC" w:rsidP="00147069">
      <w:pPr>
        <w:pStyle w:val="ListParagraph"/>
        <w:spacing w:after="200" w:line="240" w:lineRule="auto"/>
        <w:ind w:left="-113" w:right="-284"/>
        <w:jc w:val="both"/>
        <w:rPr>
          <w:rFonts w:ascii="Arial" w:hAnsi="Arial" w:cs="Arial"/>
          <w:sz w:val="22"/>
        </w:rPr>
      </w:pPr>
    </w:p>
    <w:p w14:paraId="6EBA6D24" w14:textId="77777777" w:rsidR="00D5518D" w:rsidRPr="00D5518D" w:rsidRDefault="00062BF0" w:rsidP="00147069">
      <w:pPr>
        <w:pStyle w:val="ListParagraph"/>
        <w:spacing w:after="200" w:line="240" w:lineRule="auto"/>
        <w:ind w:left="-113" w:right="-284"/>
        <w:jc w:val="both"/>
        <w:rPr>
          <w:rFonts w:ascii="Arial" w:hAnsi="Arial" w:cs="Arial"/>
          <w:b/>
          <w:bCs/>
          <w:color w:val="7030A0"/>
          <w:sz w:val="22"/>
        </w:rPr>
      </w:pPr>
      <w:r>
        <w:rPr>
          <w:rFonts w:ascii="Arial" w:hAnsi="Arial" w:cs="Arial"/>
          <w:b/>
          <w:bCs/>
          <w:color w:val="7030A0"/>
          <w:sz w:val="22"/>
        </w:rPr>
        <w:t xml:space="preserve">3.3.12. </w:t>
      </w:r>
      <w:r w:rsidR="00D5518D" w:rsidRPr="00D5518D">
        <w:rPr>
          <w:rFonts w:ascii="Arial" w:hAnsi="Arial" w:cs="Arial"/>
          <w:b/>
          <w:bCs/>
          <w:color w:val="7030A0"/>
          <w:sz w:val="22"/>
        </w:rPr>
        <w:t>Quality Assurance Rounds</w:t>
      </w:r>
    </w:p>
    <w:p w14:paraId="6EBA6D25" w14:textId="77777777" w:rsidR="00D5518D" w:rsidRPr="00D5518D" w:rsidRDefault="00D5518D" w:rsidP="00D5518D">
      <w:pPr>
        <w:pStyle w:val="ListParagraph"/>
        <w:spacing w:after="0" w:line="240" w:lineRule="auto"/>
        <w:ind w:left="-113" w:right="-284"/>
        <w:jc w:val="both"/>
        <w:rPr>
          <w:rFonts w:ascii="Arial" w:hAnsi="Arial" w:cs="Arial"/>
          <w:sz w:val="22"/>
          <w:szCs w:val="22"/>
        </w:rPr>
      </w:pPr>
    </w:p>
    <w:p w14:paraId="6EBA6D26" w14:textId="77777777" w:rsidR="00D5518D" w:rsidRPr="00062BF0" w:rsidRDefault="00D5518D" w:rsidP="00D5518D">
      <w:pPr>
        <w:spacing w:after="0" w:line="276" w:lineRule="auto"/>
        <w:ind w:left="-113" w:right="-284"/>
        <w:jc w:val="both"/>
        <w:rPr>
          <w:rFonts w:ascii="Arial" w:eastAsia="Times New Roman" w:hAnsi="Arial" w:cs="Arial"/>
          <w:sz w:val="22"/>
          <w:szCs w:val="22"/>
        </w:rPr>
      </w:pPr>
      <w:bookmarkStart w:id="33" w:name="_Hlk196820052"/>
      <w:r w:rsidRPr="00062BF0">
        <w:rPr>
          <w:rFonts w:ascii="Arial" w:eastAsia="Times New Roman" w:hAnsi="Arial" w:cs="Arial"/>
          <w:sz w:val="22"/>
          <w:szCs w:val="22"/>
        </w:rPr>
        <w:t xml:space="preserve">Quality Assurance Rounds (QARs) are designed to be learning events to support the golden thread of Ward to Board assurance, in terms of compliance with the CQC five key lines of enquiry (KLOE’S): safe, responsive, effective, caring, and well-led plus the associated Health and Social Care Act regulations. </w:t>
      </w:r>
    </w:p>
    <w:p w14:paraId="6EBA6D27" w14:textId="77777777" w:rsidR="00D5518D" w:rsidRPr="00062BF0" w:rsidRDefault="00D5518D" w:rsidP="00D5518D">
      <w:pPr>
        <w:spacing w:after="0" w:line="276" w:lineRule="auto"/>
        <w:ind w:left="-113" w:right="-284"/>
        <w:jc w:val="both"/>
        <w:rPr>
          <w:rFonts w:ascii="Arial" w:eastAsia="Times New Roman" w:hAnsi="Arial" w:cs="Arial"/>
          <w:sz w:val="22"/>
          <w:szCs w:val="22"/>
        </w:rPr>
      </w:pPr>
    </w:p>
    <w:p w14:paraId="6EBA6D28" w14:textId="77777777" w:rsidR="00D5518D" w:rsidRDefault="00D5518D" w:rsidP="004365F5">
      <w:pPr>
        <w:spacing w:after="0" w:line="276" w:lineRule="auto"/>
        <w:ind w:left="-113" w:right="-284"/>
        <w:jc w:val="both"/>
        <w:rPr>
          <w:rFonts w:ascii="Arial" w:eastAsia="Times New Roman" w:hAnsi="Arial" w:cs="Arial"/>
          <w:sz w:val="22"/>
          <w:szCs w:val="22"/>
        </w:rPr>
      </w:pPr>
      <w:r w:rsidRPr="00062BF0">
        <w:rPr>
          <w:rFonts w:ascii="Arial" w:eastAsia="Times New Roman" w:hAnsi="Arial" w:cs="Arial"/>
          <w:sz w:val="22"/>
          <w:szCs w:val="22"/>
        </w:rPr>
        <w:lastRenderedPageBreak/>
        <w:t>In March 2024, CQC introduced a new single assessment framework that applies to all providers, local authorities, and integrated care systems. The central focus remains on the CQC four ratings and five key questions, but key lines of enquiry and prompts have been replaced with new ‘</w:t>
      </w:r>
      <w:r w:rsidR="00F25514">
        <w:rPr>
          <w:rFonts w:ascii="Arial" w:eastAsia="Times New Roman" w:hAnsi="Arial" w:cs="Arial"/>
          <w:sz w:val="22"/>
          <w:szCs w:val="22"/>
        </w:rPr>
        <w:t>Q</w:t>
      </w:r>
      <w:r w:rsidRPr="00062BF0">
        <w:rPr>
          <w:rFonts w:ascii="Arial" w:eastAsia="Times New Roman" w:hAnsi="Arial" w:cs="Arial"/>
          <w:sz w:val="22"/>
          <w:szCs w:val="22"/>
        </w:rPr>
        <w:t xml:space="preserve">uality </w:t>
      </w:r>
      <w:r w:rsidR="00F25514">
        <w:rPr>
          <w:rFonts w:ascii="Arial" w:eastAsia="Times New Roman" w:hAnsi="Arial" w:cs="Arial"/>
          <w:sz w:val="22"/>
          <w:szCs w:val="22"/>
        </w:rPr>
        <w:t>S</w:t>
      </w:r>
      <w:r w:rsidRPr="00062BF0">
        <w:rPr>
          <w:rFonts w:ascii="Arial" w:eastAsia="Times New Roman" w:hAnsi="Arial" w:cs="Arial"/>
          <w:sz w:val="22"/>
          <w:szCs w:val="22"/>
        </w:rPr>
        <w:t xml:space="preserve">tatements.’ </w:t>
      </w:r>
    </w:p>
    <w:p w14:paraId="1096A3F2" w14:textId="77777777" w:rsidR="004365F5" w:rsidRPr="00062BF0" w:rsidRDefault="004365F5" w:rsidP="004365F5">
      <w:pPr>
        <w:spacing w:after="0" w:line="276" w:lineRule="auto"/>
        <w:ind w:left="-113" w:right="-284"/>
        <w:jc w:val="both"/>
        <w:rPr>
          <w:rFonts w:ascii="Arial" w:eastAsia="Times New Roman" w:hAnsi="Arial" w:cs="Arial"/>
          <w:sz w:val="22"/>
          <w:szCs w:val="22"/>
        </w:rPr>
      </w:pPr>
    </w:p>
    <w:p w14:paraId="6EBA6D29" w14:textId="77777777" w:rsidR="00D5518D" w:rsidRPr="00062BF0" w:rsidRDefault="00D5518D" w:rsidP="00D5518D">
      <w:pPr>
        <w:spacing w:after="0" w:line="276" w:lineRule="auto"/>
        <w:ind w:left="-113" w:right="-284"/>
        <w:jc w:val="both"/>
        <w:rPr>
          <w:rFonts w:ascii="Arial" w:eastAsia="Times New Roman" w:hAnsi="Arial" w:cs="Arial"/>
          <w:sz w:val="22"/>
          <w:szCs w:val="22"/>
        </w:rPr>
      </w:pPr>
      <w:r w:rsidRPr="00062BF0">
        <w:rPr>
          <w:rFonts w:ascii="Arial" w:eastAsia="Times New Roman" w:hAnsi="Arial" w:cs="Arial"/>
          <w:sz w:val="22"/>
          <w:szCs w:val="22"/>
        </w:rPr>
        <w:t>In response</w:t>
      </w:r>
      <w:r w:rsidR="00F25514">
        <w:rPr>
          <w:rFonts w:ascii="Arial" w:eastAsia="Times New Roman" w:hAnsi="Arial" w:cs="Arial"/>
          <w:sz w:val="22"/>
          <w:szCs w:val="22"/>
        </w:rPr>
        <w:t>,</w:t>
      </w:r>
      <w:r w:rsidRPr="00062BF0">
        <w:rPr>
          <w:rFonts w:ascii="Arial" w:eastAsia="Times New Roman" w:hAnsi="Arial" w:cs="Arial"/>
          <w:sz w:val="22"/>
          <w:szCs w:val="22"/>
        </w:rPr>
        <w:t xml:space="preserve"> the QAR pack was updated in 2024 to align with both the CQC single assessment framework and the Trusts Vision 2030 strategy.</w:t>
      </w:r>
    </w:p>
    <w:p w14:paraId="6EBA6D2A" w14:textId="77777777" w:rsidR="00D5518D" w:rsidRPr="00062BF0" w:rsidRDefault="00D5518D" w:rsidP="00D5518D">
      <w:pPr>
        <w:spacing w:after="0" w:line="276" w:lineRule="auto"/>
        <w:ind w:left="-113" w:right="-284"/>
        <w:jc w:val="both"/>
        <w:rPr>
          <w:rFonts w:ascii="Arial" w:eastAsia="Times New Roman" w:hAnsi="Arial" w:cs="Arial"/>
          <w:sz w:val="22"/>
          <w:szCs w:val="22"/>
        </w:rPr>
      </w:pPr>
    </w:p>
    <w:p w14:paraId="6EBA6D2B" w14:textId="77777777" w:rsidR="00D5518D" w:rsidRPr="00062BF0" w:rsidRDefault="00D5518D" w:rsidP="00D5518D">
      <w:pPr>
        <w:spacing w:after="0" w:line="276" w:lineRule="auto"/>
        <w:ind w:left="-113" w:right="-284"/>
        <w:jc w:val="both"/>
        <w:rPr>
          <w:rFonts w:ascii="Arial" w:eastAsia="Times New Roman" w:hAnsi="Arial" w:cs="Arial"/>
          <w:sz w:val="22"/>
          <w:szCs w:val="22"/>
        </w:rPr>
      </w:pPr>
      <w:r w:rsidRPr="00062BF0">
        <w:rPr>
          <w:rFonts w:ascii="Arial" w:eastAsia="Times New Roman" w:hAnsi="Arial" w:cs="Arial"/>
          <w:sz w:val="22"/>
          <w:szCs w:val="22"/>
        </w:rPr>
        <w:t>Although the introduction of MS teams has been successful during Covid pandemic, it is recognised that the use of MS teams for QARs has its limitations including the inability for all stakeholders to showcase the environment in which they work</w:t>
      </w:r>
      <w:r w:rsidR="008766E1">
        <w:rPr>
          <w:rFonts w:ascii="Arial" w:eastAsia="Times New Roman" w:hAnsi="Arial" w:cs="Arial"/>
          <w:sz w:val="22"/>
          <w:szCs w:val="22"/>
        </w:rPr>
        <w:t>.</w:t>
      </w:r>
    </w:p>
    <w:p w14:paraId="6EBA6D2C" w14:textId="77777777" w:rsidR="00D5518D" w:rsidRPr="00062BF0" w:rsidRDefault="00D5518D" w:rsidP="00D5518D">
      <w:pPr>
        <w:spacing w:after="0" w:line="276" w:lineRule="auto"/>
        <w:ind w:left="-113" w:right="-284"/>
        <w:jc w:val="both"/>
        <w:rPr>
          <w:rFonts w:ascii="Arial" w:eastAsia="Times New Roman" w:hAnsi="Arial" w:cs="Arial"/>
          <w:sz w:val="22"/>
          <w:szCs w:val="22"/>
        </w:rPr>
      </w:pPr>
    </w:p>
    <w:p w14:paraId="6EBA6D2D" w14:textId="77777777" w:rsidR="00D5518D" w:rsidRPr="00062BF0" w:rsidRDefault="00D5518D" w:rsidP="00D5518D">
      <w:pPr>
        <w:spacing w:after="0" w:line="276" w:lineRule="auto"/>
        <w:ind w:left="-113" w:right="-284"/>
        <w:jc w:val="both"/>
        <w:rPr>
          <w:rFonts w:ascii="Arial" w:eastAsia="Times New Roman" w:hAnsi="Arial" w:cs="Arial"/>
          <w:sz w:val="22"/>
          <w:szCs w:val="22"/>
        </w:rPr>
      </w:pPr>
      <w:r w:rsidRPr="00062BF0">
        <w:rPr>
          <w:rFonts w:ascii="Arial" w:eastAsia="Times New Roman" w:hAnsi="Arial" w:cs="Arial"/>
          <w:sz w:val="22"/>
          <w:szCs w:val="22"/>
        </w:rPr>
        <w:t xml:space="preserve">Following the agreed hybrid approach to Quality Assurance Round (QAR) process </w:t>
      </w:r>
      <w:r w:rsidR="00DE447A">
        <w:rPr>
          <w:rFonts w:ascii="Arial" w:eastAsia="Times New Roman" w:hAnsi="Arial" w:cs="Arial"/>
          <w:sz w:val="22"/>
          <w:szCs w:val="22"/>
        </w:rPr>
        <w:t xml:space="preserve">by Safety and Quality Assurance Committee </w:t>
      </w:r>
      <w:r w:rsidRPr="00062BF0">
        <w:rPr>
          <w:rFonts w:ascii="Arial" w:eastAsia="Times New Roman" w:hAnsi="Arial" w:cs="Arial"/>
          <w:sz w:val="22"/>
          <w:szCs w:val="22"/>
        </w:rPr>
        <w:t xml:space="preserve">in April 2024, for the 17 QAR undertaken between September 24 and February 25, 4 QARs were undertaken at face-to-face meetings and 13 QARs via MS teams. </w:t>
      </w:r>
    </w:p>
    <w:p w14:paraId="6EBA6D2E" w14:textId="77777777" w:rsidR="00D5518D" w:rsidRPr="00062BF0" w:rsidRDefault="00D5518D" w:rsidP="00D5518D">
      <w:pPr>
        <w:spacing w:after="0"/>
        <w:ind w:right="-284"/>
        <w:jc w:val="both"/>
        <w:rPr>
          <w:rFonts w:ascii="Arial" w:eastAsia="Times New Roman" w:hAnsi="Arial" w:cs="Arial"/>
          <w:sz w:val="22"/>
          <w:szCs w:val="22"/>
        </w:rPr>
      </w:pPr>
    </w:p>
    <w:p w14:paraId="6EBA6D2F" w14:textId="77777777" w:rsidR="00D5518D" w:rsidRPr="00062BF0" w:rsidRDefault="00D5518D" w:rsidP="00D5518D">
      <w:pPr>
        <w:spacing w:after="0" w:line="276" w:lineRule="auto"/>
        <w:ind w:left="-113" w:right="-284"/>
        <w:jc w:val="both"/>
        <w:rPr>
          <w:rFonts w:ascii="Arial" w:eastAsia="Times New Roman" w:hAnsi="Arial" w:cs="Arial"/>
          <w:sz w:val="22"/>
          <w:szCs w:val="22"/>
        </w:rPr>
      </w:pPr>
      <w:r w:rsidRPr="00062BF0">
        <w:rPr>
          <w:rFonts w:ascii="Arial" w:eastAsia="Times New Roman" w:hAnsi="Arial" w:cs="Arial"/>
          <w:sz w:val="22"/>
          <w:szCs w:val="22"/>
        </w:rPr>
        <w:t xml:space="preserve">During 2024/25 a total of 32 QARs were undertaken. The findings from those QAR’s identified challenges regarding recruitment and workforce, service delivery, </w:t>
      </w:r>
      <w:r w:rsidR="008766E1">
        <w:rPr>
          <w:rFonts w:ascii="Arial" w:eastAsia="Times New Roman" w:hAnsi="Arial" w:cs="Arial"/>
          <w:sz w:val="22"/>
          <w:szCs w:val="22"/>
        </w:rPr>
        <w:t>l</w:t>
      </w:r>
      <w:r w:rsidRPr="00062BF0">
        <w:rPr>
          <w:rFonts w:ascii="Arial" w:eastAsia="Times New Roman" w:hAnsi="Arial" w:cs="Arial"/>
          <w:sz w:val="22"/>
          <w:szCs w:val="22"/>
        </w:rPr>
        <w:t>ack of financial support, transition of children into adult services and IT network concerns. Those themes are reflective of the current risks scored at 12 or over on the trust risk register.</w:t>
      </w:r>
    </w:p>
    <w:p w14:paraId="6EBA6D30" w14:textId="77777777" w:rsidR="00D5518D" w:rsidRPr="00062BF0" w:rsidRDefault="00D5518D" w:rsidP="00D5518D">
      <w:pPr>
        <w:spacing w:after="0" w:line="276" w:lineRule="auto"/>
        <w:ind w:left="-113" w:right="-284"/>
        <w:jc w:val="both"/>
        <w:rPr>
          <w:rFonts w:ascii="Arial" w:eastAsia="Times New Roman" w:hAnsi="Arial" w:cs="Arial"/>
          <w:sz w:val="22"/>
          <w:szCs w:val="22"/>
        </w:rPr>
      </w:pPr>
    </w:p>
    <w:p w14:paraId="6EBA6D31" w14:textId="77777777" w:rsidR="00D5518D" w:rsidRPr="009519E4" w:rsidRDefault="00D5518D" w:rsidP="00D5518D">
      <w:pPr>
        <w:spacing w:after="0" w:line="276" w:lineRule="auto"/>
        <w:ind w:left="-113" w:right="-284"/>
        <w:jc w:val="both"/>
        <w:rPr>
          <w:rFonts w:ascii="Arial" w:eastAsia="Times New Roman" w:hAnsi="Arial" w:cs="Arial"/>
          <w:sz w:val="22"/>
          <w:szCs w:val="22"/>
        </w:rPr>
      </w:pPr>
      <w:r w:rsidRPr="009519E4">
        <w:rPr>
          <w:rFonts w:ascii="Arial" w:eastAsia="Times New Roman" w:hAnsi="Arial" w:cs="Arial"/>
          <w:sz w:val="22"/>
          <w:szCs w:val="22"/>
        </w:rPr>
        <w:t>However, despite the challenges several successes noted including:</w:t>
      </w:r>
    </w:p>
    <w:p w14:paraId="6EBA6D32" w14:textId="77777777" w:rsidR="00D5518D" w:rsidRPr="009519E4" w:rsidRDefault="00D5518D" w:rsidP="00D5518D">
      <w:pPr>
        <w:spacing w:after="0" w:line="276" w:lineRule="auto"/>
        <w:ind w:left="-113" w:right="-284"/>
        <w:jc w:val="both"/>
        <w:rPr>
          <w:rFonts w:ascii="Arial" w:eastAsia="Times New Roman" w:hAnsi="Arial" w:cs="Arial"/>
          <w:sz w:val="22"/>
          <w:szCs w:val="22"/>
        </w:rPr>
      </w:pPr>
    </w:p>
    <w:p w14:paraId="6EBA6D33" w14:textId="77777777" w:rsidR="00D5518D" w:rsidRPr="009519E4" w:rsidRDefault="00D5518D" w:rsidP="007525F6">
      <w:pPr>
        <w:numPr>
          <w:ilvl w:val="0"/>
          <w:numId w:val="91"/>
        </w:numPr>
        <w:spacing w:line="240" w:lineRule="auto"/>
        <w:ind w:right="-284"/>
        <w:jc w:val="both"/>
        <w:rPr>
          <w:rFonts w:ascii="Arial" w:eastAsia="Times New Roman" w:hAnsi="Arial" w:cs="Arial"/>
          <w:sz w:val="22"/>
          <w:szCs w:val="22"/>
        </w:rPr>
      </w:pPr>
      <w:r w:rsidRPr="009519E4">
        <w:rPr>
          <w:rFonts w:ascii="Arial" w:eastAsia="Times New Roman" w:hAnsi="Arial" w:cs="Arial"/>
          <w:sz w:val="22"/>
          <w:szCs w:val="22"/>
        </w:rPr>
        <w:t>Staff and team resilience and willingness to go the extra mile throughout the continued high levels of referrals.</w:t>
      </w:r>
    </w:p>
    <w:p w14:paraId="6EBA6D34" w14:textId="77777777" w:rsidR="00D5518D" w:rsidRPr="009519E4" w:rsidRDefault="00D5518D" w:rsidP="007525F6">
      <w:pPr>
        <w:numPr>
          <w:ilvl w:val="0"/>
          <w:numId w:val="91"/>
        </w:numPr>
        <w:spacing w:line="240" w:lineRule="auto"/>
        <w:ind w:right="-284"/>
        <w:jc w:val="both"/>
        <w:rPr>
          <w:rFonts w:ascii="Arial" w:eastAsia="Times New Roman" w:hAnsi="Arial" w:cs="Arial"/>
          <w:sz w:val="22"/>
          <w:szCs w:val="22"/>
        </w:rPr>
      </w:pPr>
      <w:r w:rsidRPr="009519E4">
        <w:rPr>
          <w:rFonts w:ascii="Arial" w:eastAsia="Times New Roman" w:hAnsi="Arial" w:cs="Arial"/>
          <w:sz w:val="22"/>
          <w:szCs w:val="22"/>
        </w:rPr>
        <w:t xml:space="preserve">Reduction of long waiter list to zero 65-week RTT in Paediatric Dentistry. </w:t>
      </w:r>
    </w:p>
    <w:p w14:paraId="6EBA6D35" w14:textId="77777777" w:rsidR="00D5518D" w:rsidRPr="009519E4" w:rsidRDefault="00D5518D" w:rsidP="007525F6">
      <w:pPr>
        <w:numPr>
          <w:ilvl w:val="0"/>
          <w:numId w:val="91"/>
        </w:numPr>
        <w:spacing w:line="240" w:lineRule="auto"/>
        <w:ind w:right="-284"/>
        <w:jc w:val="both"/>
        <w:rPr>
          <w:rFonts w:ascii="Arial" w:eastAsia="Times New Roman" w:hAnsi="Arial" w:cs="Arial"/>
          <w:sz w:val="22"/>
          <w:szCs w:val="22"/>
        </w:rPr>
      </w:pPr>
      <w:r w:rsidRPr="009519E4">
        <w:rPr>
          <w:rFonts w:ascii="Arial" w:eastAsia="Times New Roman" w:hAnsi="Arial" w:cs="Arial"/>
          <w:sz w:val="22"/>
          <w:szCs w:val="22"/>
        </w:rPr>
        <w:t xml:space="preserve">Emergency Dept continues to achieve key ED targets. </w:t>
      </w:r>
    </w:p>
    <w:p w14:paraId="6EBA6D36" w14:textId="77777777" w:rsidR="00D5518D" w:rsidRPr="009519E4" w:rsidRDefault="00D5518D" w:rsidP="007525F6">
      <w:pPr>
        <w:numPr>
          <w:ilvl w:val="0"/>
          <w:numId w:val="91"/>
        </w:numPr>
        <w:spacing w:line="240" w:lineRule="auto"/>
        <w:ind w:right="-284"/>
        <w:jc w:val="both"/>
        <w:rPr>
          <w:rFonts w:ascii="Arial" w:eastAsia="Times New Roman" w:hAnsi="Arial" w:cs="Arial"/>
          <w:sz w:val="22"/>
          <w:szCs w:val="22"/>
        </w:rPr>
      </w:pPr>
      <w:r w:rsidRPr="009519E4">
        <w:rPr>
          <w:rFonts w:ascii="Arial" w:eastAsia="Times New Roman" w:hAnsi="Arial" w:cs="Arial"/>
          <w:sz w:val="22"/>
          <w:szCs w:val="22"/>
        </w:rPr>
        <w:t>Achievement of zero 65 week wait target through meticulous management of the waiting list and appointment of staff in ENT.</w:t>
      </w:r>
    </w:p>
    <w:p w14:paraId="6EBA6D37" w14:textId="77777777" w:rsidR="00D5518D" w:rsidRPr="009519E4" w:rsidRDefault="00D5518D" w:rsidP="007525F6">
      <w:pPr>
        <w:numPr>
          <w:ilvl w:val="0"/>
          <w:numId w:val="91"/>
        </w:numPr>
        <w:spacing w:after="0" w:line="240" w:lineRule="auto"/>
        <w:ind w:right="-284"/>
        <w:jc w:val="both"/>
        <w:rPr>
          <w:rFonts w:ascii="Arial" w:eastAsia="Times New Roman" w:hAnsi="Arial" w:cs="Arial"/>
          <w:sz w:val="22"/>
          <w:szCs w:val="22"/>
        </w:rPr>
      </w:pPr>
      <w:r w:rsidRPr="009519E4">
        <w:rPr>
          <w:rFonts w:ascii="Arial" w:eastAsia="Times New Roman" w:hAnsi="Arial" w:cs="Arial"/>
          <w:sz w:val="22"/>
          <w:szCs w:val="22"/>
        </w:rPr>
        <w:t>Discharge rate of 62% following development of a local opt-in/out programme for ENT which saw letters being sent to over 2000 patients.</w:t>
      </w:r>
    </w:p>
    <w:p w14:paraId="6EBA6D38" w14:textId="77777777" w:rsidR="00D5518D" w:rsidRPr="00062BF0" w:rsidRDefault="00D5518D" w:rsidP="00D5518D">
      <w:pPr>
        <w:spacing w:after="0" w:line="276" w:lineRule="auto"/>
        <w:ind w:left="360" w:right="-284"/>
        <w:jc w:val="both"/>
        <w:rPr>
          <w:rFonts w:ascii="Arial" w:eastAsia="Times New Roman" w:hAnsi="Arial" w:cs="Arial"/>
          <w:i/>
          <w:iCs/>
          <w:sz w:val="22"/>
          <w:szCs w:val="22"/>
        </w:rPr>
      </w:pPr>
    </w:p>
    <w:p w14:paraId="6EBA6D39" w14:textId="77777777" w:rsidR="00D5518D" w:rsidRPr="00062BF0" w:rsidRDefault="00D5518D" w:rsidP="00062BF0">
      <w:pPr>
        <w:spacing w:after="0" w:line="240" w:lineRule="auto"/>
        <w:ind w:left="-113" w:right="-284"/>
        <w:jc w:val="both"/>
        <w:rPr>
          <w:rFonts w:ascii="Arial" w:eastAsia="Times New Roman" w:hAnsi="Arial" w:cs="Arial"/>
          <w:sz w:val="22"/>
          <w:szCs w:val="22"/>
        </w:rPr>
      </w:pPr>
      <w:r w:rsidRPr="00062BF0">
        <w:rPr>
          <w:rFonts w:ascii="Arial" w:eastAsia="Times New Roman" w:hAnsi="Arial" w:cs="Arial"/>
          <w:sz w:val="22"/>
          <w:szCs w:val="22"/>
        </w:rPr>
        <w:t>Additional positives shared during the QARs are noted below:</w:t>
      </w:r>
    </w:p>
    <w:p w14:paraId="6EBA6D3A" w14:textId="77777777" w:rsidR="00D5518D" w:rsidRPr="00062BF0" w:rsidRDefault="00D5518D" w:rsidP="00062BF0">
      <w:pPr>
        <w:spacing w:after="0" w:line="240" w:lineRule="auto"/>
        <w:ind w:left="-113" w:right="-284"/>
        <w:jc w:val="both"/>
        <w:rPr>
          <w:rFonts w:ascii="Arial" w:eastAsia="Times New Roman" w:hAnsi="Arial" w:cs="Arial"/>
          <w:sz w:val="22"/>
          <w:szCs w:val="22"/>
        </w:rPr>
      </w:pPr>
    </w:p>
    <w:p w14:paraId="6EBA6D3B" w14:textId="77777777" w:rsidR="00D5518D" w:rsidRPr="00062BF0" w:rsidRDefault="00D5518D" w:rsidP="007525F6">
      <w:pPr>
        <w:numPr>
          <w:ilvl w:val="0"/>
          <w:numId w:val="92"/>
        </w:numPr>
        <w:spacing w:line="240" w:lineRule="auto"/>
        <w:ind w:left="357" w:right="-284" w:hanging="357"/>
        <w:jc w:val="both"/>
        <w:rPr>
          <w:rFonts w:ascii="Arial" w:eastAsia="Times New Roman" w:hAnsi="Arial" w:cs="Arial"/>
          <w:sz w:val="22"/>
          <w:szCs w:val="22"/>
        </w:rPr>
      </w:pPr>
      <w:r w:rsidRPr="00062BF0">
        <w:rPr>
          <w:rFonts w:ascii="Arial" w:eastAsia="Times New Roman" w:hAnsi="Arial" w:cs="Arial"/>
          <w:sz w:val="22"/>
          <w:szCs w:val="22"/>
        </w:rPr>
        <w:t xml:space="preserve">Appointment of youth worker in diabetes service created a positive effect on </w:t>
      </w:r>
      <w:r w:rsidR="0075178C">
        <w:rPr>
          <w:rFonts w:ascii="Arial" w:eastAsia="Times New Roman" w:hAnsi="Arial" w:cs="Arial"/>
          <w:sz w:val="22"/>
          <w:szCs w:val="22"/>
        </w:rPr>
        <w:t xml:space="preserve">children and young people and </w:t>
      </w:r>
      <w:r w:rsidRPr="00062BF0">
        <w:rPr>
          <w:rFonts w:ascii="Arial" w:eastAsia="Times New Roman" w:hAnsi="Arial" w:cs="Arial"/>
          <w:sz w:val="22"/>
          <w:szCs w:val="22"/>
        </w:rPr>
        <w:t xml:space="preserve">staff. </w:t>
      </w:r>
    </w:p>
    <w:p w14:paraId="6EBA6D3C" w14:textId="77777777" w:rsidR="00D5518D" w:rsidRPr="00062BF0" w:rsidRDefault="00D5518D" w:rsidP="007525F6">
      <w:pPr>
        <w:pStyle w:val="ListParagraph"/>
        <w:numPr>
          <w:ilvl w:val="0"/>
          <w:numId w:val="92"/>
        </w:numPr>
        <w:spacing w:after="0" w:line="240" w:lineRule="auto"/>
        <w:ind w:left="357" w:right="-284" w:hanging="357"/>
        <w:jc w:val="both"/>
        <w:rPr>
          <w:rFonts w:ascii="Arial" w:eastAsia="Times New Roman" w:hAnsi="Arial" w:cs="Arial"/>
          <w:sz w:val="22"/>
          <w:szCs w:val="22"/>
        </w:rPr>
      </w:pPr>
      <w:r w:rsidRPr="00062BF0">
        <w:rPr>
          <w:rFonts w:ascii="Arial" w:eastAsia="Times New Roman" w:hAnsi="Arial" w:cs="Arial"/>
          <w:sz w:val="22"/>
          <w:szCs w:val="22"/>
        </w:rPr>
        <w:t>A complaint from a young person about her experience at the Rainbow SARC saw the creation and introduction of ‘Bella Bags’. The bags are given to every child and young person attending the Rainbow SARC and include high quality personal care items.</w:t>
      </w:r>
    </w:p>
    <w:p w14:paraId="6EBA6D3D" w14:textId="77777777" w:rsidR="00D5518D" w:rsidRPr="008766E1" w:rsidRDefault="00D5518D" w:rsidP="008766E1">
      <w:pPr>
        <w:spacing w:after="0"/>
        <w:jc w:val="both"/>
        <w:rPr>
          <w:rFonts w:eastAsia="Times New Roman"/>
          <w:sz w:val="22"/>
          <w:szCs w:val="22"/>
        </w:rPr>
      </w:pPr>
    </w:p>
    <w:p w14:paraId="6EBA6D3E" w14:textId="77777777" w:rsidR="00062BF0" w:rsidRPr="00062BF0" w:rsidRDefault="00D5518D" w:rsidP="008766E1">
      <w:pPr>
        <w:spacing w:after="0" w:line="276" w:lineRule="auto"/>
        <w:ind w:left="-113" w:right="-284"/>
        <w:jc w:val="both"/>
        <w:rPr>
          <w:rFonts w:ascii="Arial" w:eastAsia="Times New Roman" w:hAnsi="Arial" w:cs="Arial"/>
          <w:sz w:val="22"/>
          <w:szCs w:val="22"/>
        </w:rPr>
      </w:pPr>
      <w:r w:rsidRPr="00062BF0">
        <w:rPr>
          <w:rFonts w:ascii="Arial" w:eastAsia="Times New Roman" w:hAnsi="Arial" w:cs="Arial"/>
          <w:sz w:val="22"/>
          <w:szCs w:val="22"/>
        </w:rPr>
        <w:t xml:space="preserve">Next steps in the QAR process are to: </w:t>
      </w:r>
    </w:p>
    <w:p w14:paraId="6EBA6D3F" w14:textId="77777777" w:rsidR="00D5518D" w:rsidRPr="00062BF0" w:rsidRDefault="00D5518D" w:rsidP="007525F6">
      <w:pPr>
        <w:pStyle w:val="ListParagraph"/>
        <w:numPr>
          <w:ilvl w:val="0"/>
          <w:numId w:val="49"/>
        </w:numPr>
        <w:spacing w:after="0" w:line="276" w:lineRule="auto"/>
        <w:ind w:left="357" w:right="-284" w:hanging="357"/>
        <w:jc w:val="both"/>
        <w:rPr>
          <w:rFonts w:ascii="Arial" w:eastAsia="Times New Roman" w:hAnsi="Arial" w:cs="Arial"/>
          <w:sz w:val="22"/>
          <w:szCs w:val="22"/>
        </w:rPr>
      </w:pPr>
      <w:r w:rsidRPr="00062BF0">
        <w:rPr>
          <w:rFonts w:ascii="Arial" w:eastAsia="Times New Roman" w:hAnsi="Arial" w:cs="Arial"/>
          <w:sz w:val="22"/>
          <w:szCs w:val="22"/>
        </w:rPr>
        <w:t>Explore a process for the triangulat</w:t>
      </w:r>
      <w:r w:rsidR="0075178C">
        <w:rPr>
          <w:rFonts w:ascii="Arial" w:eastAsia="Times New Roman" w:hAnsi="Arial" w:cs="Arial"/>
          <w:sz w:val="22"/>
          <w:szCs w:val="22"/>
        </w:rPr>
        <w:t>ion</w:t>
      </w:r>
      <w:r w:rsidRPr="00062BF0">
        <w:rPr>
          <w:rFonts w:ascii="Arial" w:eastAsia="Times New Roman" w:hAnsi="Arial" w:cs="Arial"/>
          <w:sz w:val="22"/>
          <w:szCs w:val="22"/>
        </w:rPr>
        <w:t xml:space="preserve"> of QAR findings with those findings from the fortnightly quality rounds (QRs) and revised ward/service accreditation process to enable celebration and sharing of key successes across the organisation and a fuller understanding of any key team/service challenges. </w:t>
      </w:r>
    </w:p>
    <w:p w14:paraId="6EBA6D40" w14:textId="77777777" w:rsidR="00D5518D" w:rsidRPr="00062BF0" w:rsidRDefault="00D5518D" w:rsidP="007525F6">
      <w:pPr>
        <w:pStyle w:val="ListParagraph"/>
        <w:numPr>
          <w:ilvl w:val="0"/>
          <w:numId w:val="49"/>
        </w:numPr>
        <w:spacing w:after="0" w:line="276" w:lineRule="auto"/>
        <w:ind w:left="357" w:right="-284" w:hanging="357"/>
        <w:jc w:val="both"/>
        <w:rPr>
          <w:rFonts w:ascii="Arial" w:eastAsia="Times New Roman" w:hAnsi="Arial" w:cs="Arial"/>
          <w:sz w:val="22"/>
          <w:szCs w:val="22"/>
        </w:rPr>
      </w:pPr>
      <w:r w:rsidRPr="00062BF0">
        <w:rPr>
          <w:rFonts w:ascii="Arial" w:eastAsia="Times New Roman" w:hAnsi="Arial" w:cs="Arial"/>
          <w:sz w:val="22"/>
          <w:szCs w:val="22"/>
        </w:rPr>
        <w:lastRenderedPageBreak/>
        <w:t xml:space="preserve">Provide service level QAR summary updates in future reports to enable sharing of achievements and challenges across the organisation. </w:t>
      </w:r>
    </w:p>
    <w:p w14:paraId="6EBA6D41" w14:textId="77777777" w:rsidR="00D5518D" w:rsidRPr="00062BF0" w:rsidRDefault="00D5518D" w:rsidP="007525F6">
      <w:pPr>
        <w:pStyle w:val="ListParagraph"/>
        <w:numPr>
          <w:ilvl w:val="0"/>
          <w:numId w:val="49"/>
        </w:numPr>
        <w:spacing w:after="0" w:line="276" w:lineRule="auto"/>
        <w:ind w:left="357" w:right="-284" w:hanging="357"/>
        <w:jc w:val="both"/>
        <w:rPr>
          <w:rFonts w:ascii="Arial" w:eastAsia="Times New Roman" w:hAnsi="Arial" w:cs="Arial"/>
          <w:sz w:val="22"/>
          <w:szCs w:val="22"/>
        </w:rPr>
      </w:pPr>
      <w:r w:rsidRPr="00062BF0">
        <w:rPr>
          <w:rFonts w:ascii="Arial" w:eastAsia="Times New Roman" w:hAnsi="Arial" w:cs="Arial"/>
          <w:sz w:val="22"/>
          <w:szCs w:val="22"/>
        </w:rPr>
        <w:t xml:space="preserve">Continue the monitoring and assurance of progression with all identified risks via Risk Management Forum. </w:t>
      </w:r>
    </w:p>
    <w:p w14:paraId="6EBA6D42" w14:textId="77777777" w:rsidR="00D5518D" w:rsidRPr="00062BF0" w:rsidRDefault="00D5518D" w:rsidP="007525F6">
      <w:pPr>
        <w:pStyle w:val="ListParagraph"/>
        <w:numPr>
          <w:ilvl w:val="0"/>
          <w:numId w:val="49"/>
        </w:numPr>
        <w:spacing w:after="0" w:line="276" w:lineRule="auto"/>
        <w:ind w:left="357" w:right="-284" w:hanging="357"/>
        <w:jc w:val="both"/>
        <w:rPr>
          <w:rFonts w:ascii="Arial" w:eastAsia="Times New Roman" w:hAnsi="Arial" w:cs="Arial"/>
          <w:sz w:val="22"/>
          <w:szCs w:val="22"/>
        </w:rPr>
      </w:pPr>
      <w:r w:rsidRPr="00062BF0">
        <w:rPr>
          <w:rFonts w:ascii="Arial" w:eastAsia="Times New Roman" w:hAnsi="Arial" w:cs="Arial"/>
          <w:sz w:val="22"/>
          <w:szCs w:val="22"/>
        </w:rPr>
        <w:t>Re -evaluate the impact of the transition from the current MS Teams delivery of all QARs to the agreed hybrid approach</w:t>
      </w:r>
      <w:r w:rsidR="008766E1">
        <w:rPr>
          <w:rFonts w:ascii="Arial" w:eastAsia="Times New Roman" w:hAnsi="Arial" w:cs="Arial"/>
          <w:sz w:val="22"/>
          <w:szCs w:val="22"/>
        </w:rPr>
        <w:t>.</w:t>
      </w:r>
    </w:p>
    <w:bookmarkEnd w:id="33"/>
    <w:p w14:paraId="6EBA6D46" w14:textId="5E9045DC" w:rsidR="00CE0B94" w:rsidRPr="007525F6" w:rsidRDefault="00D5518D" w:rsidP="007525F6">
      <w:pPr>
        <w:pStyle w:val="ListParagraph"/>
        <w:numPr>
          <w:ilvl w:val="0"/>
          <w:numId w:val="49"/>
        </w:numPr>
        <w:spacing w:after="0" w:line="276" w:lineRule="auto"/>
        <w:ind w:left="357" w:right="-284" w:hanging="357"/>
        <w:jc w:val="both"/>
        <w:rPr>
          <w:rFonts w:ascii="Arial" w:eastAsia="Times New Roman" w:hAnsi="Arial" w:cs="Arial"/>
          <w:sz w:val="22"/>
          <w:szCs w:val="22"/>
        </w:rPr>
      </w:pPr>
      <w:r w:rsidRPr="00062BF0">
        <w:rPr>
          <w:rFonts w:ascii="Arial" w:eastAsia="Times New Roman" w:hAnsi="Arial" w:cs="Arial"/>
          <w:sz w:val="22"/>
          <w:szCs w:val="22"/>
        </w:rPr>
        <w:t>Revisit the feedback process from the revised QAR process and hybrid approach to further improve the process and experience for all staff involved in QARs.</w:t>
      </w:r>
    </w:p>
    <w:p w14:paraId="6EBA6D47" w14:textId="77777777" w:rsidR="00CE0B94" w:rsidRPr="007525F6" w:rsidRDefault="00CE0B94" w:rsidP="007525F6">
      <w:pPr>
        <w:spacing w:after="0" w:line="276" w:lineRule="auto"/>
        <w:ind w:right="-284"/>
        <w:jc w:val="both"/>
        <w:rPr>
          <w:rFonts w:ascii="Arial" w:eastAsia="Times New Roman" w:hAnsi="Arial" w:cs="Arial"/>
          <w:sz w:val="22"/>
          <w:szCs w:val="22"/>
        </w:rPr>
      </w:pPr>
    </w:p>
    <w:p w14:paraId="6EBA6D4B" w14:textId="77777777" w:rsidR="00CE0B94" w:rsidRPr="007525F6" w:rsidRDefault="00CE0B94" w:rsidP="007525F6">
      <w:pPr>
        <w:spacing w:after="0" w:line="276" w:lineRule="auto"/>
        <w:ind w:right="-284"/>
        <w:jc w:val="both"/>
        <w:rPr>
          <w:rFonts w:ascii="Arial" w:eastAsia="Times New Roman" w:hAnsi="Arial" w:cs="Arial"/>
          <w:sz w:val="22"/>
          <w:szCs w:val="22"/>
        </w:rPr>
      </w:pPr>
    </w:p>
    <w:p w14:paraId="6EBA6D4C" w14:textId="77777777" w:rsidR="00062BF0" w:rsidRPr="00062BF0" w:rsidRDefault="00062BF0" w:rsidP="00062BF0">
      <w:pPr>
        <w:pStyle w:val="ListParagraph"/>
        <w:spacing w:after="0" w:line="276" w:lineRule="auto"/>
        <w:ind w:left="-113" w:right="-284"/>
        <w:jc w:val="both"/>
        <w:rPr>
          <w:rFonts w:ascii="Arial" w:eastAsia="Times New Roman" w:hAnsi="Arial" w:cs="Arial"/>
          <w:b/>
          <w:bCs/>
          <w:color w:val="7030A0"/>
          <w:sz w:val="22"/>
          <w:szCs w:val="22"/>
        </w:rPr>
      </w:pPr>
      <w:r w:rsidRPr="00062BF0">
        <w:rPr>
          <w:rFonts w:ascii="Arial" w:eastAsia="Times New Roman" w:hAnsi="Arial" w:cs="Arial"/>
          <w:b/>
          <w:bCs/>
          <w:color w:val="7030A0"/>
          <w:sz w:val="22"/>
          <w:szCs w:val="22"/>
        </w:rPr>
        <w:t>3.3.13. Delivering Outstanding Care</w:t>
      </w:r>
      <w:r>
        <w:rPr>
          <w:rFonts w:ascii="Arial" w:eastAsia="Times New Roman" w:hAnsi="Arial" w:cs="Arial"/>
          <w:b/>
          <w:bCs/>
          <w:color w:val="7030A0"/>
          <w:sz w:val="22"/>
          <w:szCs w:val="22"/>
        </w:rPr>
        <w:t xml:space="preserve"> and Experience</w:t>
      </w:r>
    </w:p>
    <w:p w14:paraId="6EBA6D4D" w14:textId="77777777" w:rsidR="00062BF0" w:rsidRDefault="00062BF0" w:rsidP="00062BF0">
      <w:pPr>
        <w:pStyle w:val="ListParagraph"/>
        <w:spacing w:after="0" w:line="276" w:lineRule="auto"/>
        <w:ind w:left="-113" w:right="-284"/>
        <w:jc w:val="both"/>
        <w:rPr>
          <w:rFonts w:ascii="Arial" w:eastAsia="Times New Roman" w:hAnsi="Arial" w:cs="Arial"/>
          <w:sz w:val="22"/>
          <w:szCs w:val="22"/>
        </w:rPr>
      </w:pPr>
    </w:p>
    <w:p w14:paraId="6EBA6D4E" w14:textId="77777777" w:rsidR="00062BF0" w:rsidRPr="00062BF0" w:rsidRDefault="00062BF0" w:rsidP="007525F6">
      <w:pPr>
        <w:numPr>
          <w:ilvl w:val="0"/>
          <w:numId w:val="93"/>
        </w:numPr>
        <w:autoSpaceDE w:val="0"/>
        <w:autoSpaceDN w:val="0"/>
        <w:spacing w:after="0" w:line="240" w:lineRule="auto"/>
        <w:ind w:right="-284"/>
        <w:jc w:val="both"/>
        <w:rPr>
          <w:rFonts w:ascii="Arial" w:hAnsi="Arial" w:cs="Arial"/>
          <w:sz w:val="22"/>
          <w:szCs w:val="22"/>
        </w:rPr>
      </w:pPr>
      <w:bookmarkStart w:id="34" w:name="_Hlk164092088"/>
      <w:r w:rsidRPr="00062BF0">
        <w:rPr>
          <w:rFonts w:ascii="Arial" w:hAnsi="Arial" w:cs="Arial"/>
          <w:sz w:val="22"/>
          <w:szCs w:val="22"/>
        </w:rPr>
        <w:t>Alder Hey is committed to being a safe place for children and young people to receive healthcare.</w:t>
      </w:r>
      <w:r>
        <w:rPr>
          <w:rFonts w:ascii="Arial" w:hAnsi="Arial" w:cs="Arial"/>
          <w:sz w:val="22"/>
          <w:szCs w:val="22"/>
        </w:rPr>
        <w:t xml:space="preserve"> </w:t>
      </w:r>
      <w:r w:rsidRPr="00062BF0">
        <w:rPr>
          <w:rFonts w:ascii="Arial" w:hAnsi="Arial" w:cs="Arial"/>
          <w:sz w:val="22"/>
          <w:szCs w:val="22"/>
        </w:rPr>
        <w:t>This year we continued to drive improvement in patient safety through our Patient Safety Board, delivering against the patient safety strategy and our PSIRP.</w:t>
      </w:r>
    </w:p>
    <w:p w14:paraId="6EBA6D4F" w14:textId="77777777" w:rsidR="00062BF0" w:rsidRPr="00062BF0" w:rsidRDefault="00062BF0" w:rsidP="00062BF0">
      <w:pPr>
        <w:autoSpaceDE w:val="0"/>
        <w:autoSpaceDN w:val="0"/>
        <w:spacing w:after="0"/>
        <w:ind w:left="360" w:right="-284"/>
        <w:jc w:val="both"/>
        <w:rPr>
          <w:rFonts w:ascii="Arial" w:hAnsi="Arial" w:cs="Arial"/>
          <w:sz w:val="22"/>
          <w:szCs w:val="22"/>
        </w:rPr>
      </w:pPr>
    </w:p>
    <w:p w14:paraId="6EBA6D50" w14:textId="77777777" w:rsidR="00062BF0" w:rsidRPr="00062BF0" w:rsidRDefault="00062BF0" w:rsidP="007525F6">
      <w:pPr>
        <w:numPr>
          <w:ilvl w:val="0"/>
          <w:numId w:val="93"/>
        </w:numPr>
        <w:autoSpaceDE w:val="0"/>
        <w:autoSpaceDN w:val="0"/>
        <w:spacing w:after="0" w:line="240" w:lineRule="auto"/>
        <w:ind w:right="-284"/>
        <w:jc w:val="both"/>
        <w:rPr>
          <w:rFonts w:ascii="Arial" w:hAnsi="Arial" w:cs="Arial"/>
          <w:sz w:val="22"/>
          <w:szCs w:val="22"/>
        </w:rPr>
      </w:pPr>
      <w:r w:rsidRPr="00062BF0">
        <w:rPr>
          <w:rFonts w:ascii="Arial" w:hAnsi="Arial" w:cs="Arial"/>
          <w:sz w:val="22"/>
          <w:szCs w:val="22"/>
        </w:rPr>
        <w:t>We have laid the foundations to transition our Patient Experience and Clinical Effectiveness Boards to work in the same Brilliant Basics approach and drafted our Quality Strategy ready for launch in Q1 2025/26.</w:t>
      </w:r>
    </w:p>
    <w:p w14:paraId="6EBA6D51" w14:textId="77777777" w:rsidR="00062BF0" w:rsidRPr="00062BF0" w:rsidRDefault="00062BF0" w:rsidP="00062BF0">
      <w:pPr>
        <w:pStyle w:val="ListParagraph"/>
        <w:spacing w:after="0"/>
        <w:ind w:left="360" w:right="-284"/>
        <w:rPr>
          <w:rFonts w:ascii="Arial" w:hAnsi="Arial" w:cs="Arial"/>
          <w:sz w:val="22"/>
          <w:szCs w:val="22"/>
        </w:rPr>
      </w:pPr>
    </w:p>
    <w:p w14:paraId="6EBA6D52" w14:textId="77777777" w:rsidR="00062BF0" w:rsidRPr="00062BF0" w:rsidRDefault="00062BF0" w:rsidP="007525F6">
      <w:pPr>
        <w:numPr>
          <w:ilvl w:val="0"/>
          <w:numId w:val="93"/>
        </w:numPr>
        <w:autoSpaceDE w:val="0"/>
        <w:autoSpaceDN w:val="0"/>
        <w:spacing w:after="0" w:line="240" w:lineRule="auto"/>
        <w:ind w:right="-284"/>
        <w:jc w:val="both"/>
        <w:rPr>
          <w:rFonts w:ascii="Arial" w:hAnsi="Arial" w:cs="Arial"/>
          <w:sz w:val="22"/>
          <w:szCs w:val="22"/>
        </w:rPr>
      </w:pPr>
      <w:r w:rsidRPr="00062BF0">
        <w:rPr>
          <w:rFonts w:ascii="Arial" w:hAnsi="Arial" w:cs="Arial"/>
          <w:sz w:val="22"/>
          <w:szCs w:val="22"/>
        </w:rPr>
        <w:t xml:space="preserve">With ongoing work through our tissue viability team, we saw </w:t>
      </w:r>
      <w:r w:rsidR="00CE0B94" w:rsidRPr="00062BF0">
        <w:rPr>
          <w:rFonts w:ascii="Arial" w:hAnsi="Arial" w:cs="Arial"/>
          <w:sz w:val="22"/>
          <w:szCs w:val="22"/>
        </w:rPr>
        <w:t>an</w:t>
      </w:r>
      <w:r w:rsidRPr="00062BF0">
        <w:rPr>
          <w:rFonts w:ascii="Arial" w:hAnsi="Arial" w:cs="Arial"/>
          <w:sz w:val="22"/>
          <w:szCs w:val="22"/>
        </w:rPr>
        <w:t xml:space="preserve"> </w:t>
      </w:r>
      <w:r w:rsidR="00D324A2">
        <w:rPr>
          <w:rFonts w:ascii="Arial" w:hAnsi="Arial" w:cs="Arial"/>
          <w:sz w:val="22"/>
          <w:szCs w:val="22"/>
        </w:rPr>
        <w:t>86</w:t>
      </w:r>
      <w:r w:rsidRPr="00062BF0">
        <w:rPr>
          <w:rFonts w:ascii="Arial" w:hAnsi="Arial" w:cs="Arial"/>
          <w:sz w:val="22"/>
          <w:szCs w:val="22"/>
        </w:rPr>
        <w:t xml:space="preserve">% reduction in grade 2 pressure injury, with a noticeable reduction in device related pressure. We have also continued to see a reduction in medication errors, particularly those relating to TPN through the quality improvement work of those teams. </w:t>
      </w:r>
    </w:p>
    <w:p w14:paraId="6EBA6D53" w14:textId="77777777" w:rsidR="00062BF0" w:rsidRPr="00062BF0" w:rsidRDefault="00062BF0" w:rsidP="00062BF0">
      <w:pPr>
        <w:spacing w:after="0"/>
        <w:ind w:left="360" w:right="-284"/>
        <w:rPr>
          <w:rFonts w:ascii="Arial" w:hAnsi="Arial" w:cs="Arial"/>
          <w:sz w:val="22"/>
          <w:szCs w:val="22"/>
        </w:rPr>
      </w:pPr>
    </w:p>
    <w:p w14:paraId="6EBA6D54" w14:textId="77777777" w:rsidR="00062BF0" w:rsidRPr="00062BF0" w:rsidRDefault="00062BF0" w:rsidP="007525F6">
      <w:pPr>
        <w:numPr>
          <w:ilvl w:val="0"/>
          <w:numId w:val="94"/>
        </w:numPr>
        <w:tabs>
          <w:tab w:val="clear" w:pos="720"/>
          <w:tab w:val="num" w:pos="360"/>
        </w:tabs>
        <w:autoSpaceDE w:val="0"/>
        <w:autoSpaceDN w:val="0"/>
        <w:spacing w:after="0" w:line="240" w:lineRule="auto"/>
        <w:ind w:left="360" w:right="-284"/>
        <w:jc w:val="both"/>
        <w:rPr>
          <w:rFonts w:ascii="Arial" w:hAnsi="Arial" w:cs="Arial"/>
          <w:sz w:val="22"/>
          <w:szCs w:val="22"/>
        </w:rPr>
      </w:pPr>
      <w:r w:rsidRPr="00062BF0">
        <w:rPr>
          <w:rFonts w:ascii="Arial" w:hAnsi="Arial" w:cs="Arial"/>
          <w:sz w:val="22"/>
          <w:szCs w:val="22"/>
        </w:rPr>
        <w:t>Alder Hey has continued to see a rise in non-elective demand through our Emergency Department.</w:t>
      </w:r>
      <w:r>
        <w:rPr>
          <w:rFonts w:ascii="Arial" w:hAnsi="Arial" w:cs="Arial"/>
          <w:sz w:val="22"/>
          <w:szCs w:val="22"/>
        </w:rPr>
        <w:t xml:space="preserve"> </w:t>
      </w:r>
      <w:r w:rsidRPr="00062BF0">
        <w:rPr>
          <w:rFonts w:ascii="Arial" w:hAnsi="Arial" w:cs="Arial"/>
          <w:sz w:val="22"/>
          <w:szCs w:val="22"/>
        </w:rPr>
        <w:t>Building work on the new urgent care centre is underway and the teams have been piloting new pathways of care, including the development of paediatric Same Day Emergency Care pathways in readiness for opening in 2025/26.</w:t>
      </w:r>
    </w:p>
    <w:p w14:paraId="6EBA6D55" w14:textId="77777777" w:rsidR="00062BF0" w:rsidRPr="00062BF0" w:rsidRDefault="00062BF0" w:rsidP="00062BF0">
      <w:pPr>
        <w:autoSpaceDE w:val="0"/>
        <w:autoSpaceDN w:val="0"/>
        <w:spacing w:after="0"/>
        <w:ind w:right="-284"/>
        <w:jc w:val="both"/>
        <w:rPr>
          <w:rFonts w:ascii="Arial" w:hAnsi="Arial" w:cs="Arial"/>
          <w:sz w:val="22"/>
          <w:szCs w:val="22"/>
        </w:rPr>
      </w:pPr>
    </w:p>
    <w:p w14:paraId="6EBA6D56" w14:textId="77777777" w:rsidR="00062BF0" w:rsidRPr="00062BF0" w:rsidRDefault="00062BF0" w:rsidP="007525F6">
      <w:pPr>
        <w:numPr>
          <w:ilvl w:val="0"/>
          <w:numId w:val="95"/>
        </w:numPr>
        <w:tabs>
          <w:tab w:val="clear" w:pos="720"/>
          <w:tab w:val="num" w:pos="360"/>
        </w:tabs>
        <w:autoSpaceDE w:val="0"/>
        <w:autoSpaceDN w:val="0"/>
        <w:spacing w:after="0" w:line="240" w:lineRule="auto"/>
        <w:ind w:left="360" w:right="-284"/>
        <w:jc w:val="both"/>
        <w:rPr>
          <w:rFonts w:ascii="Arial" w:hAnsi="Arial" w:cs="Arial"/>
          <w:sz w:val="22"/>
          <w:szCs w:val="22"/>
        </w:rPr>
      </w:pPr>
      <w:r w:rsidRPr="00062BF0">
        <w:rPr>
          <w:rFonts w:ascii="Arial" w:hAnsi="Arial" w:cs="Arial"/>
          <w:sz w:val="22"/>
          <w:szCs w:val="22"/>
        </w:rPr>
        <w:t>We launched ‘Our Promises’ to children and young people and their families and developed our children, young people’s charter in association with our young volunteers and our Forum. We committed to provided free me</w:t>
      </w:r>
      <w:r w:rsidR="005900B9">
        <w:rPr>
          <w:rFonts w:ascii="Arial" w:hAnsi="Arial" w:cs="Arial"/>
          <w:sz w:val="22"/>
          <w:szCs w:val="22"/>
        </w:rPr>
        <w:t>al</w:t>
      </w:r>
      <w:r w:rsidRPr="00062BF0">
        <w:rPr>
          <w:rFonts w:ascii="Arial" w:hAnsi="Arial" w:cs="Arial"/>
          <w:sz w:val="22"/>
          <w:szCs w:val="22"/>
        </w:rPr>
        <w:t>s to resident parents as part of Sophies Legacy which has had a positive impact for our families.</w:t>
      </w:r>
    </w:p>
    <w:p w14:paraId="6EBA6D57" w14:textId="77777777" w:rsidR="00062BF0" w:rsidRPr="00062BF0" w:rsidRDefault="00062BF0" w:rsidP="00062BF0">
      <w:pPr>
        <w:autoSpaceDE w:val="0"/>
        <w:autoSpaceDN w:val="0"/>
        <w:spacing w:after="0"/>
        <w:ind w:left="360" w:right="-284"/>
        <w:jc w:val="both"/>
        <w:rPr>
          <w:rFonts w:ascii="Arial" w:hAnsi="Arial" w:cs="Arial"/>
          <w:sz w:val="22"/>
          <w:szCs w:val="22"/>
        </w:rPr>
      </w:pPr>
    </w:p>
    <w:p w14:paraId="6EBA6D58" w14:textId="77777777" w:rsidR="00062BF0" w:rsidRPr="00062BF0" w:rsidRDefault="00062BF0" w:rsidP="007525F6">
      <w:pPr>
        <w:numPr>
          <w:ilvl w:val="0"/>
          <w:numId w:val="95"/>
        </w:numPr>
        <w:tabs>
          <w:tab w:val="clear" w:pos="720"/>
          <w:tab w:val="num" w:pos="360"/>
        </w:tabs>
        <w:autoSpaceDE w:val="0"/>
        <w:autoSpaceDN w:val="0"/>
        <w:spacing w:after="0" w:line="240" w:lineRule="auto"/>
        <w:ind w:left="360" w:right="-284"/>
        <w:jc w:val="both"/>
        <w:rPr>
          <w:rFonts w:ascii="Arial" w:hAnsi="Arial" w:cs="Arial"/>
          <w:sz w:val="22"/>
          <w:szCs w:val="22"/>
        </w:rPr>
      </w:pPr>
      <w:r w:rsidRPr="00062BF0">
        <w:rPr>
          <w:rFonts w:ascii="Arial" w:hAnsi="Arial" w:cs="Arial"/>
          <w:sz w:val="22"/>
          <w:szCs w:val="22"/>
        </w:rPr>
        <w:t>We opened our state-of-the-art cinema in association with the Alder Hey Children’s Charity and Medicinema UK, the first cinema in a dedicat</w:t>
      </w:r>
      <w:r w:rsidR="0075178C">
        <w:rPr>
          <w:rFonts w:ascii="Arial" w:hAnsi="Arial" w:cs="Arial"/>
          <w:sz w:val="22"/>
          <w:szCs w:val="22"/>
        </w:rPr>
        <w:t>ed</w:t>
      </w:r>
      <w:r w:rsidRPr="00062BF0">
        <w:rPr>
          <w:rFonts w:ascii="Arial" w:hAnsi="Arial" w:cs="Arial"/>
          <w:sz w:val="22"/>
          <w:szCs w:val="22"/>
        </w:rPr>
        <w:t xml:space="preserve"> Children’s Hospital in the UK. The cinema provides distraction, enjoyment and fun to children and young people in our care at no cost to them or the NHS. Since opening in November 2024 over 1000 children and young people have enjoyed the benefit of escapism through film.</w:t>
      </w:r>
    </w:p>
    <w:p w14:paraId="6EBA6D59" w14:textId="77777777" w:rsidR="00062BF0" w:rsidRPr="00062BF0" w:rsidRDefault="00062BF0" w:rsidP="00062BF0">
      <w:pPr>
        <w:pStyle w:val="ListParagraph"/>
        <w:spacing w:after="0"/>
        <w:ind w:left="360" w:right="-284"/>
        <w:rPr>
          <w:rFonts w:ascii="Arial" w:hAnsi="Arial" w:cs="Arial"/>
          <w:sz w:val="22"/>
          <w:szCs w:val="22"/>
        </w:rPr>
      </w:pPr>
    </w:p>
    <w:p w14:paraId="6EBA6D5A" w14:textId="77777777" w:rsidR="00062BF0" w:rsidRPr="00062BF0" w:rsidRDefault="00062BF0" w:rsidP="007525F6">
      <w:pPr>
        <w:numPr>
          <w:ilvl w:val="0"/>
          <w:numId w:val="95"/>
        </w:numPr>
        <w:tabs>
          <w:tab w:val="clear" w:pos="720"/>
          <w:tab w:val="num" w:pos="360"/>
        </w:tabs>
        <w:autoSpaceDE w:val="0"/>
        <w:autoSpaceDN w:val="0"/>
        <w:spacing w:after="0" w:line="240" w:lineRule="auto"/>
        <w:ind w:left="360" w:right="-284"/>
        <w:jc w:val="both"/>
        <w:rPr>
          <w:rFonts w:ascii="Arial" w:hAnsi="Arial" w:cs="Arial"/>
          <w:sz w:val="22"/>
          <w:szCs w:val="22"/>
        </w:rPr>
      </w:pPr>
      <w:r w:rsidRPr="00062BF0">
        <w:rPr>
          <w:rFonts w:ascii="Arial" w:hAnsi="Arial" w:cs="Arial"/>
          <w:sz w:val="22"/>
          <w:szCs w:val="22"/>
        </w:rPr>
        <w:t>We recruited to our Patient Safety Investigators and our Patient Safety Partners as part of our continued embedding of PSIRF.</w:t>
      </w:r>
    </w:p>
    <w:p w14:paraId="6EBA6D5B" w14:textId="77777777" w:rsidR="00062BF0" w:rsidRPr="00062BF0" w:rsidRDefault="00062BF0" w:rsidP="00062BF0">
      <w:pPr>
        <w:pStyle w:val="ListParagraph"/>
        <w:spacing w:after="0"/>
        <w:ind w:left="360" w:right="-284"/>
        <w:rPr>
          <w:rFonts w:ascii="Arial" w:hAnsi="Arial" w:cs="Arial"/>
          <w:sz w:val="22"/>
          <w:szCs w:val="22"/>
        </w:rPr>
      </w:pPr>
    </w:p>
    <w:p w14:paraId="6EBA6D5C" w14:textId="77777777" w:rsidR="00062BF0" w:rsidRDefault="00062BF0" w:rsidP="007525F6">
      <w:pPr>
        <w:numPr>
          <w:ilvl w:val="0"/>
          <w:numId w:val="95"/>
        </w:numPr>
        <w:tabs>
          <w:tab w:val="clear" w:pos="720"/>
          <w:tab w:val="num" w:pos="360"/>
        </w:tabs>
        <w:autoSpaceDE w:val="0"/>
        <w:autoSpaceDN w:val="0"/>
        <w:spacing w:after="0" w:line="240" w:lineRule="auto"/>
        <w:ind w:left="360" w:right="-284"/>
        <w:jc w:val="both"/>
        <w:rPr>
          <w:rFonts w:ascii="Arial" w:hAnsi="Arial" w:cs="Arial"/>
          <w:sz w:val="22"/>
          <w:szCs w:val="22"/>
        </w:rPr>
      </w:pPr>
      <w:r w:rsidRPr="00062BF0">
        <w:rPr>
          <w:rFonts w:ascii="Arial" w:hAnsi="Arial" w:cs="Arial"/>
          <w:sz w:val="22"/>
          <w:szCs w:val="22"/>
        </w:rPr>
        <w:t xml:space="preserve">We were selected as a pilot site for phase 1 implementation of Martha’s Rule.  At the end of the pilot Alder Hey have deployed Martha’s Rule into all inpatient areas with the use of a what’s app process for parents and staff to escalate directly to the Response Team.  </w:t>
      </w:r>
    </w:p>
    <w:p w14:paraId="6EBA6D5D" w14:textId="77777777" w:rsidR="00F7056E" w:rsidRDefault="00F7056E" w:rsidP="00F7056E">
      <w:pPr>
        <w:pStyle w:val="ListParagraph"/>
        <w:rPr>
          <w:rFonts w:ascii="Arial" w:hAnsi="Arial" w:cs="Arial"/>
          <w:sz w:val="22"/>
          <w:szCs w:val="22"/>
        </w:rPr>
      </w:pPr>
    </w:p>
    <w:p w14:paraId="6EBA6D5E" w14:textId="77777777" w:rsidR="00F7056E" w:rsidRDefault="00F7056E" w:rsidP="00F7056E">
      <w:pPr>
        <w:autoSpaceDE w:val="0"/>
        <w:autoSpaceDN w:val="0"/>
        <w:spacing w:after="0" w:line="240" w:lineRule="auto"/>
        <w:ind w:right="-284"/>
        <w:jc w:val="both"/>
        <w:rPr>
          <w:rFonts w:ascii="Arial" w:hAnsi="Arial" w:cs="Arial"/>
          <w:sz w:val="22"/>
          <w:szCs w:val="22"/>
        </w:rPr>
      </w:pPr>
    </w:p>
    <w:p w14:paraId="6EBA6D5F" w14:textId="77777777" w:rsidR="00111EA5" w:rsidRDefault="00111EA5" w:rsidP="00F7056E">
      <w:pPr>
        <w:autoSpaceDE w:val="0"/>
        <w:autoSpaceDN w:val="0"/>
        <w:spacing w:after="0" w:line="240" w:lineRule="auto"/>
        <w:ind w:right="-284"/>
        <w:jc w:val="both"/>
        <w:rPr>
          <w:rFonts w:ascii="Arial" w:hAnsi="Arial" w:cs="Arial"/>
          <w:sz w:val="22"/>
          <w:szCs w:val="22"/>
        </w:rPr>
      </w:pPr>
    </w:p>
    <w:p w14:paraId="6EBA6D60" w14:textId="77777777" w:rsidR="00111EA5" w:rsidRDefault="00111EA5" w:rsidP="00F7056E">
      <w:pPr>
        <w:autoSpaceDE w:val="0"/>
        <w:autoSpaceDN w:val="0"/>
        <w:spacing w:after="0" w:line="240" w:lineRule="auto"/>
        <w:ind w:right="-284"/>
        <w:jc w:val="both"/>
        <w:rPr>
          <w:rFonts w:ascii="Arial" w:hAnsi="Arial" w:cs="Arial"/>
          <w:sz w:val="22"/>
          <w:szCs w:val="22"/>
        </w:rPr>
        <w:sectPr w:rsidR="00111EA5" w:rsidSect="006531F0">
          <w:pgSz w:w="11906" w:h="16838"/>
          <w:pgMar w:top="851" w:right="1440" w:bottom="567" w:left="1440" w:header="709" w:footer="709" w:gutter="0"/>
          <w:cols w:space="708"/>
          <w:docGrid w:linePitch="360"/>
        </w:sectPr>
      </w:pPr>
    </w:p>
    <w:p w14:paraId="6EBA6D61" w14:textId="77777777" w:rsidR="004871C7" w:rsidRPr="00EE29F4" w:rsidRDefault="004871C7" w:rsidP="004871C7">
      <w:pPr>
        <w:spacing w:after="0"/>
        <w:ind w:left="-113" w:right="-227"/>
        <w:jc w:val="both"/>
        <w:rPr>
          <w:rFonts w:ascii="Arial" w:hAnsi="Arial" w:cs="Arial"/>
          <w:b/>
          <w:bCs/>
          <w:color w:val="00B050"/>
          <w:sz w:val="22"/>
          <w:szCs w:val="22"/>
        </w:rPr>
      </w:pPr>
      <w:r>
        <w:rPr>
          <w:rFonts w:ascii="Arial" w:hAnsi="Arial" w:cs="Arial"/>
          <w:b/>
          <w:bCs/>
          <w:color w:val="00B050"/>
          <w:sz w:val="22"/>
          <w:szCs w:val="22"/>
        </w:rPr>
        <w:lastRenderedPageBreak/>
        <w:t>Appendix 1</w:t>
      </w:r>
      <w:r w:rsidRPr="00EE29F4">
        <w:rPr>
          <w:rFonts w:ascii="Arial" w:hAnsi="Arial" w:cs="Arial"/>
          <w:b/>
          <w:bCs/>
          <w:color w:val="00B050"/>
          <w:sz w:val="22"/>
          <w:szCs w:val="22"/>
        </w:rPr>
        <w:t>. Reporting against core indicators</w:t>
      </w:r>
    </w:p>
    <w:p w14:paraId="6EBA6D62" w14:textId="77777777" w:rsidR="004871C7" w:rsidRDefault="004871C7" w:rsidP="004871C7">
      <w:pPr>
        <w:spacing w:after="0"/>
        <w:ind w:left="-113" w:right="-227"/>
        <w:jc w:val="both"/>
        <w:rPr>
          <w:rFonts w:ascii="Arial" w:hAnsi="Arial" w:cs="Arial"/>
          <w:sz w:val="22"/>
          <w:szCs w:val="22"/>
        </w:rPr>
      </w:pPr>
    </w:p>
    <w:p w14:paraId="6EBA6D63" w14:textId="77777777" w:rsidR="004871C7" w:rsidRPr="00033684" w:rsidRDefault="004871C7" w:rsidP="004871C7">
      <w:pPr>
        <w:spacing w:after="0"/>
        <w:ind w:left="-113" w:right="-284"/>
        <w:rPr>
          <w:rFonts w:ascii="Arial" w:hAnsi="Arial" w:cs="Arial"/>
          <w:sz w:val="22"/>
          <w:szCs w:val="22"/>
        </w:rPr>
      </w:pPr>
      <w:r w:rsidRPr="00033684">
        <w:rPr>
          <w:rFonts w:ascii="Arial" w:hAnsi="Arial" w:cs="Arial"/>
          <w:sz w:val="22"/>
          <w:szCs w:val="22"/>
        </w:rPr>
        <w:t xml:space="preserve">The report provides historical </w:t>
      </w:r>
      <w:r w:rsidR="00A92117" w:rsidRPr="00033684">
        <w:rPr>
          <w:rFonts w:ascii="Arial" w:hAnsi="Arial" w:cs="Arial"/>
          <w:sz w:val="22"/>
          <w:szCs w:val="22"/>
        </w:rPr>
        <w:t>data,</w:t>
      </w:r>
      <w:r w:rsidRPr="00033684">
        <w:rPr>
          <w:rFonts w:ascii="Arial" w:hAnsi="Arial" w:cs="Arial"/>
          <w:sz w:val="22"/>
          <w:szCs w:val="22"/>
        </w:rPr>
        <w:t xml:space="preserve"> and benchmarked data w</w:t>
      </w:r>
      <w:r w:rsidR="00A846ED">
        <w:rPr>
          <w:rFonts w:ascii="Arial" w:hAnsi="Arial" w:cs="Arial"/>
          <w:sz w:val="22"/>
          <w:szCs w:val="22"/>
        </w:rPr>
        <w:t>h</w:t>
      </w:r>
      <w:r w:rsidRPr="00033684">
        <w:rPr>
          <w:rFonts w:ascii="Arial" w:hAnsi="Arial" w:cs="Arial"/>
          <w:sz w:val="22"/>
          <w:szCs w:val="22"/>
        </w:rPr>
        <w:t>ere available and includes the prescribed indicators based on the NHS Improvement Single Oversight Framework.</w:t>
      </w:r>
    </w:p>
    <w:p w14:paraId="6EBA6D64" w14:textId="77777777" w:rsidR="004871C7" w:rsidRDefault="004871C7" w:rsidP="004871C7">
      <w:pPr>
        <w:spacing w:after="0"/>
        <w:ind w:right="-227"/>
        <w:jc w:val="both"/>
        <w:rPr>
          <w:rFonts w:ascii="Arial" w:hAnsi="Arial" w:cs="Arial"/>
          <w:sz w:val="22"/>
          <w:szCs w:val="22"/>
        </w:rPr>
      </w:pP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4394"/>
      </w:tblGrid>
      <w:tr w:rsidR="004871C7" w14:paraId="6EBA6D67" w14:textId="77777777" w:rsidTr="00990623">
        <w:trPr>
          <w:trHeight w:val="400"/>
        </w:trPr>
        <w:tc>
          <w:tcPr>
            <w:tcW w:w="4962" w:type="dxa"/>
            <w:shd w:val="clear" w:color="auto" w:fill="ECD5E6"/>
          </w:tcPr>
          <w:p w14:paraId="6EBA6D65" w14:textId="77777777" w:rsidR="004871C7" w:rsidRDefault="004871C7" w:rsidP="00990623">
            <w:pPr>
              <w:pStyle w:val="TableParagraph"/>
              <w:ind w:left="0"/>
              <w:rPr>
                <w:rFonts w:ascii="Times New Roman"/>
                <w:sz w:val="20"/>
              </w:rPr>
            </w:pPr>
          </w:p>
        </w:tc>
        <w:tc>
          <w:tcPr>
            <w:tcW w:w="4394" w:type="dxa"/>
            <w:shd w:val="clear" w:color="auto" w:fill="ECD5E6"/>
          </w:tcPr>
          <w:p w14:paraId="6EBA6D66" w14:textId="77777777" w:rsidR="004871C7" w:rsidRDefault="004871C7" w:rsidP="00990623">
            <w:pPr>
              <w:pStyle w:val="TableParagraph"/>
              <w:spacing w:before="1"/>
              <w:rPr>
                <w:rFonts w:ascii="Calibri"/>
                <w:b/>
                <w:sz w:val="20"/>
              </w:rPr>
            </w:pPr>
            <w:r>
              <w:rPr>
                <w:rFonts w:ascii="Calibri"/>
                <w:b/>
                <w:color w:val="C55296"/>
                <w:sz w:val="20"/>
              </w:rPr>
              <w:t>2024 - 25</w:t>
            </w:r>
          </w:p>
        </w:tc>
      </w:tr>
    </w:tbl>
    <w:p w14:paraId="6EBA6D68" w14:textId="77777777" w:rsidR="004871C7" w:rsidRPr="00033684" w:rsidRDefault="004871C7" w:rsidP="004871C7">
      <w:pPr>
        <w:pStyle w:val="BodyText"/>
        <w:ind w:left="1021"/>
        <w:rPr>
          <w:sz w:val="8"/>
          <w:szCs w:val="8"/>
        </w:rPr>
      </w:pP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992"/>
        <w:gridCol w:w="851"/>
        <w:gridCol w:w="850"/>
        <w:gridCol w:w="851"/>
        <w:gridCol w:w="850"/>
      </w:tblGrid>
      <w:tr w:rsidR="004871C7" w14:paraId="6EBA6D70" w14:textId="77777777" w:rsidTr="00990623">
        <w:trPr>
          <w:trHeight w:val="621"/>
        </w:trPr>
        <w:tc>
          <w:tcPr>
            <w:tcW w:w="4962" w:type="dxa"/>
            <w:tcBorders>
              <w:top w:val="nil"/>
            </w:tcBorders>
            <w:shd w:val="clear" w:color="auto" w:fill="C55296"/>
          </w:tcPr>
          <w:p w14:paraId="6EBA6D69" w14:textId="77777777" w:rsidR="004871C7" w:rsidRDefault="004871C7" w:rsidP="00990623">
            <w:pPr>
              <w:pStyle w:val="TableParagraph"/>
              <w:spacing w:before="4"/>
              <w:ind w:left="0"/>
              <w:rPr>
                <w:sz w:val="16"/>
              </w:rPr>
            </w:pPr>
          </w:p>
          <w:p w14:paraId="6EBA6D6A" w14:textId="77777777" w:rsidR="004871C7" w:rsidRDefault="004871C7" w:rsidP="00990623">
            <w:pPr>
              <w:pStyle w:val="TableParagraph"/>
              <w:rPr>
                <w:rFonts w:ascii="Calibri"/>
                <w:b/>
                <w:sz w:val="20"/>
              </w:rPr>
            </w:pPr>
            <w:r>
              <w:rPr>
                <w:rFonts w:ascii="Calibri"/>
                <w:b/>
                <w:color w:val="FFFFFF"/>
                <w:sz w:val="20"/>
              </w:rPr>
              <w:t>Indicator</w:t>
            </w:r>
          </w:p>
        </w:tc>
        <w:tc>
          <w:tcPr>
            <w:tcW w:w="992" w:type="dxa"/>
            <w:tcBorders>
              <w:top w:val="nil"/>
            </w:tcBorders>
            <w:shd w:val="clear" w:color="auto" w:fill="C55296"/>
          </w:tcPr>
          <w:p w14:paraId="6EBA6D6B" w14:textId="77777777" w:rsidR="004871C7" w:rsidRDefault="004871C7" w:rsidP="00990623">
            <w:pPr>
              <w:pStyle w:val="TableParagraph"/>
              <w:spacing w:before="66"/>
              <w:ind w:right="111"/>
              <w:rPr>
                <w:rFonts w:ascii="Calibri"/>
                <w:b/>
                <w:sz w:val="20"/>
              </w:rPr>
            </w:pPr>
            <w:r>
              <w:rPr>
                <w:rFonts w:ascii="Calibri"/>
                <w:b/>
                <w:color w:val="FFFFFF"/>
                <w:sz w:val="20"/>
              </w:rPr>
              <w:t>Thresh old</w:t>
            </w:r>
          </w:p>
        </w:tc>
        <w:tc>
          <w:tcPr>
            <w:tcW w:w="851" w:type="dxa"/>
            <w:tcBorders>
              <w:top w:val="nil"/>
            </w:tcBorders>
            <w:shd w:val="clear" w:color="auto" w:fill="C55296"/>
          </w:tcPr>
          <w:p w14:paraId="6EBA6D6C" w14:textId="77777777" w:rsidR="004871C7" w:rsidRDefault="004871C7" w:rsidP="00990623">
            <w:pPr>
              <w:pStyle w:val="TableParagraph"/>
              <w:spacing w:before="66"/>
              <w:ind w:right="225"/>
              <w:rPr>
                <w:rFonts w:ascii="Calibri"/>
                <w:b/>
                <w:sz w:val="20"/>
              </w:rPr>
            </w:pPr>
            <w:r>
              <w:rPr>
                <w:rFonts w:ascii="Calibri"/>
                <w:b/>
                <w:color w:val="FFFFFF"/>
                <w:w w:val="95"/>
                <w:sz w:val="20"/>
              </w:rPr>
              <w:t xml:space="preserve">QTR </w:t>
            </w:r>
            <w:r>
              <w:rPr>
                <w:rFonts w:ascii="Calibri"/>
                <w:b/>
                <w:color w:val="FFFFFF"/>
                <w:sz w:val="20"/>
              </w:rPr>
              <w:t>1</w:t>
            </w:r>
          </w:p>
        </w:tc>
        <w:tc>
          <w:tcPr>
            <w:tcW w:w="850" w:type="dxa"/>
            <w:tcBorders>
              <w:top w:val="nil"/>
            </w:tcBorders>
            <w:shd w:val="clear" w:color="auto" w:fill="C55296"/>
          </w:tcPr>
          <w:p w14:paraId="6EBA6D6D" w14:textId="77777777" w:rsidR="004871C7" w:rsidRDefault="004871C7" w:rsidP="00990623">
            <w:pPr>
              <w:pStyle w:val="TableParagraph"/>
              <w:spacing w:before="66"/>
              <w:ind w:right="222"/>
              <w:rPr>
                <w:rFonts w:ascii="Calibri"/>
                <w:b/>
                <w:sz w:val="20"/>
              </w:rPr>
            </w:pPr>
            <w:r>
              <w:rPr>
                <w:rFonts w:ascii="Calibri"/>
                <w:b/>
                <w:color w:val="FFFFFF"/>
                <w:w w:val="95"/>
                <w:sz w:val="20"/>
              </w:rPr>
              <w:t xml:space="preserve">QTR </w:t>
            </w:r>
            <w:r>
              <w:rPr>
                <w:rFonts w:ascii="Calibri"/>
                <w:b/>
                <w:color w:val="FFFFFF"/>
                <w:sz w:val="20"/>
              </w:rPr>
              <w:t>2</w:t>
            </w:r>
          </w:p>
        </w:tc>
        <w:tc>
          <w:tcPr>
            <w:tcW w:w="851" w:type="dxa"/>
            <w:tcBorders>
              <w:top w:val="nil"/>
            </w:tcBorders>
            <w:shd w:val="clear" w:color="auto" w:fill="C55296"/>
          </w:tcPr>
          <w:p w14:paraId="6EBA6D6E" w14:textId="77777777" w:rsidR="004871C7" w:rsidRDefault="004871C7" w:rsidP="00990623">
            <w:pPr>
              <w:pStyle w:val="TableParagraph"/>
              <w:spacing w:before="66"/>
              <w:ind w:right="222"/>
              <w:rPr>
                <w:rFonts w:ascii="Calibri"/>
                <w:b/>
                <w:sz w:val="20"/>
              </w:rPr>
            </w:pPr>
            <w:r>
              <w:rPr>
                <w:rFonts w:ascii="Calibri"/>
                <w:b/>
                <w:color w:val="FFFFFF"/>
                <w:w w:val="95"/>
                <w:sz w:val="20"/>
              </w:rPr>
              <w:t xml:space="preserve">QTR </w:t>
            </w:r>
            <w:r>
              <w:rPr>
                <w:rFonts w:ascii="Calibri"/>
                <w:b/>
                <w:color w:val="FFFFFF"/>
                <w:sz w:val="20"/>
              </w:rPr>
              <w:t>3</w:t>
            </w:r>
          </w:p>
        </w:tc>
        <w:tc>
          <w:tcPr>
            <w:tcW w:w="850" w:type="dxa"/>
            <w:tcBorders>
              <w:top w:val="nil"/>
            </w:tcBorders>
            <w:shd w:val="clear" w:color="auto" w:fill="C55296"/>
          </w:tcPr>
          <w:p w14:paraId="6EBA6D6F" w14:textId="77777777" w:rsidR="004871C7" w:rsidRDefault="004871C7" w:rsidP="00990623">
            <w:pPr>
              <w:pStyle w:val="TableParagraph"/>
              <w:spacing w:before="66"/>
              <w:ind w:right="224"/>
              <w:rPr>
                <w:rFonts w:ascii="Calibri"/>
                <w:b/>
                <w:sz w:val="20"/>
              </w:rPr>
            </w:pPr>
            <w:r>
              <w:rPr>
                <w:rFonts w:ascii="Calibri"/>
                <w:b/>
                <w:color w:val="FFFFFF"/>
                <w:w w:val="95"/>
                <w:sz w:val="20"/>
              </w:rPr>
              <w:t xml:space="preserve">QTR </w:t>
            </w:r>
            <w:r>
              <w:rPr>
                <w:rFonts w:ascii="Calibri"/>
                <w:b/>
                <w:color w:val="FFFFFF"/>
                <w:sz w:val="20"/>
              </w:rPr>
              <w:t>4</w:t>
            </w:r>
          </w:p>
        </w:tc>
      </w:tr>
      <w:tr w:rsidR="004871C7" w14:paraId="6EBA6D77" w14:textId="77777777" w:rsidTr="00990623">
        <w:trPr>
          <w:trHeight w:val="517"/>
        </w:trPr>
        <w:tc>
          <w:tcPr>
            <w:tcW w:w="4962" w:type="dxa"/>
            <w:shd w:val="clear" w:color="auto" w:fill="DADFE2"/>
          </w:tcPr>
          <w:p w14:paraId="6EBA6D71" w14:textId="77777777" w:rsidR="004871C7" w:rsidRDefault="004871C7" w:rsidP="00990623">
            <w:pPr>
              <w:pStyle w:val="TableParagraph"/>
              <w:spacing w:before="138"/>
              <w:rPr>
                <w:rFonts w:ascii="Calibri" w:hAnsi="Calibri"/>
                <w:sz w:val="20"/>
              </w:rPr>
            </w:pPr>
            <w:r>
              <w:rPr>
                <w:rFonts w:ascii="Calibri" w:hAnsi="Calibri"/>
                <w:sz w:val="20"/>
              </w:rPr>
              <w:t>C. Difficile Numbers – Due to Lapses in Care</w:t>
            </w:r>
          </w:p>
        </w:tc>
        <w:tc>
          <w:tcPr>
            <w:tcW w:w="992" w:type="dxa"/>
            <w:shd w:val="clear" w:color="auto" w:fill="DADFE2"/>
          </w:tcPr>
          <w:p w14:paraId="6EBA6D72" w14:textId="77777777" w:rsidR="004871C7" w:rsidRDefault="004871C7" w:rsidP="00990623">
            <w:pPr>
              <w:pStyle w:val="TableParagraph"/>
              <w:spacing w:before="138"/>
              <w:rPr>
                <w:rFonts w:ascii="Calibri"/>
                <w:sz w:val="20"/>
              </w:rPr>
            </w:pPr>
            <w:r>
              <w:rPr>
                <w:rFonts w:ascii="Calibri"/>
                <w:w w:val="99"/>
                <w:sz w:val="20"/>
              </w:rPr>
              <w:t>0</w:t>
            </w:r>
          </w:p>
        </w:tc>
        <w:tc>
          <w:tcPr>
            <w:tcW w:w="851" w:type="dxa"/>
            <w:shd w:val="clear" w:color="auto" w:fill="DADFE2"/>
          </w:tcPr>
          <w:p w14:paraId="6EBA6D73" w14:textId="77777777" w:rsidR="004871C7" w:rsidRPr="000B6036" w:rsidRDefault="004871C7" w:rsidP="00990623">
            <w:pPr>
              <w:pStyle w:val="TableParagraph"/>
              <w:spacing w:before="138"/>
              <w:jc w:val="center"/>
              <w:rPr>
                <w:rFonts w:ascii="Calibri"/>
                <w:b/>
                <w:bCs/>
                <w:sz w:val="20"/>
              </w:rPr>
            </w:pPr>
            <w:r w:rsidRPr="000B6036">
              <w:rPr>
                <w:rFonts w:ascii="Calibri"/>
                <w:b/>
                <w:bCs/>
                <w:sz w:val="20"/>
              </w:rPr>
              <w:t>0</w:t>
            </w:r>
          </w:p>
        </w:tc>
        <w:tc>
          <w:tcPr>
            <w:tcW w:w="850" w:type="dxa"/>
            <w:shd w:val="clear" w:color="auto" w:fill="DADFE2"/>
          </w:tcPr>
          <w:p w14:paraId="6EBA6D74" w14:textId="77777777" w:rsidR="004871C7" w:rsidRPr="000B6036" w:rsidRDefault="004871C7" w:rsidP="00990623">
            <w:pPr>
              <w:pStyle w:val="TableParagraph"/>
              <w:spacing w:before="138"/>
              <w:jc w:val="center"/>
              <w:rPr>
                <w:rFonts w:ascii="Calibri"/>
                <w:b/>
                <w:bCs/>
                <w:sz w:val="20"/>
              </w:rPr>
            </w:pPr>
            <w:r w:rsidRPr="000B6036">
              <w:rPr>
                <w:rFonts w:ascii="Calibri"/>
                <w:b/>
                <w:bCs/>
                <w:sz w:val="20"/>
              </w:rPr>
              <w:t>0</w:t>
            </w:r>
          </w:p>
        </w:tc>
        <w:tc>
          <w:tcPr>
            <w:tcW w:w="851" w:type="dxa"/>
            <w:shd w:val="clear" w:color="auto" w:fill="DADFE2"/>
          </w:tcPr>
          <w:p w14:paraId="6EBA6D75" w14:textId="77777777" w:rsidR="004871C7" w:rsidRPr="000B6036" w:rsidRDefault="004871C7" w:rsidP="00990623">
            <w:pPr>
              <w:pStyle w:val="TableParagraph"/>
              <w:spacing w:before="138"/>
              <w:jc w:val="center"/>
              <w:rPr>
                <w:rFonts w:ascii="Calibri"/>
                <w:b/>
                <w:bCs/>
                <w:sz w:val="20"/>
              </w:rPr>
            </w:pPr>
            <w:r w:rsidRPr="000B6036">
              <w:rPr>
                <w:rFonts w:ascii="Calibri"/>
                <w:b/>
                <w:bCs/>
                <w:sz w:val="20"/>
              </w:rPr>
              <w:t>0</w:t>
            </w:r>
          </w:p>
        </w:tc>
        <w:tc>
          <w:tcPr>
            <w:tcW w:w="850" w:type="dxa"/>
            <w:shd w:val="clear" w:color="auto" w:fill="DADFE2"/>
          </w:tcPr>
          <w:p w14:paraId="6EBA6D76" w14:textId="77777777" w:rsidR="004871C7" w:rsidRPr="000B6036" w:rsidRDefault="004871C7" w:rsidP="00990623">
            <w:pPr>
              <w:pStyle w:val="TableParagraph"/>
              <w:spacing w:before="138"/>
              <w:jc w:val="center"/>
              <w:rPr>
                <w:rFonts w:ascii="Calibri"/>
                <w:b/>
                <w:bCs/>
                <w:sz w:val="20"/>
              </w:rPr>
            </w:pPr>
            <w:r w:rsidRPr="000B6036">
              <w:rPr>
                <w:rFonts w:ascii="Calibri"/>
                <w:b/>
                <w:bCs/>
                <w:sz w:val="20"/>
              </w:rPr>
              <w:t>0</w:t>
            </w:r>
          </w:p>
        </w:tc>
      </w:tr>
      <w:tr w:rsidR="004871C7" w14:paraId="6EBA6D7E" w14:textId="77777777" w:rsidTr="00990623">
        <w:trPr>
          <w:trHeight w:val="287"/>
        </w:trPr>
        <w:tc>
          <w:tcPr>
            <w:tcW w:w="4962" w:type="dxa"/>
          </w:tcPr>
          <w:p w14:paraId="6EBA6D78" w14:textId="77777777" w:rsidR="004871C7" w:rsidRDefault="004871C7" w:rsidP="00990623">
            <w:pPr>
              <w:pStyle w:val="TableParagraph"/>
              <w:spacing w:before="23"/>
              <w:rPr>
                <w:rFonts w:ascii="Calibri" w:hAnsi="Calibri"/>
                <w:sz w:val="20"/>
              </w:rPr>
            </w:pPr>
            <w:r>
              <w:rPr>
                <w:rFonts w:ascii="Calibri" w:hAnsi="Calibri"/>
                <w:sz w:val="20"/>
              </w:rPr>
              <w:t>C. Difficile – Rates Per 100,000 Bed Days</w:t>
            </w:r>
          </w:p>
        </w:tc>
        <w:tc>
          <w:tcPr>
            <w:tcW w:w="992" w:type="dxa"/>
          </w:tcPr>
          <w:p w14:paraId="6EBA6D79" w14:textId="77777777" w:rsidR="004871C7" w:rsidRDefault="004871C7" w:rsidP="00990623">
            <w:pPr>
              <w:pStyle w:val="TableParagraph"/>
              <w:spacing w:before="23"/>
              <w:rPr>
                <w:rFonts w:ascii="Calibri"/>
                <w:sz w:val="20"/>
              </w:rPr>
            </w:pPr>
            <w:r>
              <w:rPr>
                <w:rFonts w:ascii="Calibri"/>
                <w:sz w:val="20"/>
              </w:rPr>
              <w:t>n/a</w:t>
            </w:r>
          </w:p>
        </w:tc>
        <w:tc>
          <w:tcPr>
            <w:tcW w:w="851" w:type="dxa"/>
          </w:tcPr>
          <w:p w14:paraId="6EBA6D7A" w14:textId="77777777" w:rsidR="004871C7" w:rsidRPr="000B6036" w:rsidRDefault="004871C7" w:rsidP="00990623">
            <w:pPr>
              <w:pStyle w:val="TableParagraph"/>
              <w:spacing w:before="23"/>
              <w:jc w:val="center"/>
              <w:rPr>
                <w:rFonts w:ascii="Calibri"/>
                <w:b/>
                <w:bCs/>
                <w:sz w:val="20"/>
              </w:rPr>
            </w:pPr>
            <w:r w:rsidRPr="000B6036">
              <w:rPr>
                <w:rFonts w:ascii="Calibri"/>
                <w:b/>
                <w:bCs/>
                <w:sz w:val="20"/>
              </w:rPr>
              <w:t>0</w:t>
            </w:r>
          </w:p>
        </w:tc>
        <w:tc>
          <w:tcPr>
            <w:tcW w:w="850" w:type="dxa"/>
          </w:tcPr>
          <w:p w14:paraId="6EBA6D7B" w14:textId="77777777" w:rsidR="004871C7" w:rsidRPr="000B6036" w:rsidRDefault="004871C7" w:rsidP="00990623">
            <w:pPr>
              <w:pStyle w:val="TableParagraph"/>
              <w:spacing w:before="23"/>
              <w:jc w:val="center"/>
              <w:rPr>
                <w:rFonts w:ascii="Calibri"/>
                <w:b/>
                <w:bCs/>
                <w:sz w:val="20"/>
              </w:rPr>
            </w:pPr>
            <w:r w:rsidRPr="000B6036">
              <w:rPr>
                <w:rFonts w:ascii="Calibri"/>
                <w:b/>
                <w:bCs/>
                <w:sz w:val="20"/>
              </w:rPr>
              <w:t>0</w:t>
            </w:r>
          </w:p>
        </w:tc>
        <w:tc>
          <w:tcPr>
            <w:tcW w:w="851" w:type="dxa"/>
          </w:tcPr>
          <w:p w14:paraId="6EBA6D7C" w14:textId="77777777" w:rsidR="004871C7" w:rsidRPr="000B6036" w:rsidRDefault="004871C7" w:rsidP="00990623">
            <w:pPr>
              <w:pStyle w:val="TableParagraph"/>
              <w:spacing w:before="23"/>
              <w:jc w:val="center"/>
              <w:rPr>
                <w:rFonts w:ascii="Calibri"/>
                <w:b/>
                <w:bCs/>
                <w:sz w:val="20"/>
              </w:rPr>
            </w:pPr>
            <w:r w:rsidRPr="000B6036">
              <w:rPr>
                <w:rFonts w:ascii="Calibri"/>
                <w:b/>
                <w:bCs/>
                <w:sz w:val="20"/>
              </w:rPr>
              <w:t>0</w:t>
            </w:r>
          </w:p>
        </w:tc>
        <w:tc>
          <w:tcPr>
            <w:tcW w:w="850" w:type="dxa"/>
          </w:tcPr>
          <w:p w14:paraId="6EBA6D7D" w14:textId="77777777" w:rsidR="004871C7" w:rsidRPr="000B6036" w:rsidRDefault="004871C7" w:rsidP="00990623">
            <w:pPr>
              <w:pStyle w:val="TableParagraph"/>
              <w:spacing w:before="23"/>
              <w:jc w:val="center"/>
              <w:rPr>
                <w:rFonts w:ascii="Calibri"/>
                <w:b/>
                <w:bCs/>
                <w:sz w:val="20"/>
              </w:rPr>
            </w:pPr>
            <w:r w:rsidRPr="000B6036">
              <w:rPr>
                <w:rFonts w:ascii="Calibri"/>
                <w:b/>
                <w:bCs/>
                <w:sz w:val="20"/>
              </w:rPr>
              <w:t>0</w:t>
            </w:r>
          </w:p>
        </w:tc>
      </w:tr>
      <w:tr w:rsidR="004871C7" w14:paraId="6EBA6D86" w14:textId="77777777" w:rsidTr="00990623">
        <w:trPr>
          <w:trHeight w:val="700"/>
        </w:trPr>
        <w:tc>
          <w:tcPr>
            <w:tcW w:w="4962" w:type="dxa"/>
            <w:shd w:val="clear" w:color="auto" w:fill="DADFE2"/>
          </w:tcPr>
          <w:p w14:paraId="6EBA6D7F" w14:textId="77777777" w:rsidR="004871C7" w:rsidRDefault="004871C7" w:rsidP="00990623">
            <w:pPr>
              <w:pStyle w:val="TableParagraph"/>
              <w:spacing w:before="107"/>
              <w:rPr>
                <w:rFonts w:ascii="Calibri"/>
                <w:sz w:val="20"/>
              </w:rPr>
            </w:pPr>
            <w:r>
              <w:rPr>
                <w:rFonts w:ascii="Calibri"/>
                <w:sz w:val="20"/>
              </w:rPr>
              <w:t>18-week RTT Target Open Pathways (Patients Still Waiting for Treatment)</w:t>
            </w:r>
          </w:p>
        </w:tc>
        <w:tc>
          <w:tcPr>
            <w:tcW w:w="992" w:type="dxa"/>
            <w:shd w:val="clear" w:color="auto" w:fill="DADFE2"/>
          </w:tcPr>
          <w:p w14:paraId="6EBA6D80" w14:textId="77777777" w:rsidR="004871C7" w:rsidRDefault="004871C7" w:rsidP="00990623">
            <w:pPr>
              <w:pStyle w:val="TableParagraph"/>
              <w:spacing w:before="11"/>
              <w:ind w:left="0"/>
              <w:rPr>
                <w:sz w:val="19"/>
              </w:rPr>
            </w:pPr>
          </w:p>
          <w:p w14:paraId="6EBA6D81" w14:textId="77777777" w:rsidR="004871C7" w:rsidRDefault="004871C7" w:rsidP="00990623">
            <w:pPr>
              <w:pStyle w:val="TableParagraph"/>
              <w:rPr>
                <w:rFonts w:ascii="Calibri"/>
                <w:sz w:val="20"/>
              </w:rPr>
            </w:pPr>
            <w:r>
              <w:rPr>
                <w:rFonts w:ascii="Calibri"/>
                <w:color w:val="221F1F"/>
                <w:sz w:val="20"/>
              </w:rPr>
              <w:t>92%</w:t>
            </w:r>
          </w:p>
        </w:tc>
        <w:tc>
          <w:tcPr>
            <w:tcW w:w="851" w:type="dxa"/>
            <w:shd w:val="clear" w:color="auto" w:fill="DADFE2"/>
          </w:tcPr>
          <w:p w14:paraId="6EBA6D82" w14:textId="77777777" w:rsidR="004871C7" w:rsidRPr="00EE29F4" w:rsidRDefault="004871C7" w:rsidP="00990623">
            <w:pPr>
              <w:jc w:val="center"/>
              <w:rPr>
                <w:rFonts w:cs="Aptos"/>
                <w:b/>
                <w:bCs/>
                <w:sz w:val="20"/>
                <w:szCs w:val="20"/>
              </w:rPr>
            </w:pPr>
            <w:r w:rsidRPr="00EE29F4">
              <w:rPr>
                <w:rFonts w:cs="Aptos"/>
                <w:b/>
                <w:bCs/>
                <w:sz w:val="20"/>
                <w:szCs w:val="20"/>
              </w:rPr>
              <w:br/>
              <w:t>54.94%</w:t>
            </w:r>
          </w:p>
        </w:tc>
        <w:tc>
          <w:tcPr>
            <w:tcW w:w="850" w:type="dxa"/>
            <w:shd w:val="clear" w:color="auto" w:fill="DADFE2"/>
          </w:tcPr>
          <w:p w14:paraId="6EBA6D83" w14:textId="77777777" w:rsidR="004871C7" w:rsidRPr="00EE29F4" w:rsidRDefault="004871C7" w:rsidP="00990623">
            <w:pPr>
              <w:jc w:val="center"/>
              <w:rPr>
                <w:rFonts w:cs="Aptos"/>
                <w:b/>
                <w:bCs/>
                <w:sz w:val="20"/>
                <w:szCs w:val="20"/>
              </w:rPr>
            </w:pPr>
            <w:r w:rsidRPr="00EE29F4">
              <w:rPr>
                <w:rFonts w:cs="Aptos"/>
                <w:b/>
                <w:bCs/>
                <w:sz w:val="20"/>
                <w:szCs w:val="20"/>
              </w:rPr>
              <w:br/>
              <w:t>54.13%</w:t>
            </w:r>
          </w:p>
        </w:tc>
        <w:tc>
          <w:tcPr>
            <w:tcW w:w="851" w:type="dxa"/>
            <w:shd w:val="clear" w:color="auto" w:fill="DADFE2"/>
          </w:tcPr>
          <w:p w14:paraId="6EBA6D84" w14:textId="77777777" w:rsidR="004871C7" w:rsidRPr="00EE29F4" w:rsidRDefault="004871C7" w:rsidP="00990623">
            <w:pPr>
              <w:jc w:val="center"/>
              <w:rPr>
                <w:rFonts w:cs="Aptos"/>
                <w:b/>
                <w:bCs/>
                <w:sz w:val="20"/>
                <w:szCs w:val="20"/>
              </w:rPr>
            </w:pPr>
            <w:r w:rsidRPr="00EE29F4">
              <w:rPr>
                <w:rFonts w:cs="Aptos"/>
                <w:b/>
                <w:bCs/>
                <w:sz w:val="20"/>
                <w:szCs w:val="20"/>
              </w:rPr>
              <w:br/>
              <w:t>56.76%</w:t>
            </w:r>
          </w:p>
        </w:tc>
        <w:tc>
          <w:tcPr>
            <w:tcW w:w="850" w:type="dxa"/>
            <w:shd w:val="clear" w:color="auto" w:fill="DADFE2"/>
          </w:tcPr>
          <w:p w14:paraId="6EBA6D85" w14:textId="77777777" w:rsidR="004871C7" w:rsidRPr="00EE29F4" w:rsidRDefault="004871C7" w:rsidP="00990623">
            <w:pPr>
              <w:jc w:val="center"/>
              <w:rPr>
                <w:rFonts w:cs="Aptos"/>
                <w:b/>
                <w:bCs/>
                <w:sz w:val="20"/>
                <w:szCs w:val="20"/>
              </w:rPr>
            </w:pPr>
            <w:r w:rsidRPr="00EE29F4">
              <w:rPr>
                <w:rFonts w:cs="Aptos"/>
                <w:b/>
                <w:bCs/>
                <w:sz w:val="20"/>
                <w:szCs w:val="20"/>
              </w:rPr>
              <w:br/>
              <w:t>55.82%</w:t>
            </w:r>
          </w:p>
        </w:tc>
      </w:tr>
      <w:tr w:rsidR="004871C7" w14:paraId="6EBA6D8D" w14:textId="77777777" w:rsidTr="00990623">
        <w:trPr>
          <w:trHeight w:val="287"/>
        </w:trPr>
        <w:tc>
          <w:tcPr>
            <w:tcW w:w="4962" w:type="dxa"/>
          </w:tcPr>
          <w:p w14:paraId="6EBA6D87" w14:textId="77777777" w:rsidR="004871C7" w:rsidRDefault="004871C7" w:rsidP="00990623">
            <w:pPr>
              <w:pStyle w:val="TableParagraph"/>
              <w:spacing w:before="23"/>
              <w:rPr>
                <w:rFonts w:ascii="Calibri"/>
                <w:sz w:val="20"/>
              </w:rPr>
            </w:pPr>
            <w:r>
              <w:rPr>
                <w:rFonts w:ascii="Calibri"/>
                <w:sz w:val="20"/>
              </w:rPr>
              <w:t>All Cancers: Two Week GP Referrals</w:t>
            </w:r>
          </w:p>
        </w:tc>
        <w:tc>
          <w:tcPr>
            <w:tcW w:w="992" w:type="dxa"/>
          </w:tcPr>
          <w:p w14:paraId="6EBA6D88" w14:textId="77777777" w:rsidR="004871C7" w:rsidRDefault="004871C7" w:rsidP="00990623">
            <w:pPr>
              <w:pStyle w:val="TableParagraph"/>
              <w:spacing w:before="23"/>
              <w:rPr>
                <w:rFonts w:ascii="Calibri"/>
                <w:sz w:val="20"/>
              </w:rPr>
            </w:pPr>
            <w:r>
              <w:rPr>
                <w:rFonts w:ascii="Calibri"/>
                <w:sz w:val="20"/>
              </w:rPr>
              <w:t>93%</w:t>
            </w:r>
          </w:p>
        </w:tc>
        <w:tc>
          <w:tcPr>
            <w:tcW w:w="851" w:type="dxa"/>
          </w:tcPr>
          <w:p w14:paraId="6EBA6D89" w14:textId="77777777" w:rsidR="004871C7" w:rsidRPr="001A79DE" w:rsidRDefault="004871C7" w:rsidP="00990623">
            <w:pPr>
              <w:pStyle w:val="TableParagraph"/>
              <w:spacing w:before="23"/>
              <w:rPr>
                <w:rFonts w:ascii="Calibri"/>
                <w:b/>
                <w:bCs/>
                <w:sz w:val="20"/>
              </w:rPr>
            </w:pPr>
            <w:r w:rsidRPr="001A79DE">
              <w:rPr>
                <w:rFonts w:ascii="Calibri"/>
                <w:b/>
                <w:bCs/>
                <w:sz w:val="20"/>
              </w:rPr>
              <w:t>100%</w:t>
            </w:r>
          </w:p>
        </w:tc>
        <w:tc>
          <w:tcPr>
            <w:tcW w:w="850" w:type="dxa"/>
          </w:tcPr>
          <w:p w14:paraId="6EBA6D8A" w14:textId="77777777" w:rsidR="004871C7" w:rsidRPr="001A79DE" w:rsidRDefault="004871C7" w:rsidP="00990623">
            <w:pPr>
              <w:pStyle w:val="TableParagraph"/>
              <w:spacing w:before="23"/>
              <w:rPr>
                <w:rFonts w:ascii="Calibri"/>
                <w:b/>
                <w:bCs/>
                <w:sz w:val="20"/>
              </w:rPr>
            </w:pPr>
            <w:r w:rsidRPr="001A79DE">
              <w:rPr>
                <w:rFonts w:ascii="Calibri"/>
                <w:b/>
                <w:bCs/>
                <w:sz w:val="20"/>
              </w:rPr>
              <w:t>98.8%</w:t>
            </w:r>
          </w:p>
        </w:tc>
        <w:tc>
          <w:tcPr>
            <w:tcW w:w="851" w:type="dxa"/>
          </w:tcPr>
          <w:p w14:paraId="6EBA6D8B" w14:textId="77777777" w:rsidR="004871C7" w:rsidRPr="001A79DE" w:rsidRDefault="004871C7" w:rsidP="00990623">
            <w:pPr>
              <w:pStyle w:val="TableParagraph"/>
              <w:spacing w:before="23"/>
              <w:rPr>
                <w:rFonts w:ascii="Calibri"/>
                <w:b/>
                <w:bCs/>
                <w:sz w:val="20"/>
              </w:rPr>
            </w:pPr>
            <w:r w:rsidRPr="001A79DE">
              <w:rPr>
                <w:rFonts w:ascii="Calibri"/>
                <w:b/>
                <w:bCs/>
                <w:sz w:val="20"/>
              </w:rPr>
              <w:t>97.4%</w:t>
            </w:r>
          </w:p>
        </w:tc>
        <w:tc>
          <w:tcPr>
            <w:tcW w:w="850" w:type="dxa"/>
          </w:tcPr>
          <w:p w14:paraId="6EBA6D8C" w14:textId="77777777" w:rsidR="004871C7" w:rsidRPr="001A79DE" w:rsidRDefault="004871C7" w:rsidP="00990623">
            <w:pPr>
              <w:pStyle w:val="TableParagraph"/>
              <w:spacing w:before="23"/>
              <w:rPr>
                <w:rFonts w:ascii="Calibri"/>
                <w:b/>
                <w:bCs/>
                <w:sz w:val="20"/>
              </w:rPr>
            </w:pPr>
            <w:r w:rsidRPr="001A79DE">
              <w:rPr>
                <w:rFonts w:ascii="Calibri"/>
                <w:b/>
                <w:bCs/>
                <w:sz w:val="20"/>
              </w:rPr>
              <w:t>98.7%</w:t>
            </w:r>
          </w:p>
        </w:tc>
      </w:tr>
      <w:tr w:rsidR="004871C7" w14:paraId="6EBA6D95" w14:textId="77777777" w:rsidTr="00990623">
        <w:trPr>
          <w:trHeight w:val="741"/>
        </w:trPr>
        <w:tc>
          <w:tcPr>
            <w:tcW w:w="4962" w:type="dxa"/>
            <w:shd w:val="clear" w:color="auto" w:fill="DADFE2"/>
          </w:tcPr>
          <w:p w14:paraId="6EBA6D8E" w14:textId="77777777" w:rsidR="004871C7" w:rsidRDefault="004871C7" w:rsidP="00990623">
            <w:pPr>
              <w:pStyle w:val="TableParagraph"/>
              <w:spacing w:before="126"/>
              <w:ind w:right="54"/>
              <w:rPr>
                <w:rFonts w:ascii="Calibri"/>
                <w:sz w:val="20"/>
              </w:rPr>
            </w:pPr>
            <w:r>
              <w:rPr>
                <w:rFonts w:ascii="Calibri"/>
                <w:sz w:val="20"/>
              </w:rPr>
              <w:t>All Cancers: One Month Diagnosis (Decision to Treat) to Treatment</w:t>
            </w:r>
          </w:p>
        </w:tc>
        <w:tc>
          <w:tcPr>
            <w:tcW w:w="992" w:type="dxa"/>
            <w:shd w:val="clear" w:color="auto" w:fill="DADFE2"/>
          </w:tcPr>
          <w:p w14:paraId="6EBA6D8F" w14:textId="77777777" w:rsidR="004871C7" w:rsidRDefault="004871C7" w:rsidP="00990623">
            <w:pPr>
              <w:pStyle w:val="TableParagraph"/>
              <w:spacing w:before="7"/>
              <w:ind w:left="0"/>
              <w:rPr>
                <w:sz w:val="21"/>
              </w:rPr>
            </w:pPr>
          </w:p>
          <w:p w14:paraId="6EBA6D90" w14:textId="77777777" w:rsidR="004871C7" w:rsidRDefault="004871C7" w:rsidP="00990623">
            <w:pPr>
              <w:pStyle w:val="TableParagraph"/>
              <w:rPr>
                <w:rFonts w:ascii="Calibri"/>
                <w:sz w:val="20"/>
              </w:rPr>
            </w:pPr>
            <w:r>
              <w:rPr>
                <w:rFonts w:ascii="Calibri"/>
                <w:sz w:val="20"/>
              </w:rPr>
              <w:t>70%</w:t>
            </w:r>
          </w:p>
        </w:tc>
        <w:tc>
          <w:tcPr>
            <w:tcW w:w="851" w:type="dxa"/>
            <w:shd w:val="clear" w:color="auto" w:fill="DADFE2"/>
          </w:tcPr>
          <w:p w14:paraId="6EBA6D91" w14:textId="77777777" w:rsidR="004871C7" w:rsidRPr="007633B0" w:rsidRDefault="004871C7" w:rsidP="00990623">
            <w:pPr>
              <w:pStyle w:val="TableParagraph"/>
              <w:spacing w:before="1"/>
              <w:rPr>
                <w:rFonts w:ascii="Calibri"/>
                <w:b/>
                <w:bCs/>
                <w:sz w:val="18"/>
                <w:szCs w:val="20"/>
              </w:rPr>
            </w:pPr>
            <w:r>
              <w:rPr>
                <w:rFonts w:ascii="Calibri"/>
                <w:b/>
                <w:bCs/>
                <w:sz w:val="18"/>
                <w:szCs w:val="20"/>
              </w:rPr>
              <w:br/>
            </w:r>
            <w:r w:rsidRPr="007633B0">
              <w:rPr>
                <w:rFonts w:ascii="Calibri"/>
                <w:b/>
                <w:bCs/>
                <w:sz w:val="18"/>
                <w:szCs w:val="20"/>
              </w:rPr>
              <w:t>100%</w:t>
            </w:r>
          </w:p>
        </w:tc>
        <w:tc>
          <w:tcPr>
            <w:tcW w:w="850" w:type="dxa"/>
            <w:shd w:val="clear" w:color="auto" w:fill="DADFE2"/>
          </w:tcPr>
          <w:p w14:paraId="6EBA6D92" w14:textId="77777777" w:rsidR="004871C7" w:rsidRPr="007633B0" w:rsidRDefault="004871C7" w:rsidP="00990623">
            <w:pPr>
              <w:pStyle w:val="TableParagraph"/>
              <w:spacing w:before="1"/>
              <w:rPr>
                <w:rFonts w:ascii="Calibri"/>
                <w:b/>
                <w:bCs/>
                <w:sz w:val="18"/>
                <w:szCs w:val="20"/>
              </w:rPr>
            </w:pPr>
            <w:r>
              <w:rPr>
                <w:rFonts w:ascii="Calibri"/>
                <w:b/>
                <w:bCs/>
                <w:sz w:val="18"/>
                <w:szCs w:val="20"/>
              </w:rPr>
              <w:br/>
            </w:r>
            <w:r w:rsidRPr="007633B0">
              <w:rPr>
                <w:rFonts w:ascii="Calibri"/>
                <w:b/>
                <w:bCs/>
                <w:sz w:val="18"/>
                <w:szCs w:val="20"/>
              </w:rPr>
              <w:t>95.45%</w:t>
            </w:r>
          </w:p>
        </w:tc>
        <w:tc>
          <w:tcPr>
            <w:tcW w:w="851" w:type="dxa"/>
            <w:shd w:val="clear" w:color="auto" w:fill="DADFE2"/>
          </w:tcPr>
          <w:p w14:paraId="6EBA6D93" w14:textId="77777777" w:rsidR="004871C7" w:rsidRPr="007633B0" w:rsidRDefault="004871C7" w:rsidP="00990623">
            <w:pPr>
              <w:pStyle w:val="TableParagraph"/>
              <w:spacing w:before="1"/>
              <w:rPr>
                <w:rFonts w:ascii="Calibri"/>
                <w:b/>
                <w:bCs/>
                <w:sz w:val="18"/>
                <w:szCs w:val="20"/>
              </w:rPr>
            </w:pPr>
            <w:r>
              <w:rPr>
                <w:rFonts w:ascii="Calibri"/>
                <w:b/>
                <w:bCs/>
                <w:sz w:val="18"/>
                <w:szCs w:val="20"/>
              </w:rPr>
              <w:br/>
            </w:r>
            <w:r w:rsidRPr="007633B0">
              <w:rPr>
                <w:rFonts w:ascii="Calibri"/>
                <w:b/>
                <w:bCs/>
                <w:sz w:val="18"/>
                <w:szCs w:val="20"/>
              </w:rPr>
              <w:t>100%</w:t>
            </w:r>
          </w:p>
        </w:tc>
        <w:tc>
          <w:tcPr>
            <w:tcW w:w="850" w:type="dxa"/>
            <w:shd w:val="clear" w:color="auto" w:fill="DADFE2"/>
          </w:tcPr>
          <w:p w14:paraId="6EBA6D94" w14:textId="77777777" w:rsidR="004871C7" w:rsidRPr="007633B0" w:rsidRDefault="004871C7" w:rsidP="00990623">
            <w:pPr>
              <w:pStyle w:val="TableParagraph"/>
              <w:rPr>
                <w:rFonts w:ascii="Calibri"/>
                <w:b/>
                <w:bCs/>
                <w:sz w:val="18"/>
                <w:szCs w:val="20"/>
              </w:rPr>
            </w:pPr>
            <w:r>
              <w:rPr>
                <w:rFonts w:ascii="Calibri"/>
                <w:b/>
                <w:bCs/>
                <w:sz w:val="18"/>
                <w:szCs w:val="20"/>
              </w:rPr>
              <w:br/>
            </w:r>
            <w:r w:rsidRPr="007633B0">
              <w:rPr>
                <w:rFonts w:ascii="Calibri"/>
                <w:b/>
                <w:bCs/>
                <w:sz w:val="18"/>
                <w:szCs w:val="20"/>
              </w:rPr>
              <w:t>99.73%</w:t>
            </w:r>
          </w:p>
        </w:tc>
      </w:tr>
      <w:tr w:rsidR="004871C7" w14:paraId="6EBA6D9C" w14:textId="77777777" w:rsidTr="00990623">
        <w:trPr>
          <w:trHeight w:val="287"/>
        </w:trPr>
        <w:tc>
          <w:tcPr>
            <w:tcW w:w="4962" w:type="dxa"/>
          </w:tcPr>
          <w:p w14:paraId="6EBA6D96" w14:textId="77777777" w:rsidR="004871C7" w:rsidRDefault="004871C7" w:rsidP="00990623">
            <w:pPr>
              <w:pStyle w:val="TableParagraph"/>
              <w:spacing w:before="23"/>
              <w:rPr>
                <w:rFonts w:ascii="Calibri"/>
                <w:sz w:val="20"/>
              </w:rPr>
            </w:pPr>
            <w:r>
              <w:rPr>
                <w:rFonts w:ascii="Calibri"/>
                <w:sz w:val="20"/>
              </w:rPr>
              <w:t>All Cancers: 31 Days Until Subsequent Treatments</w:t>
            </w:r>
          </w:p>
        </w:tc>
        <w:tc>
          <w:tcPr>
            <w:tcW w:w="992" w:type="dxa"/>
          </w:tcPr>
          <w:p w14:paraId="6EBA6D97" w14:textId="77777777" w:rsidR="004871C7" w:rsidRDefault="004871C7" w:rsidP="00990623">
            <w:pPr>
              <w:pStyle w:val="TableParagraph"/>
              <w:spacing w:before="23"/>
              <w:rPr>
                <w:rFonts w:ascii="Calibri"/>
                <w:sz w:val="20"/>
              </w:rPr>
            </w:pPr>
            <w:r>
              <w:rPr>
                <w:rFonts w:ascii="Calibri"/>
                <w:sz w:val="20"/>
              </w:rPr>
              <w:t>98%</w:t>
            </w:r>
          </w:p>
        </w:tc>
        <w:tc>
          <w:tcPr>
            <w:tcW w:w="851" w:type="dxa"/>
          </w:tcPr>
          <w:p w14:paraId="6EBA6D98" w14:textId="77777777" w:rsidR="004871C7" w:rsidRPr="00E07592" w:rsidRDefault="004871C7" w:rsidP="00990623">
            <w:pPr>
              <w:pStyle w:val="TableParagraph"/>
              <w:spacing w:before="23"/>
              <w:rPr>
                <w:rFonts w:ascii="Calibri"/>
                <w:b/>
                <w:bCs/>
                <w:sz w:val="20"/>
              </w:rPr>
            </w:pPr>
            <w:r w:rsidRPr="00E07592">
              <w:rPr>
                <w:rFonts w:ascii="Calibri"/>
                <w:b/>
                <w:bCs/>
                <w:sz w:val="20"/>
              </w:rPr>
              <w:t>100%</w:t>
            </w:r>
          </w:p>
        </w:tc>
        <w:tc>
          <w:tcPr>
            <w:tcW w:w="850" w:type="dxa"/>
          </w:tcPr>
          <w:p w14:paraId="6EBA6D99" w14:textId="77777777" w:rsidR="004871C7" w:rsidRPr="00E07592" w:rsidRDefault="004871C7" w:rsidP="00990623">
            <w:pPr>
              <w:pStyle w:val="TableParagraph"/>
              <w:spacing w:before="23"/>
              <w:rPr>
                <w:rFonts w:ascii="Calibri"/>
                <w:b/>
                <w:bCs/>
                <w:sz w:val="20"/>
              </w:rPr>
            </w:pPr>
            <w:r w:rsidRPr="00E07592">
              <w:rPr>
                <w:rFonts w:ascii="Calibri"/>
                <w:b/>
                <w:bCs/>
                <w:sz w:val="20"/>
              </w:rPr>
              <w:t>100%</w:t>
            </w:r>
          </w:p>
        </w:tc>
        <w:tc>
          <w:tcPr>
            <w:tcW w:w="851" w:type="dxa"/>
          </w:tcPr>
          <w:p w14:paraId="6EBA6D9A" w14:textId="77777777" w:rsidR="004871C7" w:rsidRPr="00E07592" w:rsidRDefault="004871C7" w:rsidP="00990623">
            <w:pPr>
              <w:pStyle w:val="TableParagraph"/>
              <w:spacing w:before="23"/>
              <w:rPr>
                <w:rFonts w:ascii="Calibri"/>
                <w:b/>
                <w:bCs/>
                <w:sz w:val="20"/>
              </w:rPr>
            </w:pPr>
            <w:r w:rsidRPr="00E07592">
              <w:rPr>
                <w:rFonts w:ascii="Calibri"/>
                <w:b/>
                <w:bCs/>
                <w:sz w:val="20"/>
              </w:rPr>
              <w:t>100%</w:t>
            </w:r>
          </w:p>
        </w:tc>
        <w:tc>
          <w:tcPr>
            <w:tcW w:w="850" w:type="dxa"/>
          </w:tcPr>
          <w:p w14:paraId="6EBA6D9B" w14:textId="77777777" w:rsidR="004871C7" w:rsidRPr="00E07592" w:rsidRDefault="004871C7" w:rsidP="00990623">
            <w:pPr>
              <w:pStyle w:val="TableParagraph"/>
              <w:spacing w:before="23"/>
              <w:rPr>
                <w:rFonts w:ascii="Calibri"/>
                <w:b/>
                <w:bCs/>
                <w:sz w:val="20"/>
              </w:rPr>
            </w:pPr>
            <w:r w:rsidRPr="00E07592">
              <w:rPr>
                <w:rFonts w:ascii="Calibri"/>
                <w:b/>
                <w:bCs/>
                <w:sz w:val="20"/>
              </w:rPr>
              <w:t>100%</w:t>
            </w:r>
          </w:p>
        </w:tc>
      </w:tr>
      <w:tr w:rsidR="004871C7" w14:paraId="6EBA6DA5" w14:textId="77777777" w:rsidTr="00990623">
        <w:trPr>
          <w:trHeight w:val="621"/>
        </w:trPr>
        <w:tc>
          <w:tcPr>
            <w:tcW w:w="4962" w:type="dxa"/>
            <w:shd w:val="clear" w:color="auto" w:fill="DADFE2"/>
          </w:tcPr>
          <w:p w14:paraId="6EBA6D9D" w14:textId="77777777" w:rsidR="004871C7" w:rsidRDefault="004871C7" w:rsidP="00990623">
            <w:pPr>
              <w:pStyle w:val="TableParagraph"/>
              <w:spacing w:before="4"/>
              <w:ind w:left="0"/>
              <w:rPr>
                <w:sz w:val="16"/>
              </w:rPr>
            </w:pPr>
          </w:p>
          <w:p w14:paraId="6EBA6D9E" w14:textId="77777777" w:rsidR="004871C7" w:rsidRDefault="004871C7" w:rsidP="00990623">
            <w:pPr>
              <w:pStyle w:val="TableParagraph"/>
              <w:rPr>
                <w:rFonts w:ascii="Calibri" w:hAnsi="Calibri"/>
                <w:sz w:val="20"/>
              </w:rPr>
            </w:pPr>
            <w:r>
              <w:rPr>
                <w:rFonts w:ascii="Calibri" w:hAnsi="Calibri"/>
                <w:sz w:val="20"/>
              </w:rPr>
              <w:t>A&amp;E – Total Time in A&amp;E (95th Percentile) &lt;4hours</w:t>
            </w:r>
          </w:p>
        </w:tc>
        <w:tc>
          <w:tcPr>
            <w:tcW w:w="992" w:type="dxa"/>
            <w:shd w:val="clear" w:color="auto" w:fill="DADFE2"/>
          </w:tcPr>
          <w:p w14:paraId="6EBA6D9F" w14:textId="77777777" w:rsidR="004871C7" w:rsidRDefault="004871C7" w:rsidP="00990623">
            <w:pPr>
              <w:pStyle w:val="TableParagraph"/>
              <w:spacing w:before="4"/>
              <w:ind w:left="0"/>
              <w:rPr>
                <w:sz w:val="16"/>
              </w:rPr>
            </w:pPr>
          </w:p>
          <w:p w14:paraId="6EBA6DA0" w14:textId="77777777" w:rsidR="004871C7" w:rsidRDefault="004871C7" w:rsidP="00990623">
            <w:pPr>
              <w:pStyle w:val="TableParagraph"/>
              <w:rPr>
                <w:rFonts w:ascii="Calibri"/>
                <w:sz w:val="20"/>
              </w:rPr>
            </w:pPr>
            <w:r>
              <w:rPr>
                <w:rFonts w:ascii="Calibri"/>
                <w:color w:val="221F1F"/>
                <w:sz w:val="20"/>
              </w:rPr>
              <w:t>76%</w:t>
            </w:r>
          </w:p>
        </w:tc>
        <w:tc>
          <w:tcPr>
            <w:tcW w:w="851" w:type="dxa"/>
            <w:shd w:val="clear" w:color="auto" w:fill="DADFE2"/>
          </w:tcPr>
          <w:p w14:paraId="6EBA6DA1" w14:textId="77777777" w:rsidR="004871C7" w:rsidRPr="00EE29F4" w:rsidRDefault="004871C7" w:rsidP="00990623">
            <w:pPr>
              <w:jc w:val="center"/>
              <w:rPr>
                <w:rFonts w:cs="Aptos"/>
                <w:b/>
                <w:bCs/>
                <w:sz w:val="20"/>
                <w:szCs w:val="20"/>
              </w:rPr>
            </w:pPr>
            <w:r w:rsidRPr="00EE29F4">
              <w:rPr>
                <w:rFonts w:cs="Aptos"/>
                <w:b/>
                <w:bCs/>
                <w:sz w:val="20"/>
                <w:szCs w:val="20"/>
              </w:rPr>
              <w:br/>
              <w:t>85.99%</w:t>
            </w:r>
          </w:p>
        </w:tc>
        <w:tc>
          <w:tcPr>
            <w:tcW w:w="850" w:type="dxa"/>
            <w:shd w:val="clear" w:color="auto" w:fill="DADFE2"/>
          </w:tcPr>
          <w:p w14:paraId="6EBA6DA2" w14:textId="77777777" w:rsidR="004871C7" w:rsidRPr="00EE29F4" w:rsidRDefault="004871C7" w:rsidP="00990623">
            <w:pPr>
              <w:jc w:val="center"/>
              <w:rPr>
                <w:rFonts w:cs="Aptos"/>
                <w:b/>
                <w:bCs/>
                <w:sz w:val="20"/>
                <w:szCs w:val="20"/>
              </w:rPr>
            </w:pPr>
            <w:r w:rsidRPr="00EE29F4">
              <w:rPr>
                <w:rFonts w:cs="Aptos"/>
                <w:b/>
                <w:bCs/>
                <w:sz w:val="20"/>
                <w:szCs w:val="20"/>
              </w:rPr>
              <w:br/>
              <w:t>87.98%</w:t>
            </w:r>
          </w:p>
        </w:tc>
        <w:tc>
          <w:tcPr>
            <w:tcW w:w="851" w:type="dxa"/>
            <w:shd w:val="clear" w:color="auto" w:fill="DADFE2"/>
          </w:tcPr>
          <w:p w14:paraId="6EBA6DA3" w14:textId="77777777" w:rsidR="004871C7" w:rsidRPr="00EE29F4" w:rsidRDefault="004871C7" w:rsidP="00990623">
            <w:pPr>
              <w:jc w:val="center"/>
              <w:rPr>
                <w:rFonts w:cs="Aptos"/>
                <w:b/>
                <w:bCs/>
                <w:sz w:val="20"/>
                <w:szCs w:val="20"/>
              </w:rPr>
            </w:pPr>
            <w:r w:rsidRPr="00EE29F4">
              <w:rPr>
                <w:rFonts w:cs="Aptos"/>
                <w:b/>
                <w:bCs/>
                <w:sz w:val="20"/>
                <w:szCs w:val="20"/>
              </w:rPr>
              <w:br/>
              <w:t>78.67%</w:t>
            </w:r>
          </w:p>
        </w:tc>
        <w:tc>
          <w:tcPr>
            <w:tcW w:w="850" w:type="dxa"/>
            <w:shd w:val="clear" w:color="auto" w:fill="DADFE2"/>
          </w:tcPr>
          <w:p w14:paraId="6EBA6DA4" w14:textId="77777777" w:rsidR="004871C7" w:rsidRPr="00EE29F4" w:rsidRDefault="004871C7" w:rsidP="00990623">
            <w:pPr>
              <w:jc w:val="center"/>
              <w:rPr>
                <w:rFonts w:cs="Aptos"/>
                <w:b/>
                <w:bCs/>
                <w:sz w:val="20"/>
                <w:szCs w:val="20"/>
              </w:rPr>
            </w:pPr>
            <w:r w:rsidRPr="00EE29F4">
              <w:rPr>
                <w:rFonts w:cs="Aptos"/>
                <w:b/>
                <w:bCs/>
                <w:sz w:val="20"/>
                <w:szCs w:val="20"/>
              </w:rPr>
              <w:br/>
              <w:t>79.20%</w:t>
            </w:r>
          </w:p>
        </w:tc>
      </w:tr>
      <w:tr w:rsidR="004871C7" w14:paraId="6EBA6DAC" w14:textId="77777777" w:rsidTr="00990623">
        <w:trPr>
          <w:trHeight w:val="359"/>
        </w:trPr>
        <w:tc>
          <w:tcPr>
            <w:tcW w:w="4962" w:type="dxa"/>
            <w:vMerge w:val="restart"/>
          </w:tcPr>
          <w:p w14:paraId="6EBA6DA6" w14:textId="77777777" w:rsidR="004871C7" w:rsidRDefault="004871C7" w:rsidP="00990623">
            <w:pPr>
              <w:pStyle w:val="TableParagraph"/>
              <w:tabs>
                <w:tab w:val="left" w:pos="2360"/>
                <w:tab w:val="left" w:pos="3956"/>
              </w:tabs>
              <w:spacing w:before="63"/>
              <w:ind w:right="98"/>
              <w:rPr>
                <w:rFonts w:ascii="Calibri"/>
                <w:sz w:val="20"/>
              </w:rPr>
            </w:pPr>
            <w:r>
              <w:rPr>
                <w:rFonts w:ascii="Calibri"/>
                <w:sz w:val="20"/>
              </w:rPr>
              <w:t xml:space="preserve">Readmission Rate - </w:t>
            </w:r>
            <w:r>
              <w:rPr>
                <w:rFonts w:ascii="Calibri"/>
                <w:spacing w:val="-3"/>
                <w:sz w:val="20"/>
              </w:rPr>
              <w:t xml:space="preserve">Within </w:t>
            </w:r>
            <w:r>
              <w:rPr>
                <w:rFonts w:ascii="Calibri"/>
                <w:sz w:val="20"/>
              </w:rPr>
              <w:t>28 days of</w:t>
            </w:r>
            <w:r>
              <w:rPr>
                <w:rFonts w:ascii="Calibri"/>
                <w:spacing w:val="-2"/>
                <w:sz w:val="20"/>
              </w:rPr>
              <w:t xml:space="preserve"> </w:t>
            </w:r>
            <w:r>
              <w:rPr>
                <w:rFonts w:ascii="Calibri"/>
                <w:sz w:val="20"/>
              </w:rPr>
              <w:t>Discharge</w:t>
            </w:r>
          </w:p>
        </w:tc>
        <w:tc>
          <w:tcPr>
            <w:tcW w:w="992" w:type="dxa"/>
          </w:tcPr>
          <w:p w14:paraId="6EBA6DA7" w14:textId="77777777" w:rsidR="004871C7" w:rsidRDefault="004871C7" w:rsidP="00990623">
            <w:pPr>
              <w:pStyle w:val="TableParagraph"/>
              <w:spacing w:before="59"/>
              <w:rPr>
                <w:rFonts w:ascii="Calibri"/>
                <w:sz w:val="20"/>
              </w:rPr>
            </w:pPr>
            <w:r>
              <w:rPr>
                <w:rFonts w:ascii="Calibri"/>
                <w:sz w:val="20"/>
              </w:rPr>
              <w:t>0-15</w:t>
            </w:r>
          </w:p>
        </w:tc>
        <w:tc>
          <w:tcPr>
            <w:tcW w:w="851" w:type="dxa"/>
          </w:tcPr>
          <w:p w14:paraId="6EBA6DA8" w14:textId="77777777" w:rsidR="004871C7" w:rsidRPr="00120D72" w:rsidRDefault="004871C7" w:rsidP="00990623">
            <w:pPr>
              <w:pStyle w:val="TableParagraph"/>
              <w:spacing w:before="59"/>
              <w:rPr>
                <w:rFonts w:ascii="Calibri"/>
                <w:b/>
                <w:bCs/>
                <w:sz w:val="20"/>
              </w:rPr>
            </w:pPr>
            <w:r w:rsidRPr="00120D72">
              <w:rPr>
                <w:rFonts w:ascii="Calibri"/>
                <w:b/>
                <w:bCs/>
                <w:sz w:val="20"/>
              </w:rPr>
              <w:t>7.01%</w:t>
            </w:r>
          </w:p>
        </w:tc>
        <w:tc>
          <w:tcPr>
            <w:tcW w:w="850" w:type="dxa"/>
          </w:tcPr>
          <w:p w14:paraId="6EBA6DA9" w14:textId="77777777" w:rsidR="004871C7" w:rsidRPr="00120D72" w:rsidRDefault="004871C7" w:rsidP="00990623">
            <w:pPr>
              <w:pStyle w:val="TableParagraph"/>
              <w:spacing w:before="59"/>
              <w:rPr>
                <w:rFonts w:ascii="Calibri"/>
                <w:b/>
                <w:bCs/>
                <w:sz w:val="20"/>
              </w:rPr>
            </w:pPr>
            <w:r w:rsidRPr="00120D72">
              <w:rPr>
                <w:rFonts w:ascii="Calibri"/>
                <w:b/>
                <w:bCs/>
                <w:sz w:val="20"/>
              </w:rPr>
              <w:t>6.36%</w:t>
            </w:r>
          </w:p>
        </w:tc>
        <w:tc>
          <w:tcPr>
            <w:tcW w:w="851" w:type="dxa"/>
          </w:tcPr>
          <w:p w14:paraId="6EBA6DAA" w14:textId="77777777" w:rsidR="004871C7" w:rsidRPr="00120D72" w:rsidRDefault="004871C7" w:rsidP="00990623">
            <w:pPr>
              <w:pStyle w:val="TableParagraph"/>
              <w:spacing w:before="59"/>
              <w:rPr>
                <w:rFonts w:ascii="Calibri"/>
                <w:b/>
                <w:bCs/>
                <w:sz w:val="20"/>
              </w:rPr>
            </w:pPr>
            <w:r w:rsidRPr="00120D72">
              <w:rPr>
                <w:rFonts w:ascii="Calibri"/>
                <w:b/>
                <w:bCs/>
                <w:sz w:val="20"/>
              </w:rPr>
              <w:t>8.45%</w:t>
            </w:r>
          </w:p>
        </w:tc>
        <w:tc>
          <w:tcPr>
            <w:tcW w:w="850" w:type="dxa"/>
          </w:tcPr>
          <w:p w14:paraId="6EBA6DAB" w14:textId="77777777" w:rsidR="004871C7" w:rsidRPr="00120D72" w:rsidRDefault="004871C7" w:rsidP="00990623">
            <w:pPr>
              <w:pStyle w:val="TableParagraph"/>
              <w:spacing w:before="59"/>
              <w:rPr>
                <w:rFonts w:ascii="Calibri"/>
                <w:b/>
                <w:bCs/>
                <w:sz w:val="20"/>
              </w:rPr>
            </w:pPr>
            <w:r w:rsidRPr="00120D72">
              <w:rPr>
                <w:rFonts w:ascii="Calibri"/>
                <w:b/>
                <w:bCs/>
                <w:sz w:val="20"/>
              </w:rPr>
              <w:t>6.57%</w:t>
            </w:r>
          </w:p>
        </w:tc>
      </w:tr>
      <w:tr w:rsidR="004871C7" w14:paraId="6EBA6DB3" w14:textId="77777777" w:rsidTr="00990623">
        <w:trPr>
          <w:trHeight w:val="244"/>
        </w:trPr>
        <w:tc>
          <w:tcPr>
            <w:tcW w:w="4962" w:type="dxa"/>
            <w:vMerge/>
            <w:tcBorders>
              <w:top w:val="nil"/>
            </w:tcBorders>
          </w:tcPr>
          <w:p w14:paraId="6EBA6DAD" w14:textId="77777777" w:rsidR="004871C7" w:rsidRDefault="004871C7" w:rsidP="00990623">
            <w:pPr>
              <w:rPr>
                <w:sz w:val="2"/>
                <w:szCs w:val="2"/>
              </w:rPr>
            </w:pPr>
          </w:p>
        </w:tc>
        <w:tc>
          <w:tcPr>
            <w:tcW w:w="992" w:type="dxa"/>
          </w:tcPr>
          <w:p w14:paraId="6EBA6DAE" w14:textId="77777777" w:rsidR="004871C7" w:rsidRDefault="004871C7" w:rsidP="00990623">
            <w:pPr>
              <w:pStyle w:val="TableParagraph"/>
              <w:spacing w:before="1" w:line="223" w:lineRule="exact"/>
              <w:rPr>
                <w:rFonts w:ascii="Calibri"/>
                <w:sz w:val="20"/>
              </w:rPr>
            </w:pPr>
            <w:r>
              <w:rPr>
                <w:rFonts w:ascii="Calibri"/>
                <w:sz w:val="20"/>
              </w:rPr>
              <w:t>16+</w:t>
            </w:r>
          </w:p>
        </w:tc>
        <w:tc>
          <w:tcPr>
            <w:tcW w:w="851" w:type="dxa"/>
          </w:tcPr>
          <w:p w14:paraId="6EBA6DAF" w14:textId="77777777" w:rsidR="004871C7" w:rsidRPr="00120D72" w:rsidRDefault="004871C7" w:rsidP="00990623">
            <w:pPr>
              <w:pStyle w:val="TableParagraph"/>
              <w:spacing w:before="1" w:line="223" w:lineRule="exact"/>
              <w:rPr>
                <w:rFonts w:ascii="Calibri"/>
                <w:b/>
                <w:bCs/>
                <w:sz w:val="20"/>
              </w:rPr>
            </w:pPr>
            <w:r w:rsidRPr="00120D72">
              <w:rPr>
                <w:rFonts w:ascii="Calibri"/>
                <w:b/>
                <w:bCs/>
                <w:sz w:val="20"/>
              </w:rPr>
              <w:t>3.42%</w:t>
            </w:r>
          </w:p>
        </w:tc>
        <w:tc>
          <w:tcPr>
            <w:tcW w:w="850" w:type="dxa"/>
          </w:tcPr>
          <w:p w14:paraId="6EBA6DB0" w14:textId="77777777" w:rsidR="004871C7" w:rsidRPr="00120D72" w:rsidRDefault="004871C7" w:rsidP="00990623">
            <w:pPr>
              <w:pStyle w:val="TableParagraph"/>
              <w:spacing w:before="1" w:line="223" w:lineRule="exact"/>
              <w:rPr>
                <w:rFonts w:ascii="Calibri"/>
                <w:b/>
                <w:bCs/>
                <w:sz w:val="20"/>
              </w:rPr>
            </w:pPr>
            <w:r w:rsidRPr="00120D72">
              <w:rPr>
                <w:rFonts w:ascii="Calibri"/>
                <w:b/>
                <w:bCs/>
                <w:sz w:val="20"/>
              </w:rPr>
              <w:t>3.22%</w:t>
            </w:r>
          </w:p>
        </w:tc>
        <w:tc>
          <w:tcPr>
            <w:tcW w:w="851" w:type="dxa"/>
          </w:tcPr>
          <w:p w14:paraId="6EBA6DB1" w14:textId="77777777" w:rsidR="004871C7" w:rsidRPr="00120D72" w:rsidRDefault="004871C7" w:rsidP="00990623">
            <w:pPr>
              <w:pStyle w:val="TableParagraph"/>
              <w:spacing w:before="1" w:line="223" w:lineRule="exact"/>
              <w:rPr>
                <w:rFonts w:ascii="Calibri"/>
                <w:b/>
                <w:bCs/>
                <w:sz w:val="20"/>
              </w:rPr>
            </w:pPr>
            <w:r w:rsidRPr="00120D72">
              <w:rPr>
                <w:rFonts w:ascii="Calibri"/>
                <w:b/>
                <w:bCs/>
                <w:sz w:val="20"/>
              </w:rPr>
              <w:t>2.56%</w:t>
            </w:r>
          </w:p>
        </w:tc>
        <w:tc>
          <w:tcPr>
            <w:tcW w:w="850" w:type="dxa"/>
          </w:tcPr>
          <w:p w14:paraId="6EBA6DB2" w14:textId="77777777" w:rsidR="004871C7" w:rsidRPr="00120D72" w:rsidRDefault="004871C7" w:rsidP="00990623">
            <w:pPr>
              <w:pStyle w:val="TableParagraph"/>
              <w:spacing w:before="1" w:line="223" w:lineRule="exact"/>
              <w:rPr>
                <w:rFonts w:ascii="Calibri"/>
                <w:b/>
                <w:bCs/>
                <w:sz w:val="20"/>
              </w:rPr>
            </w:pPr>
            <w:r w:rsidRPr="00120D72">
              <w:rPr>
                <w:rFonts w:ascii="Calibri"/>
                <w:b/>
                <w:bCs/>
                <w:sz w:val="20"/>
              </w:rPr>
              <w:t>3.54%</w:t>
            </w:r>
          </w:p>
        </w:tc>
      </w:tr>
      <w:tr w:rsidR="004871C7" w14:paraId="6EBA6DB8" w14:textId="77777777" w:rsidTr="00990623">
        <w:trPr>
          <w:trHeight w:val="863"/>
        </w:trPr>
        <w:tc>
          <w:tcPr>
            <w:tcW w:w="4962" w:type="dxa"/>
          </w:tcPr>
          <w:p w14:paraId="6EBA6DB4" w14:textId="77777777" w:rsidR="004871C7" w:rsidRDefault="004871C7" w:rsidP="00990623">
            <w:pPr>
              <w:pStyle w:val="TableParagraph"/>
              <w:spacing w:before="1" w:line="243" w:lineRule="exact"/>
              <w:rPr>
                <w:rFonts w:ascii="Calibri"/>
                <w:sz w:val="20"/>
              </w:rPr>
            </w:pPr>
            <w:r>
              <w:rPr>
                <w:rFonts w:ascii="Calibri"/>
                <w:sz w:val="20"/>
              </w:rPr>
              <w:t>Staff Survey Results</w:t>
            </w:r>
          </w:p>
          <w:p w14:paraId="6EBA6DB5" w14:textId="77777777" w:rsidR="004871C7" w:rsidRDefault="004871C7" w:rsidP="00990623">
            <w:pPr>
              <w:pStyle w:val="TableParagraph"/>
              <w:ind w:right="416"/>
              <w:rPr>
                <w:rFonts w:ascii="Calibri"/>
                <w:sz w:val="20"/>
              </w:rPr>
            </w:pPr>
            <w:proofErr w:type="gramStart"/>
            <w:r>
              <w:rPr>
                <w:rFonts w:ascii="Calibri"/>
                <w:sz w:val="20"/>
              </w:rPr>
              <w:t>:%</w:t>
            </w:r>
            <w:proofErr w:type="gramEnd"/>
            <w:r>
              <w:rPr>
                <w:rFonts w:ascii="Calibri"/>
                <w:sz w:val="20"/>
              </w:rPr>
              <w:t xml:space="preserve"> of Staff Who Would Recommend the Trust as a Provider of Care to Their Family or Friends</w:t>
            </w:r>
          </w:p>
        </w:tc>
        <w:tc>
          <w:tcPr>
            <w:tcW w:w="992" w:type="dxa"/>
          </w:tcPr>
          <w:p w14:paraId="6EBA6DB6" w14:textId="77777777" w:rsidR="004871C7" w:rsidRDefault="004871C7" w:rsidP="00990623">
            <w:pPr>
              <w:pStyle w:val="TableParagraph"/>
              <w:ind w:left="0"/>
              <w:rPr>
                <w:rFonts w:ascii="Times New Roman"/>
                <w:sz w:val="20"/>
              </w:rPr>
            </w:pPr>
          </w:p>
        </w:tc>
        <w:tc>
          <w:tcPr>
            <w:tcW w:w="3402" w:type="dxa"/>
            <w:gridSpan w:val="4"/>
          </w:tcPr>
          <w:p w14:paraId="6EBA6DB7" w14:textId="77777777" w:rsidR="004871C7" w:rsidRPr="00EE29F4" w:rsidRDefault="004871C7" w:rsidP="00990623">
            <w:pPr>
              <w:pStyle w:val="TableParagraph"/>
              <w:jc w:val="center"/>
              <w:rPr>
                <w:rFonts w:ascii="Aptos" w:hAnsi="Aptos" w:cs="Aptos"/>
                <w:b/>
                <w:bCs/>
                <w:sz w:val="20"/>
                <w:szCs w:val="20"/>
              </w:rPr>
            </w:pPr>
            <w:r w:rsidRPr="00EE29F4">
              <w:rPr>
                <w:rFonts w:ascii="Aptos" w:hAnsi="Aptos" w:cs="Aptos"/>
                <w:b/>
                <w:bCs/>
                <w:sz w:val="20"/>
                <w:szCs w:val="20"/>
              </w:rPr>
              <w:br/>
              <w:t>89.5%</w:t>
            </w:r>
          </w:p>
        </w:tc>
      </w:tr>
      <w:tr w:rsidR="004871C7" w14:paraId="6EBA6DBE" w14:textId="77777777" w:rsidTr="00990623">
        <w:trPr>
          <w:trHeight w:val="815"/>
        </w:trPr>
        <w:tc>
          <w:tcPr>
            <w:tcW w:w="4962" w:type="dxa"/>
            <w:shd w:val="clear" w:color="auto" w:fill="DADFE2"/>
          </w:tcPr>
          <w:p w14:paraId="6EBA6DB9" w14:textId="77777777" w:rsidR="004871C7" w:rsidRDefault="004871C7" w:rsidP="00990623">
            <w:pPr>
              <w:pStyle w:val="TableParagraph"/>
              <w:spacing w:before="1"/>
              <w:rPr>
                <w:rFonts w:ascii="Calibri"/>
                <w:sz w:val="20"/>
              </w:rPr>
            </w:pPr>
            <w:r>
              <w:rPr>
                <w:rFonts w:ascii="Calibri"/>
                <w:sz w:val="20"/>
              </w:rPr>
              <w:t>Staff Survey Results:</w:t>
            </w:r>
          </w:p>
          <w:p w14:paraId="6EBA6DBA" w14:textId="77777777" w:rsidR="004871C7" w:rsidRDefault="004871C7" w:rsidP="00990623">
            <w:pPr>
              <w:pStyle w:val="TableParagraph"/>
              <w:spacing w:before="1"/>
              <w:rPr>
                <w:rFonts w:ascii="Calibri"/>
                <w:sz w:val="20"/>
              </w:rPr>
            </w:pPr>
            <w:r>
              <w:rPr>
                <w:rFonts w:ascii="Calibri"/>
                <w:sz w:val="20"/>
              </w:rPr>
              <w:t>% of Staff Experiencing Harassment, Bullying or Abuse from Staff in Last 12 Months</w:t>
            </w:r>
          </w:p>
        </w:tc>
        <w:tc>
          <w:tcPr>
            <w:tcW w:w="992" w:type="dxa"/>
            <w:shd w:val="clear" w:color="auto" w:fill="DADFE2"/>
          </w:tcPr>
          <w:p w14:paraId="6EBA6DBB" w14:textId="77777777" w:rsidR="004871C7" w:rsidRDefault="004871C7" w:rsidP="00990623">
            <w:pPr>
              <w:pStyle w:val="TableParagraph"/>
              <w:spacing w:before="11"/>
              <w:ind w:left="0"/>
              <w:rPr>
                <w:sz w:val="24"/>
              </w:rPr>
            </w:pPr>
          </w:p>
          <w:p w14:paraId="6EBA6DBC" w14:textId="77777777" w:rsidR="004871C7" w:rsidRDefault="004871C7" w:rsidP="00990623">
            <w:pPr>
              <w:pStyle w:val="TableParagraph"/>
              <w:rPr>
                <w:rFonts w:ascii="Calibri"/>
                <w:sz w:val="20"/>
              </w:rPr>
            </w:pPr>
            <w:r>
              <w:rPr>
                <w:rFonts w:ascii="Calibri"/>
                <w:sz w:val="20"/>
              </w:rPr>
              <w:t>n/a</w:t>
            </w:r>
          </w:p>
        </w:tc>
        <w:tc>
          <w:tcPr>
            <w:tcW w:w="3402" w:type="dxa"/>
            <w:gridSpan w:val="4"/>
            <w:shd w:val="clear" w:color="auto" w:fill="DADFE2"/>
          </w:tcPr>
          <w:p w14:paraId="6EBA6DBD" w14:textId="77777777" w:rsidR="004871C7" w:rsidRPr="00EE29F4" w:rsidRDefault="004871C7" w:rsidP="00990623">
            <w:pPr>
              <w:pStyle w:val="TableParagraph"/>
              <w:jc w:val="center"/>
              <w:rPr>
                <w:rFonts w:ascii="Aptos" w:hAnsi="Aptos" w:cs="Aptos"/>
                <w:b/>
                <w:bCs/>
                <w:sz w:val="20"/>
                <w:szCs w:val="20"/>
              </w:rPr>
            </w:pPr>
            <w:r w:rsidRPr="00EE29F4">
              <w:rPr>
                <w:rFonts w:ascii="Aptos" w:hAnsi="Aptos" w:cs="Aptos"/>
                <w:b/>
                <w:bCs/>
                <w:sz w:val="20"/>
                <w:szCs w:val="20"/>
              </w:rPr>
              <w:br/>
              <w:t>12.21%</w:t>
            </w:r>
          </w:p>
        </w:tc>
      </w:tr>
      <w:tr w:rsidR="004871C7" w14:paraId="6EBA6DC4" w14:textId="77777777" w:rsidTr="00990623">
        <w:trPr>
          <w:trHeight w:val="983"/>
        </w:trPr>
        <w:tc>
          <w:tcPr>
            <w:tcW w:w="4962" w:type="dxa"/>
          </w:tcPr>
          <w:p w14:paraId="6EBA6DBF" w14:textId="77777777" w:rsidR="004871C7" w:rsidRDefault="004871C7" w:rsidP="00990623">
            <w:pPr>
              <w:pStyle w:val="TableParagraph"/>
              <w:spacing w:before="1"/>
              <w:rPr>
                <w:rFonts w:ascii="Calibri"/>
                <w:sz w:val="20"/>
              </w:rPr>
            </w:pPr>
            <w:r>
              <w:rPr>
                <w:rFonts w:ascii="Calibri"/>
                <w:sz w:val="20"/>
              </w:rPr>
              <w:t>Staff Survey Results:</w:t>
            </w:r>
          </w:p>
          <w:p w14:paraId="6EBA6DC0" w14:textId="77777777" w:rsidR="004871C7" w:rsidRDefault="004871C7" w:rsidP="00990623">
            <w:pPr>
              <w:pStyle w:val="TableParagraph"/>
              <w:spacing w:before="1"/>
              <w:ind w:right="266"/>
              <w:rPr>
                <w:rFonts w:ascii="Calibri"/>
                <w:sz w:val="20"/>
              </w:rPr>
            </w:pPr>
            <w:r>
              <w:rPr>
                <w:rFonts w:ascii="Calibri"/>
                <w:sz w:val="20"/>
              </w:rPr>
              <w:t>% Believing That Trust Provides Equal Opportunities for Career Progression or Promotion for the Work-</w:t>
            </w:r>
          </w:p>
          <w:p w14:paraId="6EBA6DC1" w14:textId="77777777" w:rsidR="004871C7" w:rsidRDefault="004871C7" w:rsidP="00990623">
            <w:pPr>
              <w:pStyle w:val="TableParagraph"/>
              <w:spacing w:line="229" w:lineRule="exact"/>
              <w:rPr>
                <w:rFonts w:ascii="Calibri"/>
                <w:sz w:val="20"/>
              </w:rPr>
            </w:pPr>
            <w:r>
              <w:rPr>
                <w:rFonts w:ascii="Calibri"/>
                <w:sz w:val="20"/>
              </w:rPr>
              <w:t>force Race Equality Standard</w:t>
            </w:r>
          </w:p>
        </w:tc>
        <w:tc>
          <w:tcPr>
            <w:tcW w:w="992" w:type="dxa"/>
          </w:tcPr>
          <w:p w14:paraId="6EBA6DC2" w14:textId="77777777" w:rsidR="004871C7" w:rsidRDefault="004871C7" w:rsidP="00990623">
            <w:pPr>
              <w:pStyle w:val="TableParagraph"/>
              <w:ind w:left="0"/>
              <w:rPr>
                <w:rFonts w:ascii="Times New Roman"/>
                <w:sz w:val="20"/>
              </w:rPr>
            </w:pPr>
          </w:p>
        </w:tc>
        <w:tc>
          <w:tcPr>
            <w:tcW w:w="3402" w:type="dxa"/>
            <w:gridSpan w:val="4"/>
          </w:tcPr>
          <w:p w14:paraId="6EBA6DC3" w14:textId="77777777" w:rsidR="004871C7" w:rsidRPr="00EE29F4" w:rsidRDefault="004871C7" w:rsidP="00990623">
            <w:pPr>
              <w:pStyle w:val="TableParagraph"/>
              <w:jc w:val="center"/>
              <w:rPr>
                <w:rFonts w:ascii="Aptos" w:hAnsi="Aptos" w:cs="Aptos"/>
                <w:sz w:val="28"/>
                <w:szCs w:val="28"/>
              </w:rPr>
            </w:pPr>
            <w:r w:rsidRPr="00EE29F4">
              <w:rPr>
                <w:rFonts w:ascii="Aptos" w:hAnsi="Aptos" w:cs="Aptos"/>
                <w:b/>
                <w:bCs/>
                <w:sz w:val="20"/>
                <w:szCs w:val="20"/>
              </w:rPr>
              <w:br/>
              <w:t>63.72%</w:t>
            </w:r>
          </w:p>
        </w:tc>
      </w:tr>
      <w:tr w:rsidR="004871C7" w14:paraId="6EBA6DD4" w14:textId="77777777" w:rsidTr="00990623">
        <w:trPr>
          <w:trHeight w:val="1024"/>
        </w:trPr>
        <w:tc>
          <w:tcPr>
            <w:tcW w:w="4962" w:type="dxa"/>
            <w:shd w:val="clear" w:color="auto" w:fill="DADFE2"/>
          </w:tcPr>
          <w:p w14:paraId="6EBA6DC5" w14:textId="77777777" w:rsidR="004871C7" w:rsidRDefault="004871C7" w:rsidP="00990623">
            <w:pPr>
              <w:pStyle w:val="TableParagraph"/>
              <w:spacing w:before="163"/>
              <w:ind w:left="0"/>
              <w:rPr>
                <w:rFonts w:ascii="Calibri"/>
                <w:sz w:val="20"/>
              </w:rPr>
            </w:pPr>
            <w:r>
              <w:rPr>
                <w:rFonts w:ascii="Calibri"/>
                <w:sz w:val="20"/>
              </w:rPr>
              <w:t>Rate of Patient Safety Incidents Per 1000 Bed Days</w:t>
            </w:r>
          </w:p>
        </w:tc>
        <w:tc>
          <w:tcPr>
            <w:tcW w:w="992" w:type="dxa"/>
            <w:shd w:val="clear" w:color="auto" w:fill="DADFE2"/>
          </w:tcPr>
          <w:p w14:paraId="6EBA6DC6" w14:textId="77777777" w:rsidR="004871C7" w:rsidRDefault="004871C7" w:rsidP="005900B9">
            <w:pPr>
              <w:pStyle w:val="TableParagraph"/>
              <w:ind w:left="0"/>
              <w:rPr>
                <w:sz w:val="20"/>
              </w:rPr>
            </w:pPr>
          </w:p>
          <w:p w14:paraId="6EBA6DC7" w14:textId="77777777" w:rsidR="004871C7" w:rsidRDefault="004871C7" w:rsidP="005900B9">
            <w:pPr>
              <w:pStyle w:val="TableParagraph"/>
              <w:spacing w:before="163"/>
              <w:rPr>
                <w:rFonts w:ascii="Calibri"/>
                <w:sz w:val="20"/>
              </w:rPr>
            </w:pPr>
            <w:r>
              <w:rPr>
                <w:rFonts w:ascii="Calibri"/>
                <w:sz w:val="20"/>
              </w:rPr>
              <w:t>n/a</w:t>
            </w:r>
          </w:p>
        </w:tc>
        <w:tc>
          <w:tcPr>
            <w:tcW w:w="851" w:type="dxa"/>
            <w:shd w:val="clear" w:color="auto" w:fill="DADFE2"/>
          </w:tcPr>
          <w:p w14:paraId="6EBA6DC8" w14:textId="77777777" w:rsidR="004871C7" w:rsidRPr="00B56A07" w:rsidRDefault="004871C7" w:rsidP="005900B9">
            <w:pPr>
              <w:pStyle w:val="TableParagraph"/>
              <w:spacing w:before="1"/>
              <w:jc w:val="center"/>
              <w:rPr>
                <w:rFonts w:ascii="Calibri"/>
                <w:b/>
                <w:bCs/>
                <w:sz w:val="20"/>
              </w:rPr>
            </w:pPr>
          </w:p>
          <w:p w14:paraId="6EBA6DC9" w14:textId="77777777" w:rsidR="004871C7" w:rsidRPr="00B56A07" w:rsidRDefault="004871C7" w:rsidP="005900B9">
            <w:pPr>
              <w:pStyle w:val="TableParagraph"/>
              <w:spacing w:before="1"/>
              <w:ind w:left="0"/>
              <w:jc w:val="center"/>
              <w:rPr>
                <w:rFonts w:ascii="Calibri"/>
                <w:b/>
                <w:bCs/>
                <w:sz w:val="20"/>
              </w:rPr>
            </w:pPr>
          </w:p>
          <w:p w14:paraId="6EBA6DCA" w14:textId="77777777" w:rsidR="005900B9" w:rsidRPr="00B56A07" w:rsidRDefault="004871C7" w:rsidP="005900B9">
            <w:pPr>
              <w:pStyle w:val="TableParagraph"/>
              <w:spacing w:before="1"/>
              <w:ind w:left="0"/>
              <w:jc w:val="center"/>
              <w:rPr>
                <w:rFonts w:ascii="Calibri"/>
                <w:b/>
                <w:bCs/>
                <w:sz w:val="20"/>
              </w:rPr>
            </w:pPr>
            <w:r w:rsidRPr="00B56A07">
              <w:rPr>
                <w:rFonts w:ascii="Calibri"/>
                <w:b/>
                <w:bCs/>
                <w:sz w:val="20"/>
              </w:rPr>
              <w:t>107.95</w:t>
            </w:r>
          </w:p>
        </w:tc>
        <w:tc>
          <w:tcPr>
            <w:tcW w:w="850" w:type="dxa"/>
            <w:shd w:val="clear" w:color="auto" w:fill="DADFE2"/>
          </w:tcPr>
          <w:p w14:paraId="6EBA6DCB" w14:textId="77777777" w:rsidR="005900B9" w:rsidRDefault="005900B9" w:rsidP="005900B9">
            <w:pPr>
              <w:pStyle w:val="TableParagraph"/>
              <w:jc w:val="center"/>
              <w:rPr>
                <w:rFonts w:ascii="Calibri"/>
                <w:b/>
                <w:bCs/>
                <w:sz w:val="20"/>
              </w:rPr>
            </w:pPr>
          </w:p>
          <w:p w14:paraId="6EBA6DCC" w14:textId="77777777" w:rsidR="005900B9" w:rsidRDefault="005900B9" w:rsidP="005900B9">
            <w:pPr>
              <w:pStyle w:val="TableParagraph"/>
              <w:jc w:val="center"/>
              <w:rPr>
                <w:rFonts w:ascii="Calibri"/>
                <w:b/>
                <w:bCs/>
                <w:sz w:val="20"/>
              </w:rPr>
            </w:pPr>
          </w:p>
          <w:p w14:paraId="6EBA6DCD" w14:textId="77777777" w:rsidR="005900B9" w:rsidRPr="00B56A07" w:rsidRDefault="005900B9" w:rsidP="005900B9">
            <w:pPr>
              <w:pStyle w:val="TableParagraph"/>
              <w:spacing w:before="1"/>
              <w:jc w:val="center"/>
              <w:rPr>
                <w:rFonts w:ascii="Calibri"/>
                <w:b/>
                <w:bCs/>
                <w:sz w:val="20"/>
              </w:rPr>
            </w:pPr>
            <w:r>
              <w:rPr>
                <w:rFonts w:ascii="Calibri"/>
                <w:b/>
                <w:bCs/>
                <w:sz w:val="20"/>
              </w:rPr>
              <w:t>92.65</w:t>
            </w:r>
          </w:p>
        </w:tc>
        <w:tc>
          <w:tcPr>
            <w:tcW w:w="851" w:type="dxa"/>
            <w:shd w:val="clear" w:color="auto" w:fill="DADFE2"/>
          </w:tcPr>
          <w:p w14:paraId="6EBA6DCE" w14:textId="77777777" w:rsidR="004871C7" w:rsidRPr="00B56A07" w:rsidRDefault="004871C7" w:rsidP="00990623">
            <w:pPr>
              <w:pStyle w:val="TableParagraph"/>
              <w:spacing w:before="1" w:line="223" w:lineRule="exact"/>
              <w:jc w:val="center"/>
              <w:rPr>
                <w:rFonts w:ascii="Calibri"/>
                <w:b/>
                <w:bCs/>
                <w:sz w:val="20"/>
              </w:rPr>
            </w:pPr>
          </w:p>
          <w:p w14:paraId="6EBA6DCF" w14:textId="77777777" w:rsidR="004871C7" w:rsidRPr="00B56A07" w:rsidRDefault="004871C7" w:rsidP="00990623">
            <w:pPr>
              <w:pStyle w:val="TableParagraph"/>
              <w:spacing w:before="1" w:line="223" w:lineRule="exact"/>
              <w:jc w:val="center"/>
              <w:rPr>
                <w:rFonts w:ascii="Calibri"/>
                <w:b/>
                <w:bCs/>
                <w:sz w:val="20"/>
              </w:rPr>
            </w:pPr>
          </w:p>
          <w:p w14:paraId="6EBA6DD0" w14:textId="77777777" w:rsidR="004871C7" w:rsidRPr="00B56A07" w:rsidRDefault="004871C7" w:rsidP="00990623">
            <w:pPr>
              <w:pStyle w:val="TableParagraph"/>
              <w:spacing w:before="1" w:line="223" w:lineRule="exact"/>
              <w:jc w:val="center"/>
              <w:rPr>
                <w:rFonts w:ascii="Calibri"/>
                <w:b/>
                <w:bCs/>
                <w:sz w:val="20"/>
              </w:rPr>
            </w:pPr>
            <w:r w:rsidRPr="00B56A07">
              <w:rPr>
                <w:rFonts w:ascii="Calibri"/>
                <w:b/>
                <w:bCs/>
                <w:sz w:val="20"/>
              </w:rPr>
              <w:t>90.46</w:t>
            </w:r>
          </w:p>
        </w:tc>
        <w:tc>
          <w:tcPr>
            <w:tcW w:w="850" w:type="dxa"/>
            <w:shd w:val="clear" w:color="auto" w:fill="DADFE2"/>
          </w:tcPr>
          <w:p w14:paraId="6EBA6DD1" w14:textId="77777777" w:rsidR="004871C7" w:rsidRPr="00B56A07" w:rsidRDefault="004871C7" w:rsidP="00990623">
            <w:pPr>
              <w:pStyle w:val="TableParagraph"/>
              <w:spacing w:before="1" w:line="223" w:lineRule="exact"/>
              <w:jc w:val="center"/>
              <w:rPr>
                <w:rFonts w:ascii="Calibri"/>
                <w:b/>
                <w:bCs/>
                <w:sz w:val="20"/>
              </w:rPr>
            </w:pPr>
          </w:p>
          <w:p w14:paraId="6EBA6DD2" w14:textId="77777777" w:rsidR="004871C7" w:rsidRPr="00B56A07" w:rsidRDefault="004871C7" w:rsidP="00990623">
            <w:pPr>
              <w:pStyle w:val="TableParagraph"/>
              <w:spacing w:before="1" w:line="223" w:lineRule="exact"/>
              <w:jc w:val="center"/>
              <w:rPr>
                <w:rFonts w:ascii="Calibri"/>
                <w:b/>
                <w:bCs/>
                <w:sz w:val="20"/>
              </w:rPr>
            </w:pPr>
          </w:p>
          <w:p w14:paraId="6EBA6DD3" w14:textId="77777777" w:rsidR="004871C7" w:rsidRPr="00B56A07" w:rsidRDefault="004871C7" w:rsidP="00990623">
            <w:pPr>
              <w:pStyle w:val="TableParagraph"/>
              <w:spacing w:before="1" w:line="223" w:lineRule="exact"/>
              <w:jc w:val="center"/>
              <w:rPr>
                <w:rFonts w:ascii="Calibri"/>
                <w:b/>
                <w:bCs/>
                <w:sz w:val="20"/>
              </w:rPr>
            </w:pPr>
            <w:r w:rsidRPr="00B56A07">
              <w:rPr>
                <w:rFonts w:ascii="Calibri"/>
                <w:b/>
                <w:bCs/>
                <w:sz w:val="20"/>
              </w:rPr>
              <w:t>86.69</w:t>
            </w:r>
          </w:p>
        </w:tc>
      </w:tr>
      <w:tr w:rsidR="004871C7" w14:paraId="6EBA6DDB" w14:textId="77777777" w:rsidTr="00990623">
        <w:trPr>
          <w:trHeight w:val="244"/>
        </w:trPr>
        <w:tc>
          <w:tcPr>
            <w:tcW w:w="4962" w:type="dxa"/>
          </w:tcPr>
          <w:p w14:paraId="6EBA6DD5" w14:textId="77777777" w:rsidR="004871C7" w:rsidRDefault="004871C7" w:rsidP="00990623">
            <w:pPr>
              <w:pStyle w:val="TableParagraph"/>
              <w:spacing w:before="1" w:line="223" w:lineRule="exact"/>
              <w:rPr>
                <w:rFonts w:ascii="Calibri"/>
                <w:sz w:val="20"/>
              </w:rPr>
            </w:pPr>
            <w:r>
              <w:rPr>
                <w:rFonts w:ascii="Calibri"/>
                <w:sz w:val="20"/>
              </w:rPr>
              <w:t>Total Patient Safety</w:t>
            </w:r>
          </w:p>
        </w:tc>
        <w:tc>
          <w:tcPr>
            <w:tcW w:w="992" w:type="dxa"/>
          </w:tcPr>
          <w:p w14:paraId="6EBA6DD6" w14:textId="77777777" w:rsidR="004871C7" w:rsidRDefault="004871C7" w:rsidP="00990623">
            <w:pPr>
              <w:pStyle w:val="TableParagraph"/>
              <w:spacing w:before="1" w:line="223" w:lineRule="exact"/>
              <w:rPr>
                <w:rFonts w:ascii="Calibri"/>
                <w:sz w:val="20"/>
              </w:rPr>
            </w:pPr>
            <w:r>
              <w:rPr>
                <w:rFonts w:ascii="Calibri"/>
                <w:sz w:val="20"/>
              </w:rPr>
              <w:t>n/a</w:t>
            </w:r>
          </w:p>
        </w:tc>
        <w:tc>
          <w:tcPr>
            <w:tcW w:w="851" w:type="dxa"/>
          </w:tcPr>
          <w:p w14:paraId="6EBA6DD7" w14:textId="77777777" w:rsidR="004871C7" w:rsidRPr="00B56A07" w:rsidRDefault="004871C7" w:rsidP="00990623">
            <w:pPr>
              <w:pStyle w:val="TableParagraph"/>
              <w:spacing w:before="1" w:line="223" w:lineRule="exact"/>
              <w:rPr>
                <w:rFonts w:ascii="Calibri"/>
                <w:b/>
                <w:bCs/>
                <w:sz w:val="20"/>
              </w:rPr>
            </w:pPr>
            <w:r w:rsidRPr="00B56A07">
              <w:rPr>
                <w:rFonts w:ascii="Calibri"/>
                <w:b/>
                <w:bCs/>
                <w:sz w:val="20"/>
              </w:rPr>
              <w:t>1885</w:t>
            </w:r>
          </w:p>
        </w:tc>
        <w:tc>
          <w:tcPr>
            <w:tcW w:w="850" w:type="dxa"/>
          </w:tcPr>
          <w:p w14:paraId="6EBA6DD8" w14:textId="77777777" w:rsidR="004871C7" w:rsidRPr="00B56A07" w:rsidRDefault="004871C7" w:rsidP="00990623">
            <w:pPr>
              <w:pStyle w:val="TableParagraph"/>
              <w:spacing w:before="1" w:line="223" w:lineRule="exact"/>
              <w:rPr>
                <w:rFonts w:ascii="Calibri"/>
                <w:b/>
                <w:bCs/>
                <w:sz w:val="20"/>
              </w:rPr>
            </w:pPr>
            <w:r w:rsidRPr="00B56A07">
              <w:rPr>
                <w:rFonts w:ascii="Calibri"/>
                <w:b/>
                <w:bCs/>
                <w:sz w:val="20"/>
              </w:rPr>
              <w:t>1515</w:t>
            </w:r>
          </w:p>
        </w:tc>
        <w:tc>
          <w:tcPr>
            <w:tcW w:w="851" w:type="dxa"/>
          </w:tcPr>
          <w:p w14:paraId="6EBA6DD9" w14:textId="77777777" w:rsidR="004871C7" w:rsidRPr="00B56A07" w:rsidRDefault="004871C7" w:rsidP="00990623">
            <w:pPr>
              <w:pStyle w:val="TableParagraph"/>
              <w:spacing w:before="1" w:line="223" w:lineRule="exact"/>
              <w:rPr>
                <w:rFonts w:ascii="Calibri"/>
                <w:b/>
                <w:bCs/>
                <w:sz w:val="20"/>
              </w:rPr>
            </w:pPr>
            <w:r w:rsidRPr="00B56A07">
              <w:rPr>
                <w:rFonts w:ascii="Calibri"/>
                <w:b/>
                <w:bCs/>
                <w:sz w:val="20"/>
              </w:rPr>
              <w:t>1579</w:t>
            </w:r>
          </w:p>
        </w:tc>
        <w:tc>
          <w:tcPr>
            <w:tcW w:w="850" w:type="dxa"/>
          </w:tcPr>
          <w:p w14:paraId="6EBA6DDA" w14:textId="77777777" w:rsidR="004871C7" w:rsidRPr="00B56A07" w:rsidRDefault="004871C7" w:rsidP="00990623">
            <w:pPr>
              <w:pStyle w:val="TableParagraph"/>
              <w:spacing w:before="1" w:line="223" w:lineRule="exact"/>
              <w:rPr>
                <w:rFonts w:ascii="Calibri"/>
                <w:b/>
                <w:bCs/>
                <w:sz w:val="20"/>
              </w:rPr>
            </w:pPr>
            <w:r w:rsidRPr="00B56A07">
              <w:rPr>
                <w:rFonts w:ascii="Calibri"/>
                <w:b/>
                <w:bCs/>
                <w:sz w:val="20"/>
              </w:rPr>
              <w:t>1565</w:t>
            </w:r>
          </w:p>
        </w:tc>
      </w:tr>
      <w:tr w:rsidR="004871C7" w14:paraId="6EBA6DE3" w14:textId="77777777" w:rsidTr="00990623">
        <w:trPr>
          <w:trHeight w:val="757"/>
        </w:trPr>
        <w:tc>
          <w:tcPr>
            <w:tcW w:w="4962" w:type="dxa"/>
            <w:shd w:val="clear" w:color="auto" w:fill="DADFE2"/>
          </w:tcPr>
          <w:p w14:paraId="6EBA6DDC" w14:textId="77777777" w:rsidR="004871C7" w:rsidRDefault="004871C7" w:rsidP="00990623">
            <w:pPr>
              <w:pStyle w:val="TableParagraph"/>
              <w:spacing w:before="135"/>
              <w:rPr>
                <w:rFonts w:ascii="Calibri"/>
                <w:sz w:val="20"/>
              </w:rPr>
            </w:pPr>
            <w:r>
              <w:rPr>
                <w:rFonts w:ascii="Calibri"/>
                <w:sz w:val="20"/>
              </w:rPr>
              <w:t>Incidents and the Percentage that Result in Severe Harm or Death</w:t>
            </w:r>
          </w:p>
        </w:tc>
        <w:tc>
          <w:tcPr>
            <w:tcW w:w="992" w:type="dxa"/>
            <w:shd w:val="clear" w:color="auto" w:fill="DADFE2"/>
          </w:tcPr>
          <w:p w14:paraId="6EBA6DDD" w14:textId="77777777" w:rsidR="004871C7" w:rsidRDefault="004871C7" w:rsidP="00990623">
            <w:pPr>
              <w:pStyle w:val="TableParagraph"/>
              <w:spacing w:before="5"/>
              <w:ind w:left="0"/>
            </w:pPr>
          </w:p>
          <w:p w14:paraId="6EBA6DDE" w14:textId="77777777" w:rsidR="004871C7" w:rsidRDefault="004871C7" w:rsidP="00990623">
            <w:pPr>
              <w:pStyle w:val="TableParagraph"/>
              <w:rPr>
                <w:rFonts w:ascii="Calibri"/>
                <w:sz w:val="20"/>
              </w:rPr>
            </w:pPr>
            <w:r>
              <w:rPr>
                <w:rFonts w:ascii="Calibri"/>
                <w:sz w:val="20"/>
              </w:rPr>
              <w:t>n/a</w:t>
            </w:r>
          </w:p>
        </w:tc>
        <w:tc>
          <w:tcPr>
            <w:tcW w:w="851" w:type="dxa"/>
            <w:shd w:val="clear" w:color="auto" w:fill="DADFE2"/>
          </w:tcPr>
          <w:p w14:paraId="6EBA6DDF" w14:textId="77777777" w:rsidR="004871C7" w:rsidRPr="00EE29F4" w:rsidRDefault="004871C7" w:rsidP="00990623">
            <w:pPr>
              <w:jc w:val="center"/>
              <w:rPr>
                <w:rFonts w:cs="Aptos"/>
                <w:b/>
                <w:bCs/>
                <w:sz w:val="20"/>
                <w:szCs w:val="20"/>
              </w:rPr>
            </w:pPr>
            <w:r w:rsidRPr="00EE29F4">
              <w:rPr>
                <w:rFonts w:cs="Aptos"/>
                <w:b/>
                <w:bCs/>
                <w:sz w:val="20"/>
                <w:szCs w:val="20"/>
              </w:rPr>
              <w:br/>
              <w:t>0%</w:t>
            </w:r>
          </w:p>
        </w:tc>
        <w:tc>
          <w:tcPr>
            <w:tcW w:w="850" w:type="dxa"/>
            <w:shd w:val="clear" w:color="auto" w:fill="DADFE2"/>
          </w:tcPr>
          <w:p w14:paraId="6EBA6DE0" w14:textId="77777777" w:rsidR="004871C7" w:rsidRPr="00EE29F4" w:rsidRDefault="004871C7" w:rsidP="00990623">
            <w:pPr>
              <w:jc w:val="center"/>
              <w:rPr>
                <w:rFonts w:cs="Aptos"/>
                <w:b/>
                <w:bCs/>
                <w:sz w:val="20"/>
                <w:szCs w:val="20"/>
              </w:rPr>
            </w:pPr>
            <w:r w:rsidRPr="00EE29F4">
              <w:rPr>
                <w:rFonts w:cs="Aptos"/>
                <w:b/>
                <w:bCs/>
                <w:sz w:val="20"/>
                <w:szCs w:val="20"/>
              </w:rPr>
              <w:br/>
              <w:t>0%</w:t>
            </w:r>
          </w:p>
        </w:tc>
        <w:tc>
          <w:tcPr>
            <w:tcW w:w="851" w:type="dxa"/>
            <w:shd w:val="clear" w:color="auto" w:fill="DADFE2"/>
          </w:tcPr>
          <w:p w14:paraId="6EBA6DE1" w14:textId="77777777" w:rsidR="004871C7" w:rsidRPr="00EE29F4" w:rsidRDefault="004871C7" w:rsidP="00990623">
            <w:pPr>
              <w:jc w:val="center"/>
              <w:rPr>
                <w:rFonts w:cs="Aptos"/>
                <w:b/>
                <w:bCs/>
                <w:sz w:val="20"/>
                <w:szCs w:val="20"/>
              </w:rPr>
            </w:pPr>
            <w:r w:rsidRPr="00EE29F4">
              <w:rPr>
                <w:rFonts w:cs="Aptos"/>
                <w:b/>
                <w:bCs/>
                <w:sz w:val="20"/>
                <w:szCs w:val="20"/>
              </w:rPr>
              <w:br/>
              <w:t>0.09%</w:t>
            </w:r>
          </w:p>
        </w:tc>
        <w:tc>
          <w:tcPr>
            <w:tcW w:w="850" w:type="dxa"/>
            <w:shd w:val="clear" w:color="auto" w:fill="DADFE2"/>
          </w:tcPr>
          <w:p w14:paraId="6EBA6DE2" w14:textId="77777777" w:rsidR="004871C7" w:rsidRPr="00EE29F4" w:rsidRDefault="004871C7" w:rsidP="00990623">
            <w:pPr>
              <w:jc w:val="center"/>
              <w:rPr>
                <w:rFonts w:cs="Aptos"/>
                <w:b/>
                <w:bCs/>
                <w:sz w:val="20"/>
                <w:szCs w:val="20"/>
              </w:rPr>
            </w:pPr>
            <w:r w:rsidRPr="00EE29F4">
              <w:rPr>
                <w:rFonts w:cs="Aptos"/>
                <w:b/>
                <w:bCs/>
                <w:sz w:val="20"/>
                <w:szCs w:val="20"/>
              </w:rPr>
              <w:br/>
              <w:t>0.09%</w:t>
            </w:r>
          </w:p>
        </w:tc>
      </w:tr>
      <w:tr w:rsidR="004871C7" w14:paraId="6EBA6DEB" w14:textId="77777777" w:rsidTr="00990623">
        <w:trPr>
          <w:trHeight w:val="489"/>
        </w:trPr>
        <w:tc>
          <w:tcPr>
            <w:tcW w:w="4962" w:type="dxa"/>
          </w:tcPr>
          <w:p w14:paraId="6EBA6DE4" w14:textId="77777777" w:rsidR="004871C7" w:rsidRDefault="004871C7" w:rsidP="004B15EE">
            <w:pPr>
              <w:pStyle w:val="TableParagraph"/>
              <w:spacing w:before="200"/>
              <w:rPr>
                <w:rFonts w:ascii="Calibri"/>
                <w:sz w:val="20"/>
              </w:rPr>
            </w:pPr>
            <w:r>
              <w:rPr>
                <w:rFonts w:ascii="Calibri"/>
                <w:sz w:val="20"/>
              </w:rPr>
              <w:t>Diagnostics % Waiting Under 6 Weeks</w:t>
            </w:r>
          </w:p>
        </w:tc>
        <w:tc>
          <w:tcPr>
            <w:tcW w:w="992" w:type="dxa"/>
          </w:tcPr>
          <w:p w14:paraId="6EBA6DE5" w14:textId="77777777" w:rsidR="004871C7" w:rsidRDefault="004871C7" w:rsidP="004B15EE">
            <w:pPr>
              <w:pStyle w:val="TableParagraph"/>
              <w:spacing w:before="200"/>
              <w:rPr>
                <w:rFonts w:ascii="Calibri"/>
                <w:sz w:val="20"/>
              </w:rPr>
            </w:pPr>
            <w:r>
              <w:rPr>
                <w:rFonts w:ascii="Calibri"/>
                <w:sz w:val="20"/>
              </w:rPr>
              <w:t>99%</w:t>
            </w:r>
          </w:p>
        </w:tc>
        <w:tc>
          <w:tcPr>
            <w:tcW w:w="851" w:type="dxa"/>
          </w:tcPr>
          <w:p w14:paraId="6EBA6DE6" w14:textId="77777777" w:rsidR="004871C7" w:rsidRPr="00E540F3" w:rsidRDefault="004871C7" w:rsidP="004B15EE">
            <w:pPr>
              <w:pStyle w:val="TableParagraph"/>
              <w:spacing w:before="200"/>
              <w:ind w:left="108"/>
              <w:rPr>
                <w:rFonts w:ascii="Calibri"/>
                <w:b/>
                <w:bCs/>
                <w:sz w:val="18"/>
                <w:szCs w:val="20"/>
              </w:rPr>
            </w:pPr>
            <w:r w:rsidRPr="00E540F3">
              <w:rPr>
                <w:rFonts w:ascii="Calibri"/>
                <w:b/>
                <w:bCs/>
                <w:sz w:val="18"/>
                <w:szCs w:val="20"/>
              </w:rPr>
              <w:t>86.14%</w:t>
            </w:r>
          </w:p>
        </w:tc>
        <w:tc>
          <w:tcPr>
            <w:tcW w:w="850" w:type="dxa"/>
          </w:tcPr>
          <w:p w14:paraId="6EBA6DE7" w14:textId="77777777" w:rsidR="004871C7" w:rsidRPr="00E540F3" w:rsidRDefault="004871C7" w:rsidP="004B15EE">
            <w:pPr>
              <w:pStyle w:val="TableParagraph"/>
              <w:spacing w:before="200"/>
              <w:ind w:left="109"/>
              <w:rPr>
                <w:rFonts w:ascii="Calibri"/>
                <w:b/>
                <w:bCs/>
                <w:sz w:val="18"/>
                <w:szCs w:val="20"/>
              </w:rPr>
            </w:pPr>
            <w:r w:rsidRPr="00E540F3">
              <w:rPr>
                <w:rFonts w:ascii="Calibri"/>
                <w:b/>
                <w:bCs/>
                <w:sz w:val="18"/>
                <w:szCs w:val="20"/>
              </w:rPr>
              <w:t>83.79%</w:t>
            </w:r>
          </w:p>
        </w:tc>
        <w:tc>
          <w:tcPr>
            <w:tcW w:w="851" w:type="dxa"/>
          </w:tcPr>
          <w:p w14:paraId="6EBA6DE8" w14:textId="77777777" w:rsidR="004871C7" w:rsidRPr="00E540F3" w:rsidRDefault="004871C7" w:rsidP="004B15EE">
            <w:pPr>
              <w:pStyle w:val="TableParagraph"/>
              <w:spacing w:before="200"/>
              <w:ind w:left="110"/>
              <w:rPr>
                <w:rFonts w:ascii="Calibri"/>
                <w:b/>
                <w:bCs/>
                <w:sz w:val="18"/>
                <w:szCs w:val="20"/>
              </w:rPr>
            </w:pPr>
            <w:r>
              <w:rPr>
                <w:rFonts w:ascii="Calibri"/>
                <w:b/>
                <w:bCs/>
                <w:sz w:val="18"/>
                <w:szCs w:val="20"/>
              </w:rPr>
              <w:t>94.10%</w:t>
            </w:r>
          </w:p>
        </w:tc>
        <w:tc>
          <w:tcPr>
            <w:tcW w:w="850" w:type="dxa"/>
          </w:tcPr>
          <w:p w14:paraId="6EBA6DE9" w14:textId="77777777" w:rsidR="004871C7" w:rsidRDefault="004871C7" w:rsidP="004B15EE">
            <w:pPr>
              <w:pStyle w:val="TableParagraph"/>
              <w:spacing w:before="200"/>
              <w:ind w:left="111"/>
              <w:rPr>
                <w:rFonts w:ascii="Calibri"/>
                <w:b/>
                <w:bCs/>
                <w:sz w:val="18"/>
                <w:szCs w:val="20"/>
              </w:rPr>
            </w:pPr>
            <w:r>
              <w:rPr>
                <w:rFonts w:ascii="Calibri"/>
                <w:b/>
                <w:bCs/>
                <w:sz w:val="18"/>
                <w:szCs w:val="20"/>
              </w:rPr>
              <w:t>95.92%</w:t>
            </w:r>
          </w:p>
          <w:p w14:paraId="6EBA6DEA" w14:textId="77777777" w:rsidR="004B15EE" w:rsidRPr="00E540F3" w:rsidRDefault="004B15EE" w:rsidP="004B15EE">
            <w:pPr>
              <w:pStyle w:val="TableParagraph"/>
              <w:spacing w:before="200"/>
              <w:ind w:left="111"/>
              <w:rPr>
                <w:rFonts w:ascii="Calibri"/>
                <w:b/>
                <w:bCs/>
                <w:sz w:val="18"/>
                <w:szCs w:val="20"/>
              </w:rPr>
            </w:pPr>
          </w:p>
        </w:tc>
      </w:tr>
    </w:tbl>
    <w:p w14:paraId="6EBA6DEC" w14:textId="77777777" w:rsidR="004871C7" w:rsidRDefault="004871C7" w:rsidP="004871C7">
      <w:pPr>
        <w:spacing w:after="0"/>
        <w:ind w:left="-113" w:right="-227"/>
        <w:jc w:val="both"/>
        <w:rPr>
          <w:rFonts w:ascii="Arial" w:hAnsi="Arial" w:cs="Arial"/>
          <w:sz w:val="22"/>
          <w:szCs w:val="22"/>
        </w:rPr>
      </w:pPr>
    </w:p>
    <w:p w14:paraId="6EBA6DED" w14:textId="77777777" w:rsidR="00111EA5" w:rsidRDefault="00111EA5" w:rsidP="00F7056E">
      <w:pPr>
        <w:autoSpaceDE w:val="0"/>
        <w:autoSpaceDN w:val="0"/>
        <w:spacing w:after="0" w:line="240" w:lineRule="auto"/>
        <w:ind w:right="-284"/>
        <w:jc w:val="both"/>
        <w:rPr>
          <w:rFonts w:ascii="Arial" w:hAnsi="Arial" w:cs="Arial"/>
          <w:sz w:val="22"/>
          <w:szCs w:val="22"/>
        </w:rPr>
      </w:pPr>
    </w:p>
    <w:p w14:paraId="6EBA6DEE" w14:textId="77777777" w:rsidR="00111EA5" w:rsidRDefault="00111EA5" w:rsidP="00F7056E">
      <w:pPr>
        <w:autoSpaceDE w:val="0"/>
        <w:autoSpaceDN w:val="0"/>
        <w:spacing w:after="0" w:line="240" w:lineRule="auto"/>
        <w:ind w:right="-284"/>
        <w:jc w:val="both"/>
        <w:rPr>
          <w:rFonts w:ascii="Arial" w:hAnsi="Arial" w:cs="Arial"/>
          <w:sz w:val="22"/>
          <w:szCs w:val="22"/>
        </w:rPr>
      </w:pPr>
    </w:p>
    <w:p w14:paraId="6EBA6DEF" w14:textId="77777777" w:rsidR="004871C7" w:rsidRDefault="004871C7" w:rsidP="00111EA5">
      <w:pPr>
        <w:pStyle w:val="BodyText"/>
        <w:ind w:left="0" w:right="794"/>
        <w:jc w:val="both"/>
        <w:rPr>
          <w:b/>
          <w:bCs/>
          <w:color w:val="7030A0"/>
          <w:sz w:val="20"/>
          <w:szCs w:val="20"/>
        </w:rPr>
        <w:sectPr w:rsidR="004871C7" w:rsidSect="006531F0">
          <w:pgSz w:w="11906" w:h="16838"/>
          <w:pgMar w:top="851" w:right="1440" w:bottom="567" w:left="1440" w:header="709" w:footer="709" w:gutter="0"/>
          <w:cols w:space="708"/>
          <w:docGrid w:linePitch="360"/>
        </w:sectPr>
      </w:pPr>
    </w:p>
    <w:p w14:paraId="6EBA6DF1" w14:textId="77777777" w:rsidR="004871C7" w:rsidRDefault="004871C7" w:rsidP="00111EA5">
      <w:pPr>
        <w:pStyle w:val="BodyText"/>
        <w:ind w:left="0" w:right="794"/>
        <w:jc w:val="both"/>
        <w:rPr>
          <w:b/>
          <w:bCs/>
          <w:color w:val="7030A0"/>
          <w:sz w:val="20"/>
          <w:szCs w:val="20"/>
        </w:rPr>
      </w:pPr>
    </w:p>
    <w:p w14:paraId="6EBA6DF2" w14:textId="77777777" w:rsidR="00111EA5" w:rsidRPr="00A9661D" w:rsidRDefault="00111EA5" w:rsidP="00A9661D">
      <w:pPr>
        <w:pStyle w:val="BodyText"/>
        <w:ind w:left="-170" w:right="794"/>
        <w:jc w:val="both"/>
        <w:rPr>
          <w:b/>
          <w:bCs/>
          <w:color w:val="7030A0"/>
        </w:rPr>
      </w:pPr>
      <w:r w:rsidRPr="00A9661D">
        <w:rPr>
          <w:b/>
          <w:bCs/>
          <w:color w:val="7030A0"/>
        </w:rPr>
        <w:t>ANNEX 1:</w:t>
      </w:r>
    </w:p>
    <w:p w14:paraId="6EBA6DF3" w14:textId="77777777" w:rsidR="00111EA5" w:rsidRPr="00A9661D" w:rsidRDefault="00111EA5" w:rsidP="00A9661D">
      <w:pPr>
        <w:pStyle w:val="BodyText"/>
        <w:ind w:left="-170" w:right="794"/>
        <w:jc w:val="both"/>
        <w:rPr>
          <w:b/>
          <w:bCs/>
        </w:rPr>
      </w:pPr>
    </w:p>
    <w:p w14:paraId="6EBA6DF4" w14:textId="77777777" w:rsidR="00111EA5" w:rsidRDefault="00111EA5" w:rsidP="00A9661D">
      <w:pPr>
        <w:autoSpaceDE w:val="0"/>
        <w:autoSpaceDN w:val="0"/>
        <w:spacing w:after="0" w:line="240" w:lineRule="auto"/>
        <w:ind w:left="-170" w:right="-284"/>
        <w:jc w:val="both"/>
        <w:rPr>
          <w:rFonts w:ascii="Arial" w:hAnsi="Arial" w:cs="Arial"/>
          <w:b/>
          <w:bCs/>
          <w:color w:val="7030A0"/>
          <w:sz w:val="22"/>
          <w:szCs w:val="22"/>
        </w:rPr>
      </w:pPr>
      <w:r w:rsidRPr="00A9661D">
        <w:rPr>
          <w:rFonts w:ascii="Arial" w:hAnsi="Arial" w:cs="Arial"/>
          <w:b/>
          <w:bCs/>
          <w:color w:val="7030A0"/>
          <w:sz w:val="22"/>
          <w:szCs w:val="22"/>
        </w:rPr>
        <w:t>STATEMENT ON THE QUALITY REPORT BY PARTNER ORGANISATION</w:t>
      </w:r>
      <w:r w:rsidR="006803D5">
        <w:rPr>
          <w:rFonts w:ascii="Arial" w:hAnsi="Arial" w:cs="Arial"/>
          <w:b/>
          <w:bCs/>
          <w:color w:val="7030A0"/>
          <w:sz w:val="22"/>
          <w:szCs w:val="22"/>
        </w:rPr>
        <w:t>S</w:t>
      </w:r>
    </w:p>
    <w:p w14:paraId="6EBA6DF5" w14:textId="77777777" w:rsidR="006803D5" w:rsidRDefault="006803D5" w:rsidP="00A9661D">
      <w:pPr>
        <w:autoSpaceDE w:val="0"/>
        <w:autoSpaceDN w:val="0"/>
        <w:spacing w:after="0" w:line="240" w:lineRule="auto"/>
        <w:ind w:left="-170" w:right="-284"/>
        <w:jc w:val="both"/>
        <w:rPr>
          <w:rFonts w:ascii="Arial" w:hAnsi="Arial" w:cs="Arial"/>
          <w:b/>
          <w:bCs/>
          <w:color w:val="7030A0"/>
          <w:sz w:val="22"/>
          <w:szCs w:val="22"/>
        </w:rPr>
        <w:sectPr w:rsidR="006803D5" w:rsidSect="006531F0">
          <w:pgSz w:w="11906" w:h="16838"/>
          <w:pgMar w:top="851" w:right="1440" w:bottom="567" w:left="1440" w:header="709" w:footer="709" w:gutter="0"/>
          <w:cols w:space="708"/>
          <w:docGrid w:linePitch="360"/>
        </w:sectPr>
      </w:pPr>
    </w:p>
    <w:p w14:paraId="6EBA6DF6" w14:textId="77777777" w:rsidR="006803D5" w:rsidRPr="00A9661D" w:rsidRDefault="006803D5" w:rsidP="00A9661D">
      <w:pPr>
        <w:autoSpaceDE w:val="0"/>
        <w:autoSpaceDN w:val="0"/>
        <w:spacing w:after="0" w:line="240" w:lineRule="auto"/>
        <w:ind w:left="-170" w:right="-284"/>
        <w:jc w:val="both"/>
        <w:rPr>
          <w:rFonts w:ascii="Arial" w:hAnsi="Arial" w:cs="Arial"/>
          <w:b/>
          <w:bCs/>
          <w:color w:val="7030A0"/>
          <w:sz w:val="22"/>
          <w:szCs w:val="22"/>
        </w:rPr>
      </w:pPr>
    </w:p>
    <w:p w14:paraId="6EBA6DF7" w14:textId="77777777" w:rsidR="00E556A4" w:rsidRPr="00A9661D" w:rsidRDefault="00E556A4" w:rsidP="00A9661D">
      <w:pPr>
        <w:autoSpaceDE w:val="0"/>
        <w:autoSpaceDN w:val="0"/>
        <w:spacing w:after="0" w:line="240" w:lineRule="auto"/>
        <w:ind w:left="-170" w:right="-284"/>
        <w:jc w:val="both"/>
        <w:rPr>
          <w:rFonts w:ascii="Arial" w:hAnsi="Arial" w:cs="Arial"/>
          <w:b/>
          <w:bCs/>
          <w:color w:val="7030A0"/>
          <w:sz w:val="22"/>
          <w:szCs w:val="22"/>
        </w:rPr>
      </w:pPr>
    </w:p>
    <w:p w14:paraId="6EBA6DF8" w14:textId="77777777" w:rsidR="00E556A4" w:rsidRPr="00A9661D" w:rsidRDefault="00E556A4" w:rsidP="00A9661D">
      <w:pPr>
        <w:autoSpaceDE w:val="0"/>
        <w:autoSpaceDN w:val="0"/>
        <w:spacing w:after="0" w:line="240" w:lineRule="auto"/>
        <w:ind w:left="-170" w:right="-284"/>
        <w:jc w:val="both"/>
        <w:rPr>
          <w:rFonts w:ascii="Arial" w:hAnsi="Arial" w:cs="Arial"/>
          <w:b/>
          <w:bCs/>
          <w:color w:val="7030A0"/>
          <w:sz w:val="22"/>
          <w:szCs w:val="22"/>
        </w:rPr>
      </w:pPr>
    </w:p>
    <w:p w14:paraId="6EBA6DF9" w14:textId="77777777" w:rsidR="006803D5" w:rsidRDefault="006803D5" w:rsidP="006803D5">
      <w:pPr>
        <w:autoSpaceDE w:val="0"/>
        <w:autoSpaceDN w:val="0"/>
        <w:spacing w:after="0" w:line="240" w:lineRule="auto"/>
        <w:ind w:right="-284"/>
        <w:jc w:val="both"/>
        <w:rPr>
          <w:rFonts w:ascii="Arial" w:hAnsi="Arial" w:cs="Arial"/>
          <w:b/>
          <w:bCs/>
          <w:sz w:val="22"/>
          <w:szCs w:val="22"/>
        </w:rPr>
        <w:sectPr w:rsidR="006803D5" w:rsidSect="006803D5">
          <w:type w:val="continuous"/>
          <w:pgSz w:w="11906" w:h="16838"/>
          <w:pgMar w:top="851" w:right="1440" w:bottom="567" w:left="1440" w:header="709" w:footer="709" w:gutter="0"/>
          <w:cols w:space="708"/>
          <w:docGrid w:linePitch="360"/>
        </w:sectPr>
      </w:pPr>
    </w:p>
    <w:p w14:paraId="6EBA6DFA" w14:textId="77777777" w:rsidR="00E556A4" w:rsidRPr="00A9661D" w:rsidRDefault="00A9661D" w:rsidP="00A9661D">
      <w:pPr>
        <w:autoSpaceDE w:val="0"/>
        <w:autoSpaceDN w:val="0"/>
        <w:spacing w:after="0" w:line="240" w:lineRule="auto"/>
        <w:ind w:left="-170" w:right="-284"/>
        <w:jc w:val="both"/>
        <w:rPr>
          <w:rFonts w:ascii="Arial" w:hAnsi="Arial" w:cs="Arial"/>
          <w:sz w:val="22"/>
          <w:szCs w:val="22"/>
        </w:rPr>
      </w:pPr>
      <w:r w:rsidRPr="006803D5">
        <w:rPr>
          <w:rFonts w:ascii="Arial" w:hAnsi="Arial" w:cs="Arial"/>
          <w:b/>
          <w:bCs/>
          <w:sz w:val="22"/>
          <w:szCs w:val="22"/>
        </w:rPr>
        <w:t>TERRY FERGUSON</w:t>
      </w:r>
      <w:r w:rsidRPr="00A9661D">
        <w:rPr>
          <w:rFonts w:ascii="Arial" w:hAnsi="Arial" w:cs="Arial"/>
          <w:sz w:val="22"/>
          <w:szCs w:val="22"/>
        </w:rPr>
        <w:t xml:space="preserve">, </w:t>
      </w:r>
      <w:r w:rsidRPr="00DC14CB">
        <w:rPr>
          <w:rFonts w:ascii="Arial" w:hAnsi="Arial" w:cs="Arial"/>
          <w:color w:val="D86DCB"/>
          <w:sz w:val="22"/>
          <w:szCs w:val="22"/>
        </w:rPr>
        <w:t>Information and Project Officer Healthwatch Liverpool</w:t>
      </w:r>
    </w:p>
    <w:p w14:paraId="6EBA6DFB" w14:textId="77777777" w:rsidR="00E556A4" w:rsidRDefault="00E556A4" w:rsidP="00111EA5">
      <w:pPr>
        <w:autoSpaceDE w:val="0"/>
        <w:autoSpaceDN w:val="0"/>
        <w:spacing w:after="0" w:line="240" w:lineRule="auto"/>
        <w:ind w:right="-284"/>
        <w:jc w:val="both"/>
        <w:rPr>
          <w:rFonts w:ascii="Arial" w:hAnsi="Arial" w:cs="Arial"/>
          <w:sz w:val="22"/>
          <w:szCs w:val="22"/>
        </w:rPr>
      </w:pPr>
    </w:p>
    <w:p w14:paraId="6EBA6DFC" w14:textId="77777777" w:rsidR="00E556A4" w:rsidRPr="00DC14CB" w:rsidRDefault="00E556A4" w:rsidP="006803D5">
      <w:pPr>
        <w:pStyle w:val="NoSpacing"/>
        <w:ind w:left="-170"/>
        <w:rPr>
          <w:rStyle w:val="BookTitle"/>
          <w:rFonts w:ascii="Arial" w:hAnsi="Arial" w:cs="Arial"/>
          <w:b w:val="0"/>
          <w:bCs w:val="0"/>
          <w:i w:val="0"/>
          <w:iCs w:val="0"/>
          <w:color w:val="0B769F"/>
          <w:sz w:val="24"/>
          <w:szCs w:val="24"/>
        </w:rPr>
      </w:pPr>
      <w:r w:rsidRPr="00DC14CB">
        <w:rPr>
          <w:rStyle w:val="BookTitle"/>
          <w:rFonts w:ascii="Arial" w:hAnsi="Arial" w:cs="Arial"/>
          <w:b w:val="0"/>
          <w:bCs w:val="0"/>
          <w:i w:val="0"/>
          <w:iCs w:val="0"/>
          <w:color w:val="0B769F"/>
          <w:sz w:val="24"/>
          <w:szCs w:val="24"/>
        </w:rPr>
        <w:t>Commentary from Healthwatch organisations Healthwatch Liverpool Comment – Alder Hey Children’s Hospital Quality Account 2</w:t>
      </w:r>
      <w:r w:rsidR="006803D5" w:rsidRPr="00DC14CB">
        <w:rPr>
          <w:rStyle w:val="BookTitle"/>
          <w:rFonts w:ascii="Arial" w:hAnsi="Arial" w:cs="Arial"/>
          <w:b w:val="0"/>
          <w:bCs w:val="0"/>
          <w:i w:val="0"/>
          <w:iCs w:val="0"/>
          <w:color w:val="0B769F"/>
          <w:sz w:val="24"/>
          <w:szCs w:val="24"/>
        </w:rPr>
        <w:t>02</w:t>
      </w:r>
      <w:r w:rsidRPr="00DC14CB">
        <w:rPr>
          <w:rStyle w:val="BookTitle"/>
          <w:rFonts w:ascii="Arial" w:hAnsi="Arial" w:cs="Arial"/>
          <w:b w:val="0"/>
          <w:bCs w:val="0"/>
          <w:i w:val="0"/>
          <w:iCs w:val="0"/>
          <w:color w:val="0B769F"/>
          <w:sz w:val="24"/>
          <w:szCs w:val="24"/>
        </w:rPr>
        <w:t>4/2</w:t>
      </w:r>
      <w:r w:rsidR="006803D5" w:rsidRPr="00DC14CB">
        <w:rPr>
          <w:rStyle w:val="BookTitle"/>
          <w:rFonts w:ascii="Arial" w:hAnsi="Arial" w:cs="Arial"/>
          <w:b w:val="0"/>
          <w:bCs w:val="0"/>
          <w:i w:val="0"/>
          <w:iCs w:val="0"/>
          <w:color w:val="0B769F"/>
          <w:sz w:val="24"/>
          <w:szCs w:val="24"/>
        </w:rPr>
        <w:t>02</w:t>
      </w:r>
      <w:r w:rsidRPr="00DC14CB">
        <w:rPr>
          <w:rStyle w:val="BookTitle"/>
          <w:rFonts w:ascii="Arial" w:hAnsi="Arial" w:cs="Arial"/>
          <w:b w:val="0"/>
          <w:bCs w:val="0"/>
          <w:i w:val="0"/>
          <w:iCs w:val="0"/>
          <w:color w:val="0B769F"/>
          <w:sz w:val="24"/>
          <w:szCs w:val="24"/>
        </w:rPr>
        <w:t>5</w:t>
      </w:r>
    </w:p>
    <w:p w14:paraId="6EBA6DFD" w14:textId="77777777" w:rsidR="00E556A4" w:rsidRPr="00E556A4" w:rsidRDefault="00E556A4" w:rsidP="006803D5">
      <w:pPr>
        <w:spacing w:after="0"/>
        <w:ind w:left="-113"/>
        <w:jc w:val="both"/>
        <w:rPr>
          <w:rFonts w:ascii="Arial" w:hAnsi="Arial" w:cs="Arial"/>
          <w:sz w:val="22"/>
          <w:szCs w:val="22"/>
        </w:rPr>
      </w:pPr>
    </w:p>
    <w:p w14:paraId="6EBA6DFE" w14:textId="77777777" w:rsidR="00E556A4" w:rsidRDefault="00E556A4" w:rsidP="006803D5">
      <w:pPr>
        <w:spacing w:after="0"/>
        <w:ind w:left="-113"/>
        <w:jc w:val="both"/>
        <w:rPr>
          <w:rFonts w:ascii="Arial" w:hAnsi="Arial" w:cs="Arial"/>
          <w:sz w:val="22"/>
          <w:szCs w:val="22"/>
        </w:rPr>
      </w:pPr>
      <w:r w:rsidRPr="00E556A4">
        <w:rPr>
          <w:rFonts w:ascii="Arial" w:hAnsi="Arial" w:cs="Arial"/>
          <w:sz w:val="22"/>
          <w:szCs w:val="22"/>
        </w:rPr>
        <w:t>Healthwatch Liverpool welcomes the opportunity to comment on this 2024-25 Quality Account for Alder Hey. We base our commentary on this report, Patient Experience &amp; Engagement Group (PEEG) meetings and enquiries received throughout the year.</w:t>
      </w:r>
    </w:p>
    <w:p w14:paraId="6EBA6DFF" w14:textId="77777777" w:rsidR="00E556A4" w:rsidRPr="00E556A4" w:rsidRDefault="00E556A4" w:rsidP="00E556A4">
      <w:pPr>
        <w:spacing w:after="0"/>
        <w:ind w:left="-113"/>
        <w:jc w:val="both"/>
        <w:rPr>
          <w:rFonts w:ascii="Arial" w:hAnsi="Arial" w:cs="Arial"/>
          <w:sz w:val="22"/>
          <w:szCs w:val="22"/>
        </w:rPr>
      </w:pPr>
    </w:p>
    <w:p w14:paraId="6EBA6E00" w14:textId="77777777" w:rsidR="00E556A4" w:rsidRDefault="00E556A4" w:rsidP="00E556A4">
      <w:pPr>
        <w:spacing w:after="0"/>
        <w:ind w:left="-113"/>
        <w:jc w:val="both"/>
        <w:rPr>
          <w:rFonts w:ascii="Arial" w:hAnsi="Arial" w:cs="Arial"/>
          <w:sz w:val="22"/>
          <w:szCs w:val="22"/>
        </w:rPr>
      </w:pPr>
      <w:r w:rsidRPr="00E556A4">
        <w:rPr>
          <w:rFonts w:ascii="Arial" w:hAnsi="Arial" w:cs="Arial"/>
          <w:sz w:val="22"/>
          <w:szCs w:val="22"/>
        </w:rPr>
        <w:t>At Healthwatch we recognise the challenges faced by Alder Hey this year and applaud the support they gave to those affected by the Southport attack.</w:t>
      </w:r>
    </w:p>
    <w:p w14:paraId="6EBA6E01" w14:textId="77777777" w:rsidR="00E556A4" w:rsidRPr="00E556A4" w:rsidRDefault="00E556A4" w:rsidP="00E556A4">
      <w:pPr>
        <w:spacing w:after="0"/>
        <w:ind w:left="-113"/>
        <w:jc w:val="both"/>
        <w:rPr>
          <w:rFonts w:ascii="Arial" w:hAnsi="Arial" w:cs="Arial"/>
          <w:sz w:val="22"/>
          <w:szCs w:val="22"/>
        </w:rPr>
      </w:pPr>
    </w:p>
    <w:p w14:paraId="6EBA6E02" w14:textId="77777777" w:rsidR="00E556A4" w:rsidRDefault="00E556A4" w:rsidP="00E556A4">
      <w:pPr>
        <w:spacing w:after="0"/>
        <w:ind w:left="-113"/>
        <w:jc w:val="both"/>
        <w:rPr>
          <w:rFonts w:ascii="Arial" w:hAnsi="Arial" w:cs="Arial"/>
          <w:sz w:val="22"/>
          <w:szCs w:val="22"/>
        </w:rPr>
      </w:pPr>
      <w:r w:rsidRPr="00E556A4">
        <w:rPr>
          <w:rFonts w:ascii="Arial" w:hAnsi="Arial" w:cs="Arial"/>
          <w:sz w:val="22"/>
          <w:szCs w:val="22"/>
        </w:rPr>
        <w:t xml:space="preserve">Alder Hey have remained pro-active providing opportunities for collaborative working and we appreciate the effort put into joint working. The </w:t>
      </w:r>
      <w:r w:rsidR="00220DE7">
        <w:rPr>
          <w:rFonts w:ascii="Arial" w:hAnsi="Arial" w:cs="Arial"/>
          <w:sz w:val="22"/>
          <w:szCs w:val="22"/>
        </w:rPr>
        <w:t>D</w:t>
      </w:r>
      <w:r w:rsidRPr="00E556A4">
        <w:rPr>
          <w:rFonts w:ascii="Arial" w:hAnsi="Arial" w:cs="Arial"/>
          <w:sz w:val="22"/>
          <w:szCs w:val="22"/>
        </w:rPr>
        <w:t xml:space="preserve">irector of </w:t>
      </w:r>
      <w:r w:rsidR="00220DE7">
        <w:rPr>
          <w:rFonts w:ascii="Arial" w:hAnsi="Arial" w:cs="Arial"/>
          <w:sz w:val="22"/>
          <w:szCs w:val="22"/>
        </w:rPr>
        <w:t>N</w:t>
      </w:r>
      <w:r w:rsidRPr="00E556A4">
        <w:rPr>
          <w:rFonts w:ascii="Arial" w:hAnsi="Arial" w:cs="Arial"/>
          <w:sz w:val="22"/>
          <w:szCs w:val="22"/>
        </w:rPr>
        <w:t>ursing has made sure that patient voice is prioritised and has kept the impact of patient experience at the forefront of every meeting. Including young people on some ward rounds is admirable allowing for patients to feedback to peers with similar lived experience. At Healthwatch we are excited to see the changes these young people make and hope the adults rise to the challenge to help deliver them.  </w:t>
      </w:r>
    </w:p>
    <w:p w14:paraId="6EBA6E03" w14:textId="77777777" w:rsidR="00E556A4" w:rsidRPr="00E556A4" w:rsidRDefault="00E556A4" w:rsidP="00E556A4">
      <w:pPr>
        <w:spacing w:after="0"/>
        <w:ind w:left="-113"/>
        <w:jc w:val="both"/>
        <w:rPr>
          <w:rFonts w:ascii="Arial" w:hAnsi="Arial" w:cs="Arial"/>
          <w:sz w:val="22"/>
          <w:szCs w:val="22"/>
        </w:rPr>
      </w:pPr>
    </w:p>
    <w:p w14:paraId="6EBA6E04" w14:textId="77777777" w:rsidR="00E556A4" w:rsidRDefault="00E556A4" w:rsidP="00524398">
      <w:pPr>
        <w:spacing w:after="0"/>
        <w:ind w:left="-113"/>
        <w:jc w:val="both"/>
        <w:rPr>
          <w:rFonts w:ascii="Arial" w:hAnsi="Arial" w:cs="Arial"/>
          <w:sz w:val="22"/>
          <w:szCs w:val="22"/>
        </w:rPr>
      </w:pPr>
      <w:r w:rsidRPr="00E556A4">
        <w:rPr>
          <w:rFonts w:ascii="Arial" w:hAnsi="Arial" w:cs="Arial"/>
          <w:sz w:val="22"/>
          <w:szCs w:val="22"/>
        </w:rPr>
        <w:t>Alder Hey</w:t>
      </w:r>
      <w:r w:rsidR="00220DE7">
        <w:rPr>
          <w:rFonts w:ascii="Arial" w:hAnsi="Arial" w:cs="Arial"/>
          <w:sz w:val="22"/>
          <w:szCs w:val="22"/>
        </w:rPr>
        <w:t>’</w:t>
      </w:r>
      <w:r w:rsidRPr="00E556A4">
        <w:rPr>
          <w:rFonts w:ascii="Arial" w:hAnsi="Arial" w:cs="Arial"/>
          <w:sz w:val="22"/>
          <w:szCs w:val="22"/>
        </w:rPr>
        <w:t xml:space="preserve">s nursing retention and recruitment programme continues successfully with vacancies kept under the 2% level and routinely hitting 0%. This is also shown in safe staffing levels being routinely higher than 85% and not having </w:t>
      </w:r>
      <w:r w:rsidRPr="00E556A4">
        <w:rPr>
          <w:rFonts w:ascii="Arial" w:hAnsi="Arial" w:cs="Arial"/>
          <w:sz w:val="22"/>
          <w:szCs w:val="22"/>
        </w:rPr>
        <w:t>any red rated shifts across wards or departments over the year. The continuation of the nursing retention role shows a commitment to upskilling and retaining the existing nursing staff at Alder Hey and staff wanting to stay</w:t>
      </w:r>
      <w:r w:rsidR="00142609">
        <w:rPr>
          <w:rFonts w:ascii="Arial" w:hAnsi="Arial" w:cs="Arial"/>
          <w:sz w:val="22"/>
          <w:szCs w:val="22"/>
        </w:rPr>
        <w:t>, i</w:t>
      </w:r>
      <w:r w:rsidRPr="00E556A4">
        <w:rPr>
          <w:rFonts w:ascii="Arial" w:hAnsi="Arial" w:cs="Arial"/>
          <w:sz w:val="22"/>
          <w:szCs w:val="22"/>
        </w:rPr>
        <w:t>s always a good result. This will allow for staff to gain experience and feel valued. It creates a more consistent experience for patients who get to see the same staff each visit. Staff assured us in their presentation that they remain committed to helping the next generation of nursing students however they can.</w:t>
      </w:r>
    </w:p>
    <w:p w14:paraId="6EBA6E05" w14:textId="77777777" w:rsidR="00E556A4" w:rsidRPr="00E556A4" w:rsidRDefault="00E556A4" w:rsidP="00E556A4">
      <w:pPr>
        <w:spacing w:after="0"/>
        <w:ind w:left="-113"/>
        <w:jc w:val="both"/>
        <w:rPr>
          <w:rFonts w:ascii="Arial" w:hAnsi="Arial" w:cs="Arial"/>
          <w:sz w:val="22"/>
          <w:szCs w:val="22"/>
        </w:rPr>
      </w:pPr>
    </w:p>
    <w:p w14:paraId="6EBA6E06" w14:textId="77777777" w:rsidR="00E556A4" w:rsidRDefault="00E556A4" w:rsidP="00E556A4">
      <w:pPr>
        <w:spacing w:after="0"/>
        <w:ind w:left="-113"/>
        <w:jc w:val="both"/>
        <w:rPr>
          <w:rFonts w:ascii="Arial" w:hAnsi="Arial" w:cs="Arial"/>
          <w:sz w:val="22"/>
          <w:szCs w:val="22"/>
        </w:rPr>
      </w:pPr>
      <w:r w:rsidRPr="00E556A4">
        <w:rPr>
          <w:rFonts w:ascii="Arial" w:hAnsi="Arial" w:cs="Arial"/>
          <w:sz w:val="22"/>
          <w:szCs w:val="22"/>
        </w:rPr>
        <w:t>We applaud the commitment at Alder Hey to embrace the implementation of Martha’s rule as a phase 1 pilot site and their goal to deploy it across all inpatient areas. The promotion of Martha’s rule to both staff and patients’ families will help create an environment where people are empowered to speak up and know that staff should listen. The promotion of Martha’s rule alongside the patient safety incident response plan priority of recognition and escalation of declining patients should allow for greater safeguards against unrecognised patient decline.</w:t>
      </w:r>
    </w:p>
    <w:p w14:paraId="6EBA6E07" w14:textId="77777777" w:rsidR="00E556A4" w:rsidRPr="00E556A4" w:rsidRDefault="00E556A4" w:rsidP="00E556A4">
      <w:pPr>
        <w:spacing w:after="0"/>
        <w:ind w:left="-113"/>
        <w:jc w:val="both"/>
        <w:rPr>
          <w:rFonts w:ascii="Arial" w:hAnsi="Arial" w:cs="Arial"/>
          <w:sz w:val="22"/>
          <w:szCs w:val="22"/>
        </w:rPr>
      </w:pPr>
    </w:p>
    <w:p w14:paraId="6EBA6E08" w14:textId="77777777" w:rsidR="00E556A4" w:rsidRDefault="00E556A4" w:rsidP="00E556A4">
      <w:pPr>
        <w:spacing w:after="0"/>
        <w:ind w:left="-113"/>
        <w:jc w:val="both"/>
        <w:rPr>
          <w:rFonts w:ascii="Arial" w:hAnsi="Arial" w:cs="Arial"/>
          <w:sz w:val="22"/>
          <w:szCs w:val="22"/>
        </w:rPr>
      </w:pPr>
      <w:r w:rsidRPr="00E556A4">
        <w:rPr>
          <w:rFonts w:ascii="Arial" w:hAnsi="Arial" w:cs="Arial"/>
          <w:sz w:val="22"/>
          <w:szCs w:val="22"/>
        </w:rPr>
        <w:t>The multiple methods of communication offered to families to communicate about Martha’s rule is admirable and should empower people to raise concerns. We would caution on overreliance of the automated translation software found in WhatsApp and similar apps.  Mistranslations can occur leading to miscommunication and frustration. We advise that a robust interpretation service is still available to support staff and families.</w:t>
      </w:r>
    </w:p>
    <w:p w14:paraId="6EBA6E09" w14:textId="77777777" w:rsidR="00E556A4" w:rsidRPr="00E556A4" w:rsidRDefault="00E556A4" w:rsidP="00E556A4">
      <w:pPr>
        <w:spacing w:after="0"/>
        <w:ind w:left="-113"/>
        <w:jc w:val="both"/>
        <w:rPr>
          <w:rFonts w:ascii="Arial" w:hAnsi="Arial" w:cs="Arial"/>
          <w:sz w:val="22"/>
          <w:szCs w:val="22"/>
        </w:rPr>
      </w:pPr>
    </w:p>
    <w:p w14:paraId="6EBA6E0A" w14:textId="77777777" w:rsidR="00E556A4" w:rsidRDefault="00E556A4" w:rsidP="00E556A4">
      <w:pPr>
        <w:spacing w:after="0"/>
        <w:ind w:left="-113"/>
        <w:jc w:val="both"/>
        <w:rPr>
          <w:rFonts w:ascii="Arial" w:hAnsi="Arial" w:cs="Arial"/>
          <w:sz w:val="22"/>
          <w:szCs w:val="22"/>
        </w:rPr>
      </w:pPr>
      <w:r w:rsidRPr="00E556A4">
        <w:rPr>
          <w:rFonts w:ascii="Arial" w:hAnsi="Arial" w:cs="Arial"/>
          <w:sz w:val="22"/>
          <w:szCs w:val="22"/>
        </w:rPr>
        <w:lastRenderedPageBreak/>
        <w:t>Alder Hey have again reported increases in concerns raised to the Patient Advice and Liaison Team (PALS) as well as no reduction in formal complaints raised. The key reasons for these concerns raised are attributed to appointment</w:t>
      </w:r>
      <w:r w:rsidRPr="00E556A4">
        <w:rPr>
          <w:rFonts w:ascii="Arial" w:hAnsi="Arial" w:cs="Arial"/>
          <w:sz w:val="22"/>
          <w:szCs w:val="22"/>
          <w:lang w:bidi="en-GB"/>
        </w:rPr>
        <w:t xml:space="preserve"> and treatment waiting times and an increase in demand for services such as mental health. </w:t>
      </w:r>
      <w:r w:rsidRPr="00E556A4">
        <w:rPr>
          <w:rFonts w:ascii="Arial" w:hAnsi="Arial" w:cs="Arial"/>
          <w:sz w:val="22"/>
          <w:szCs w:val="22"/>
        </w:rPr>
        <w:t>A proactive approach to supporting families who fall into these categories may prove beneficial, with support provided in the interim period before treatment. We hope that Alder Hey continue</w:t>
      </w:r>
      <w:r w:rsidR="00142609">
        <w:rPr>
          <w:rFonts w:ascii="Arial" w:hAnsi="Arial" w:cs="Arial"/>
          <w:sz w:val="22"/>
          <w:szCs w:val="22"/>
        </w:rPr>
        <w:t>s</w:t>
      </w:r>
      <w:r w:rsidRPr="00E556A4">
        <w:rPr>
          <w:rFonts w:ascii="Arial" w:hAnsi="Arial" w:cs="Arial"/>
          <w:sz w:val="22"/>
          <w:szCs w:val="22"/>
        </w:rPr>
        <w:t xml:space="preserve"> to focus on supporting patients with their mental health and the focus on early intervention with the CAMHS crisis care service helps address these needs.</w:t>
      </w:r>
    </w:p>
    <w:p w14:paraId="6EBA6E0B" w14:textId="77777777" w:rsidR="00E556A4" w:rsidRPr="00E556A4" w:rsidRDefault="00E556A4" w:rsidP="00E556A4">
      <w:pPr>
        <w:spacing w:after="0"/>
        <w:ind w:left="-113"/>
        <w:jc w:val="both"/>
        <w:rPr>
          <w:rFonts w:ascii="Arial" w:hAnsi="Arial" w:cs="Arial"/>
          <w:sz w:val="22"/>
          <w:szCs w:val="22"/>
          <w:lang w:bidi="en-GB"/>
        </w:rPr>
      </w:pPr>
    </w:p>
    <w:p w14:paraId="6EBA6E0C" w14:textId="77777777" w:rsidR="00E556A4" w:rsidRDefault="00E556A4" w:rsidP="00E556A4">
      <w:pPr>
        <w:spacing w:after="0"/>
        <w:ind w:left="-113"/>
        <w:jc w:val="both"/>
        <w:rPr>
          <w:rFonts w:ascii="Arial" w:hAnsi="Arial" w:cs="Arial"/>
          <w:sz w:val="22"/>
          <w:szCs w:val="22"/>
        </w:rPr>
      </w:pPr>
      <w:r w:rsidRPr="00E556A4">
        <w:rPr>
          <w:rFonts w:ascii="Arial" w:hAnsi="Arial" w:cs="Arial"/>
          <w:sz w:val="22"/>
          <w:szCs w:val="22"/>
        </w:rPr>
        <w:t>The treatment of over 82% of patients within 4 hours of arrival to the Emergency Department means Alder Hey is outperforming the national target of 72% even at a period when demand for the service is increasing. There are also reductions in the waiting times for follow up and elective care</w:t>
      </w:r>
      <w:r w:rsidR="00AF6E26">
        <w:rPr>
          <w:rFonts w:ascii="Arial" w:hAnsi="Arial" w:cs="Arial"/>
          <w:sz w:val="22"/>
          <w:szCs w:val="22"/>
        </w:rPr>
        <w:t>, which</w:t>
      </w:r>
      <w:r w:rsidRPr="00E556A4">
        <w:rPr>
          <w:rFonts w:ascii="Arial" w:hAnsi="Arial" w:cs="Arial"/>
          <w:sz w:val="22"/>
          <w:szCs w:val="22"/>
        </w:rPr>
        <w:t xml:space="preserve"> is very encouraging.</w:t>
      </w:r>
    </w:p>
    <w:p w14:paraId="6EBA6E0D" w14:textId="77777777" w:rsidR="00E556A4" w:rsidRPr="00E556A4" w:rsidRDefault="00E556A4" w:rsidP="00E556A4">
      <w:pPr>
        <w:spacing w:after="0"/>
        <w:ind w:left="-113"/>
        <w:jc w:val="both"/>
        <w:rPr>
          <w:rFonts w:ascii="Arial" w:hAnsi="Arial" w:cs="Arial"/>
          <w:sz w:val="22"/>
          <w:szCs w:val="22"/>
        </w:rPr>
      </w:pPr>
    </w:p>
    <w:p w14:paraId="6EBA6E0E" w14:textId="77777777" w:rsidR="00E556A4" w:rsidRDefault="00E556A4" w:rsidP="00E556A4">
      <w:pPr>
        <w:spacing w:after="0"/>
        <w:ind w:left="-113"/>
        <w:jc w:val="both"/>
        <w:rPr>
          <w:rFonts w:ascii="Arial" w:hAnsi="Arial" w:cs="Arial"/>
          <w:sz w:val="22"/>
          <w:szCs w:val="22"/>
        </w:rPr>
      </w:pPr>
      <w:r w:rsidRPr="00E556A4">
        <w:rPr>
          <w:rFonts w:ascii="Arial" w:hAnsi="Arial" w:cs="Arial"/>
          <w:sz w:val="22"/>
          <w:szCs w:val="22"/>
        </w:rPr>
        <w:t xml:space="preserve">The introduction of a </w:t>
      </w:r>
      <w:r w:rsidR="00AF6E26">
        <w:rPr>
          <w:rFonts w:ascii="Arial" w:hAnsi="Arial" w:cs="Arial"/>
          <w:sz w:val="22"/>
          <w:szCs w:val="22"/>
        </w:rPr>
        <w:t>P</w:t>
      </w:r>
      <w:r w:rsidRPr="00E556A4">
        <w:rPr>
          <w:rFonts w:ascii="Arial" w:hAnsi="Arial" w:cs="Arial"/>
          <w:sz w:val="22"/>
          <w:szCs w:val="22"/>
        </w:rPr>
        <w:t xml:space="preserve">lay </w:t>
      </w:r>
      <w:r w:rsidR="00AF6E26">
        <w:rPr>
          <w:rFonts w:ascii="Arial" w:hAnsi="Arial" w:cs="Arial"/>
          <w:sz w:val="22"/>
          <w:szCs w:val="22"/>
        </w:rPr>
        <w:t>S</w:t>
      </w:r>
      <w:r w:rsidRPr="00E556A4">
        <w:rPr>
          <w:rFonts w:ascii="Arial" w:hAnsi="Arial" w:cs="Arial"/>
          <w:sz w:val="22"/>
          <w:szCs w:val="22"/>
        </w:rPr>
        <w:t>ervice team across all days of the week is a positive development. It allows for patients to maintain active and entertaining lives</w:t>
      </w:r>
      <w:r w:rsidR="00AF6E26">
        <w:rPr>
          <w:rFonts w:ascii="Arial" w:hAnsi="Arial" w:cs="Arial"/>
          <w:sz w:val="22"/>
          <w:szCs w:val="22"/>
        </w:rPr>
        <w:t>,</w:t>
      </w:r>
      <w:r w:rsidRPr="00E556A4">
        <w:rPr>
          <w:rFonts w:ascii="Arial" w:hAnsi="Arial" w:cs="Arial"/>
          <w:sz w:val="22"/>
          <w:szCs w:val="22"/>
        </w:rPr>
        <w:t xml:space="preserve"> when in hospital. This will mean no children will miss out on opportunities to learn and have fun. It also shows that Alder Hey</w:t>
      </w:r>
      <w:r>
        <w:rPr>
          <w:rFonts w:ascii="Arial" w:hAnsi="Arial" w:cs="Arial"/>
          <w:sz w:val="22"/>
          <w:szCs w:val="22"/>
        </w:rPr>
        <w:t>’</w:t>
      </w:r>
      <w:r w:rsidRPr="00E556A4">
        <w:rPr>
          <w:rFonts w:ascii="Arial" w:hAnsi="Arial" w:cs="Arial"/>
          <w:sz w:val="22"/>
          <w:szCs w:val="22"/>
        </w:rPr>
        <w:t>s commitment to the 7</w:t>
      </w:r>
      <w:r w:rsidR="00A9661D">
        <w:rPr>
          <w:rFonts w:ascii="Arial" w:hAnsi="Arial" w:cs="Arial"/>
          <w:sz w:val="22"/>
          <w:szCs w:val="22"/>
        </w:rPr>
        <w:t>-</w:t>
      </w:r>
      <w:r w:rsidRPr="00E556A4">
        <w:rPr>
          <w:rFonts w:ascii="Arial" w:hAnsi="Arial" w:cs="Arial"/>
          <w:sz w:val="22"/>
          <w:szCs w:val="22"/>
        </w:rPr>
        <w:t>Day Hospital Services Programme does not stop at medical support.</w:t>
      </w:r>
    </w:p>
    <w:p w14:paraId="6EBA6E0F" w14:textId="77777777" w:rsidR="00AF6E26" w:rsidRPr="00E556A4" w:rsidRDefault="00AF6E26" w:rsidP="00E556A4">
      <w:pPr>
        <w:spacing w:after="0"/>
        <w:ind w:left="-113"/>
        <w:jc w:val="both"/>
        <w:rPr>
          <w:rFonts w:ascii="Arial" w:hAnsi="Arial" w:cs="Arial"/>
          <w:sz w:val="22"/>
          <w:szCs w:val="22"/>
        </w:rPr>
      </w:pPr>
    </w:p>
    <w:p w14:paraId="6EBA6E10" w14:textId="77777777" w:rsidR="00E556A4" w:rsidRDefault="00E556A4" w:rsidP="00E556A4">
      <w:pPr>
        <w:spacing w:after="0"/>
        <w:ind w:left="-113"/>
        <w:jc w:val="both"/>
        <w:rPr>
          <w:rFonts w:ascii="Arial" w:hAnsi="Arial" w:cs="Arial"/>
          <w:sz w:val="22"/>
          <w:szCs w:val="22"/>
        </w:rPr>
      </w:pPr>
      <w:r w:rsidRPr="00E556A4">
        <w:rPr>
          <w:rFonts w:ascii="Arial" w:hAnsi="Arial" w:cs="Arial"/>
          <w:sz w:val="22"/>
          <w:szCs w:val="22"/>
        </w:rPr>
        <w:t xml:space="preserve">The continued excellence of the </w:t>
      </w:r>
      <w:r w:rsidR="00AF6E26">
        <w:rPr>
          <w:rFonts w:ascii="Arial" w:hAnsi="Arial" w:cs="Arial"/>
          <w:sz w:val="22"/>
          <w:szCs w:val="22"/>
        </w:rPr>
        <w:t>T</w:t>
      </w:r>
      <w:r w:rsidRPr="00E556A4">
        <w:rPr>
          <w:rFonts w:ascii="Arial" w:hAnsi="Arial" w:cs="Arial"/>
          <w:sz w:val="22"/>
          <w:szCs w:val="22"/>
        </w:rPr>
        <w:t xml:space="preserve">issue </w:t>
      </w:r>
      <w:r w:rsidR="00AF6E26">
        <w:rPr>
          <w:rFonts w:ascii="Arial" w:hAnsi="Arial" w:cs="Arial"/>
          <w:sz w:val="22"/>
          <w:szCs w:val="22"/>
        </w:rPr>
        <w:t>V</w:t>
      </w:r>
      <w:r w:rsidRPr="00E556A4">
        <w:rPr>
          <w:rFonts w:ascii="Arial" w:hAnsi="Arial" w:cs="Arial"/>
          <w:sz w:val="22"/>
          <w:szCs w:val="22"/>
        </w:rPr>
        <w:t xml:space="preserve">iability team and staff members in reducing pressure ulcers remains a major positive with no category 4 pressure ulcers reported and a significant reduction in category 1 and 2 ulcers. There was a category 3 pressure ulcer reported but we understand that this was unavoidable due to the equipment the patient required. The success of the Alder </w:t>
      </w:r>
      <w:r w:rsidRPr="00E556A4">
        <w:rPr>
          <w:rFonts w:ascii="Arial" w:hAnsi="Arial" w:cs="Arial"/>
          <w:sz w:val="22"/>
          <w:szCs w:val="22"/>
        </w:rPr>
        <w:t xml:space="preserve">Hey team in not only matching their success from last </w:t>
      </w:r>
      <w:r w:rsidR="00A9661D" w:rsidRPr="00E556A4">
        <w:rPr>
          <w:rFonts w:ascii="Arial" w:hAnsi="Arial" w:cs="Arial"/>
          <w:sz w:val="22"/>
          <w:szCs w:val="22"/>
        </w:rPr>
        <w:t>year</w:t>
      </w:r>
      <w:r w:rsidR="00A9661D">
        <w:rPr>
          <w:rFonts w:ascii="Arial" w:hAnsi="Arial" w:cs="Arial"/>
          <w:sz w:val="22"/>
          <w:szCs w:val="22"/>
        </w:rPr>
        <w:t xml:space="preserve"> but</w:t>
      </w:r>
      <w:r w:rsidRPr="00E556A4">
        <w:rPr>
          <w:rFonts w:ascii="Arial" w:hAnsi="Arial" w:cs="Arial"/>
          <w:sz w:val="22"/>
          <w:szCs w:val="22"/>
        </w:rPr>
        <w:t xml:space="preserve"> improving upon them is making a fantastic impact on patient care at Alder Hey. </w:t>
      </w:r>
      <w:r w:rsidR="00A9661D">
        <w:rPr>
          <w:rFonts w:ascii="Arial" w:hAnsi="Arial" w:cs="Arial"/>
          <w:sz w:val="22"/>
          <w:szCs w:val="22"/>
        </w:rPr>
        <w:t xml:space="preserve"> </w:t>
      </w:r>
      <w:r w:rsidRPr="00E556A4">
        <w:rPr>
          <w:rFonts w:ascii="Arial" w:hAnsi="Arial" w:cs="Arial"/>
          <w:sz w:val="22"/>
          <w:szCs w:val="22"/>
        </w:rPr>
        <w:t>Every ulcer avoided is evidence of the effort the staff are making to keep patients safe and comfortable.</w:t>
      </w:r>
    </w:p>
    <w:p w14:paraId="6EBA6E11" w14:textId="77777777" w:rsidR="00E556A4" w:rsidRPr="00E556A4" w:rsidRDefault="00E556A4" w:rsidP="00E556A4">
      <w:pPr>
        <w:spacing w:after="0"/>
        <w:ind w:left="-113"/>
        <w:jc w:val="both"/>
        <w:rPr>
          <w:rFonts w:ascii="Arial" w:hAnsi="Arial" w:cs="Arial"/>
          <w:sz w:val="22"/>
          <w:szCs w:val="22"/>
        </w:rPr>
      </w:pPr>
    </w:p>
    <w:p w14:paraId="6EBA6E12" w14:textId="77777777" w:rsidR="00E556A4" w:rsidRDefault="00E556A4" w:rsidP="00E556A4">
      <w:pPr>
        <w:spacing w:after="0"/>
        <w:ind w:left="-113"/>
        <w:jc w:val="both"/>
        <w:rPr>
          <w:rFonts w:ascii="Arial" w:hAnsi="Arial" w:cs="Arial"/>
          <w:sz w:val="22"/>
          <w:szCs w:val="22"/>
        </w:rPr>
      </w:pPr>
      <w:r w:rsidRPr="00E556A4">
        <w:rPr>
          <w:rFonts w:ascii="Arial" w:hAnsi="Arial" w:cs="Arial"/>
          <w:sz w:val="22"/>
          <w:szCs w:val="22"/>
        </w:rPr>
        <w:t xml:space="preserve">We look forward to continuing collaborating with Alder Hey to share the views of patients and families. It will be exciting to see the results of Alder Hey’s multiple improvement plans and how it benefits patients. We look forward to seeing the </w:t>
      </w:r>
      <w:r w:rsidR="00A9661D">
        <w:rPr>
          <w:rFonts w:ascii="Arial" w:hAnsi="Arial" w:cs="Arial"/>
          <w:sz w:val="22"/>
          <w:szCs w:val="22"/>
        </w:rPr>
        <w:t>T</w:t>
      </w:r>
      <w:r w:rsidRPr="00E556A4">
        <w:rPr>
          <w:rFonts w:ascii="Arial" w:hAnsi="Arial" w:cs="Arial"/>
          <w:sz w:val="22"/>
          <w:szCs w:val="22"/>
        </w:rPr>
        <w:t>rust’s priorities for 2024/2025 and the changes these bring.</w:t>
      </w:r>
    </w:p>
    <w:p w14:paraId="6EBA6E13" w14:textId="77777777" w:rsidR="00E556A4" w:rsidRPr="00E556A4" w:rsidRDefault="00E556A4" w:rsidP="00E556A4">
      <w:pPr>
        <w:spacing w:after="0"/>
        <w:ind w:left="-113"/>
        <w:jc w:val="both"/>
        <w:rPr>
          <w:rFonts w:ascii="Arial" w:hAnsi="Arial" w:cs="Arial"/>
          <w:sz w:val="22"/>
          <w:szCs w:val="22"/>
        </w:rPr>
      </w:pPr>
    </w:p>
    <w:p w14:paraId="6EBA6E14" w14:textId="77777777" w:rsidR="00E556A4" w:rsidRDefault="00E556A4" w:rsidP="00E556A4">
      <w:pPr>
        <w:spacing w:after="0"/>
        <w:ind w:left="-113"/>
        <w:jc w:val="both"/>
        <w:rPr>
          <w:rFonts w:ascii="Arial" w:hAnsi="Arial" w:cs="Arial"/>
          <w:sz w:val="22"/>
          <w:szCs w:val="22"/>
        </w:rPr>
      </w:pPr>
      <w:r w:rsidRPr="00E556A4">
        <w:rPr>
          <w:rFonts w:ascii="Arial" w:hAnsi="Arial" w:cs="Arial"/>
          <w:sz w:val="22"/>
          <w:szCs w:val="22"/>
        </w:rPr>
        <w:t xml:space="preserve">Healthwatch Liverpool will continue to monitor the feedback we receive from clients and make sure that Alder Hey hears </w:t>
      </w:r>
      <w:r w:rsidR="006803D5" w:rsidRPr="00E556A4">
        <w:rPr>
          <w:rFonts w:ascii="Arial" w:hAnsi="Arial" w:cs="Arial"/>
          <w:sz w:val="22"/>
          <w:szCs w:val="22"/>
        </w:rPr>
        <w:t>all</w:t>
      </w:r>
      <w:r w:rsidRPr="00E556A4">
        <w:rPr>
          <w:rFonts w:ascii="Arial" w:hAnsi="Arial" w:cs="Arial"/>
          <w:sz w:val="22"/>
          <w:szCs w:val="22"/>
        </w:rPr>
        <w:t xml:space="preserve"> their concerns and praise that they share with us. </w:t>
      </w:r>
    </w:p>
    <w:p w14:paraId="6EBA6E15" w14:textId="77777777" w:rsidR="006803D5" w:rsidRDefault="006803D5" w:rsidP="00E556A4">
      <w:pPr>
        <w:spacing w:after="0"/>
        <w:ind w:left="-113"/>
        <w:jc w:val="both"/>
        <w:rPr>
          <w:rFonts w:ascii="Arial" w:hAnsi="Arial" w:cs="Arial"/>
          <w:sz w:val="22"/>
          <w:szCs w:val="22"/>
        </w:rPr>
      </w:pPr>
    </w:p>
    <w:p w14:paraId="6EBA6E16" w14:textId="77777777" w:rsidR="006803D5" w:rsidRDefault="006803D5" w:rsidP="00E556A4">
      <w:pPr>
        <w:spacing w:after="0"/>
        <w:ind w:left="-113"/>
        <w:jc w:val="both"/>
        <w:rPr>
          <w:rFonts w:ascii="Arial" w:hAnsi="Arial" w:cs="Arial"/>
          <w:sz w:val="22"/>
          <w:szCs w:val="22"/>
        </w:rPr>
      </w:pPr>
    </w:p>
    <w:p w14:paraId="6EBA6E17" w14:textId="77777777" w:rsidR="006803D5" w:rsidRPr="00A9661D" w:rsidRDefault="006803D5" w:rsidP="006803D5">
      <w:pPr>
        <w:autoSpaceDE w:val="0"/>
        <w:autoSpaceDN w:val="0"/>
        <w:spacing w:after="0" w:line="240" w:lineRule="auto"/>
        <w:ind w:left="-170" w:right="-284"/>
        <w:jc w:val="both"/>
        <w:rPr>
          <w:rFonts w:ascii="Arial" w:hAnsi="Arial" w:cs="Arial"/>
          <w:sz w:val="22"/>
          <w:szCs w:val="22"/>
        </w:rPr>
      </w:pPr>
      <w:r>
        <w:rPr>
          <w:rFonts w:ascii="Arial" w:hAnsi="Arial" w:cs="Arial"/>
          <w:b/>
          <w:bCs/>
          <w:sz w:val="22"/>
          <w:szCs w:val="22"/>
        </w:rPr>
        <w:t>Diane Blair</w:t>
      </w:r>
      <w:r w:rsidRPr="00A9661D">
        <w:rPr>
          <w:rFonts w:ascii="Arial" w:hAnsi="Arial" w:cs="Arial"/>
          <w:sz w:val="22"/>
          <w:szCs w:val="22"/>
        </w:rPr>
        <w:t xml:space="preserve">, </w:t>
      </w:r>
      <w:r>
        <w:rPr>
          <w:rFonts w:ascii="Arial" w:hAnsi="Arial" w:cs="Arial"/>
          <w:color w:val="D86DCB"/>
          <w:sz w:val="22"/>
          <w:szCs w:val="22"/>
        </w:rPr>
        <w:t>Manager</w:t>
      </w:r>
      <w:r w:rsidRPr="006803D5">
        <w:rPr>
          <w:rFonts w:ascii="Arial" w:hAnsi="Arial" w:cs="Arial"/>
          <w:color w:val="D86DCB"/>
          <w:sz w:val="22"/>
          <w:szCs w:val="22"/>
        </w:rPr>
        <w:t xml:space="preserve"> Healthwatch </w:t>
      </w:r>
      <w:r>
        <w:rPr>
          <w:rFonts w:ascii="Arial" w:hAnsi="Arial" w:cs="Arial"/>
          <w:color w:val="D86DCB"/>
          <w:sz w:val="22"/>
          <w:szCs w:val="22"/>
        </w:rPr>
        <w:t>Sefton</w:t>
      </w:r>
    </w:p>
    <w:p w14:paraId="6EBA6E18" w14:textId="77777777" w:rsidR="006803D5" w:rsidRPr="00E556A4" w:rsidRDefault="006803D5" w:rsidP="00E556A4">
      <w:pPr>
        <w:spacing w:after="0"/>
        <w:ind w:left="-113"/>
        <w:jc w:val="both"/>
        <w:rPr>
          <w:rFonts w:ascii="Arial" w:hAnsi="Arial" w:cs="Arial"/>
          <w:sz w:val="22"/>
          <w:szCs w:val="22"/>
        </w:rPr>
      </w:pPr>
    </w:p>
    <w:p w14:paraId="6EBA6E19" w14:textId="77777777" w:rsidR="006803D5" w:rsidRPr="00DC14CB" w:rsidRDefault="006803D5" w:rsidP="002A62AE">
      <w:pPr>
        <w:pStyle w:val="Heading5"/>
        <w:ind w:left="-113"/>
        <w:rPr>
          <w:rStyle w:val="BookTitle"/>
          <w:rFonts w:ascii="Arial" w:hAnsi="Arial" w:cs="Arial"/>
          <w:b w:val="0"/>
          <w:bCs w:val="0"/>
          <w:i w:val="0"/>
          <w:iCs w:val="0"/>
          <w:color w:val="0B769F"/>
        </w:rPr>
      </w:pPr>
      <w:r w:rsidRPr="00DC14CB">
        <w:rPr>
          <w:rStyle w:val="BookTitle"/>
          <w:rFonts w:ascii="Arial" w:hAnsi="Arial" w:cs="Arial"/>
          <w:b w:val="0"/>
          <w:bCs w:val="0"/>
          <w:i w:val="0"/>
          <w:iCs w:val="0"/>
          <w:color w:val="0B769F"/>
        </w:rPr>
        <w:t>Commentary from Healthwatch organisations Healthwatch Sefton Comment – Alder Hey Children’s Hospital Quality Account 2024/2025</w:t>
      </w:r>
    </w:p>
    <w:p w14:paraId="6EBA6E1A" w14:textId="77777777" w:rsidR="002A62AE" w:rsidRPr="002A62AE" w:rsidRDefault="002A62AE" w:rsidP="002A62AE">
      <w:pPr>
        <w:spacing w:after="0"/>
      </w:pPr>
    </w:p>
    <w:p w14:paraId="6EBA6E1B" w14:textId="77777777" w:rsidR="006803D5" w:rsidRPr="006803D5" w:rsidRDefault="006803D5" w:rsidP="002A62AE">
      <w:pPr>
        <w:spacing w:after="0"/>
        <w:ind w:left="-113"/>
        <w:jc w:val="both"/>
        <w:rPr>
          <w:rFonts w:ascii="Arial" w:hAnsi="Arial" w:cs="Arial"/>
          <w:sz w:val="22"/>
          <w:szCs w:val="22"/>
        </w:rPr>
      </w:pPr>
      <w:r w:rsidRPr="006803D5">
        <w:rPr>
          <w:rFonts w:ascii="Arial" w:hAnsi="Arial" w:cs="Arial"/>
          <w:sz w:val="22"/>
          <w:szCs w:val="22"/>
        </w:rPr>
        <w:t>Unfortunately, Healthwatch Sefton has not had the capacity to review quality accounts this year and this email confirms that we will not be submitting feedback for inclusion this year.</w:t>
      </w:r>
    </w:p>
    <w:p w14:paraId="43365343" w14:textId="77777777" w:rsidR="006803D5" w:rsidRDefault="006803D5" w:rsidP="00E556A4">
      <w:pPr>
        <w:spacing w:after="0"/>
      </w:pPr>
    </w:p>
    <w:p w14:paraId="16251A04" w14:textId="77777777" w:rsidR="004005CA" w:rsidRDefault="004005CA" w:rsidP="00E556A4">
      <w:pPr>
        <w:spacing w:after="0"/>
        <w:sectPr w:rsidR="004005CA" w:rsidSect="006803D5">
          <w:type w:val="continuous"/>
          <w:pgSz w:w="11906" w:h="16838"/>
          <w:pgMar w:top="851" w:right="1440" w:bottom="567" w:left="1440" w:header="709" w:footer="709" w:gutter="0"/>
          <w:cols w:num="2" w:space="708"/>
          <w:docGrid w:linePitch="360"/>
        </w:sectPr>
      </w:pPr>
    </w:p>
    <w:p w14:paraId="6EBA6E1C" w14:textId="77777777" w:rsidR="004005CA" w:rsidRDefault="004005CA" w:rsidP="00E556A4">
      <w:pPr>
        <w:spacing w:after="0"/>
        <w:sectPr w:rsidR="004005CA" w:rsidSect="004005CA">
          <w:pgSz w:w="11906" w:h="16838"/>
          <w:pgMar w:top="851" w:right="1440" w:bottom="567" w:left="1440" w:header="709" w:footer="709" w:gutter="0"/>
          <w:cols w:num="2" w:space="708"/>
          <w:docGrid w:linePitch="360"/>
        </w:sectPr>
      </w:pPr>
    </w:p>
    <w:p w14:paraId="6EBA6E1D" w14:textId="77777777" w:rsidR="00E556A4" w:rsidRDefault="00E556A4" w:rsidP="00E556A4">
      <w:pPr>
        <w:spacing w:after="0"/>
      </w:pPr>
    </w:p>
    <w:p w14:paraId="19F33058" w14:textId="1B8A4E22" w:rsidR="004005CA" w:rsidRDefault="004005CA" w:rsidP="004005CA">
      <w:pPr>
        <w:autoSpaceDE w:val="0"/>
        <w:autoSpaceDN w:val="0"/>
        <w:spacing w:after="0" w:line="240" w:lineRule="auto"/>
        <w:ind w:left="-170" w:right="-284"/>
        <w:jc w:val="both"/>
        <w:rPr>
          <w:rFonts w:ascii="Arial" w:hAnsi="Arial" w:cs="Arial"/>
          <w:sz w:val="22"/>
          <w:szCs w:val="22"/>
        </w:rPr>
      </w:pPr>
      <w:r>
        <w:rPr>
          <w:rFonts w:ascii="Arial" w:hAnsi="Arial" w:cs="Arial"/>
          <w:b/>
          <w:bCs/>
          <w:sz w:val="22"/>
          <w:szCs w:val="22"/>
        </w:rPr>
        <w:t>Chris Douglas</w:t>
      </w:r>
      <w:r w:rsidRPr="00A9661D">
        <w:rPr>
          <w:rFonts w:ascii="Arial" w:hAnsi="Arial" w:cs="Arial"/>
          <w:sz w:val="22"/>
          <w:szCs w:val="22"/>
        </w:rPr>
        <w:t>,</w:t>
      </w:r>
      <w:r>
        <w:rPr>
          <w:rFonts w:ascii="Arial" w:hAnsi="Arial" w:cs="Arial"/>
          <w:sz w:val="22"/>
          <w:szCs w:val="22"/>
        </w:rPr>
        <w:t xml:space="preserve"> </w:t>
      </w:r>
      <w:r w:rsidRPr="00460382">
        <w:rPr>
          <w:rFonts w:ascii="Arial" w:hAnsi="Arial" w:cs="Arial"/>
          <w:color w:val="CC00CC"/>
          <w:sz w:val="22"/>
          <w:szCs w:val="22"/>
        </w:rPr>
        <w:t>Executive Director of Nursing &amp; Care</w:t>
      </w:r>
    </w:p>
    <w:p w14:paraId="027F6D5B" w14:textId="781DD4E6" w:rsidR="004005CA" w:rsidRPr="00460382" w:rsidRDefault="004005CA" w:rsidP="004005CA">
      <w:pPr>
        <w:autoSpaceDE w:val="0"/>
        <w:autoSpaceDN w:val="0"/>
        <w:spacing w:after="0" w:line="240" w:lineRule="auto"/>
        <w:ind w:left="-170" w:right="-284"/>
        <w:jc w:val="both"/>
        <w:rPr>
          <w:rFonts w:ascii="Arial" w:hAnsi="Arial" w:cs="Arial"/>
          <w:color w:val="2E74B5" w:themeColor="accent5" w:themeShade="BF"/>
          <w:sz w:val="22"/>
          <w:szCs w:val="22"/>
        </w:rPr>
      </w:pPr>
      <w:r w:rsidRPr="00460382">
        <w:rPr>
          <w:rFonts w:ascii="Arial" w:hAnsi="Arial" w:cs="Arial"/>
          <w:color w:val="2E74B5" w:themeColor="accent5" w:themeShade="BF"/>
          <w:sz w:val="22"/>
          <w:szCs w:val="22"/>
        </w:rPr>
        <w:t>NHS Cheshire and Merseyside ICB</w:t>
      </w:r>
    </w:p>
    <w:p w14:paraId="082CB15D" w14:textId="77777777" w:rsidR="004005CA" w:rsidRDefault="004005CA" w:rsidP="004005CA">
      <w:pPr>
        <w:autoSpaceDE w:val="0"/>
        <w:autoSpaceDN w:val="0"/>
        <w:spacing w:after="0" w:line="240" w:lineRule="auto"/>
        <w:ind w:left="-170" w:right="-284"/>
        <w:jc w:val="both"/>
        <w:rPr>
          <w:rFonts w:ascii="Arial" w:hAnsi="Arial" w:cs="Arial"/>
          <w:b/>
          <w:bCs/>
          <w:sz w:val="22"/>
          <w:szCs w:val="22"/>
        </w:rPr>
      </w:pPr>
    </w:p>
    <w:p w14:paraId="5BCDD685" w14:textId="77777777" w:rsidR="004005CA" w:rsidRDefault="004005CA" w:rsidP="004005CA">
      <w:pPr>
        <w:autoSpaceDE w:val="0"/>
        <w:autoSpaceDN w:val="0"/>
        <w:spacing w:after="0" w:line="240" w:lineRule="auto"/>
        <w:ind w:left="-170" w:right="-284"/>
        <w:jc w:val="both"/>
        <w:rPr>
          <w:rFonts w:ascii="Arial" w:hAnsi="Arial" w:cs="Arial"/>
          <w:sz w:val="22"/>
          <w:szCs w:val="22"/>
        </w:rPr>
      </w:pPr>
      <w:r w:rsidRPr="004005CA">
        <w:rPr>
          <w:rFonts w:ascii="Arial" w:hAnsi="Arial" w:cs="Arial"/>
          <w:sz w:val="22"/>
          <w:szCs w:val="22"/>
        </w:rPr>
        <w:t xml:space="preserve">NHS Cheshire and Merseyside Integrated Care Board (ICB) has worked closely with Alder Hey Children’s NHS Foundation Trust throughout 2024/25 and recognise the achievements made with regards to quality throughout the year. </w:t>
      </w:r>
    </w:p>
    <w:p w14:paraId="097FFB9F" w14:textId="77777777" w:rsidR="004005CA" w:rsidRDefault="004005CA" w:rsidP="004005CA">
      <w:pPr>
        <w:autoSpaceDE w:val="0"/>
        <w:autoSpaceDN w:val="0"/>
        <w:spacing w:after="0" w:line="240" w:lineRule="auto"/>
        <w:ind w:left="-170" w:right="-284"/>
        <w:jc w:val="both"/>
        <w:rPr>
          <w:rFonts w:ascii="Arial" w:hAnsi="Arial" w:cs="Arial"/>
          <w:sz w:val="22"/>
          <w:szCs w:val="22"/>
        </w:rPr>
      </w:pPr>
    </w:p>
    <w:p w14:paraId="6A65E9A2" w14:textId="77777777" w:rsidR="00460382" w:rsidRDefault="004005CA" w:rsidP="004005CA">
      <w:pPr>
        <w:autoSpaceDE w:val="0"/>
        <w:autoSpaceDN w:val="0"/>
        <w:spacing w:after="0" w:line="240" w:lineRule="auto"/>
        <w:ind w:left="-170" w:right="-284"/>
        <w:jc w:val="both"/>
        <w:rPr>
          <w:rFonts w:ascii="Arial" w:hAnsi="Arial" w:cs="Arial"/>
          <w:sz w:val="22"/>
          <w:szCs w:val="22"/>
        </w:rPr>
      </w:pPr>
      <w:r w:rsidRPr="004005CA">
        <w:rPr>
          <w:rFonts w:ascii="Arial" w:hAnsi="Arial" w:cs="Arial"/>
          <w:sz w:val="22"/>
          <w:szCs w:val="22"/>
        </w:rPr>
        <w:t xml:space="preserve">NHS Cheshire and Merseyside ICB note the quality priorities have not been included within the draft quality account and we will look to understand these further during existing meetings. </w:t>
      </w:r>
    </w:p>
    <w:p w14:paraId="1DAF9C59" w14:textId="77777777" w:rsidR="00460382" w:rsidRDefault="00460382" w:rsidP="004005CA">
      <w:pPr>
        <w:autoSpaceDE w:val="0"/>
        <w:autoSpaceDN w:val="0"/>
        <w:spacing w:after="0" w:line="240" w:lineRule="auto"/>
        <w:ind w:left="-170" w:right="-284"/>
        <w:jc w:val="both"/>
        <w:rPr>
          <w:rFonts w:ascii="Arial" w:hAnsi="Arial" w:cs="Arial"/>
          <w:sz w:val="22"/>
          <w:szCs w:val="22"/>
        </w:rPr>
      </w:pPr>
    </w:p>
    <w:p w14:paraId="2D4BF21C" w14:textId="77777777" w:rsidR="00460382" w:rsidRDefault="004005CA" w:rsidP="004005CA">
      <w:pPr>
        <w:autoSpaceDE w:val="0"/>
        <w:autoSpaceDN w:val="0"/>
        <w:spacing w:after="0" w:line="240" w:lineRule="auto"/>
        <w:ind w:left="-170" w:right="-284"/>
        <w:jc w:val="both"/>
        <w:rPr>
          <w:rFonts w:ascii="Arial" w:hAnsi="Arial" w:cs="Arial"/>
          <w:sz w:val="22"/>
          <w:szCs w:val="22"/>
        </w:rPr>
      </w:pPr>
      <w:r w:rsidRPr="004005CA">
        <w:rPr>
          <w:rFonts w:ascii="Arial" w:hAnsi="Arial" w:cs="Arial"/>
          <w:sz w:val="22"/>
          <w:szCs w:val="22"/>
        </w:rPr>
        <w:t>The Trust is committed to continuous improvement, safety, quality and experience for all children, young people and their families. The commitment is reflected throughout the 2024/25 Quality Account and evidenced by the Trusts many successes and achievements. Notable examples include:</w:t>
      </w:r>
    </w:p>
    <w:p w14:paraId="2629BB98" w14:textId="77777777" w:rsidR="00460382" w:rsidRDefault="00460382" w:rsidP="004005CA">
      <w:pPr>
        <w:autoSpaceDE w:val="0"/>
        <w:autoSpaceDN w:val="0"/>
        <w:spacing w:after="0" w:line="240" w:lineRule="auto"/>
        <w:ind w:left="-170" w:right="-284"/>
        <w:jc w:val="both"/>
        <w:rPr>
          <w:rFonts w:ascii="Arial" w:hAnsi="Arial" w:cs="Arial"/>
          <w:sz w:val="22"/>
          <w:szCs w:val="22"/>
        </w:rPr>
      </w:pPr>
    </w:p>
    <w:p w14:paraId="09803ABB" w14:textId="4C3BF701" w:rsidR="00460382" w:rsidRPr="00460382" w:rsidRDefault="004005CA" w:rsidP="00460382">
      <w:pPr>
        <w:pStyle w:val="ListParagraph"/>
        <w:numPr>
          <w:ilvl w:val="0"/>
          <w:numId w:val="141"/>
        </w:numPr>
        <w:autoSpaceDE w:val="0"/>
        <w:autoSpaceDN w:val="0"/>
        <w:spacing w:after="0" w:line="240" w:lineRule="auto"/>
        <w:ind w:right="-284"/>
        <w:jc w:val="both"/>
        <w:rPr>
          <w:rFonts w:ascii="Arial" w:hAnsi="Arial" w:cs="Arial"/>
          <w:sz w:val="22"/>
          <w:szCs w:val="22"/>
        </w:rPr>
      </w:pPr>
      <w:r w:rsidRPr="00460382">
        <w:rPr>
          <w:rFonts w:ascii="Arial" w:hAnsi="Arial" w:cs="Arial"/>
          <w:sz w:val="22"/>
          <w:szCs w:val="22"/>
        </w:rPr>
        <w:t xml:space="preserve">Participation in PSIRF MIAA audit review and receiving a “substantial” assurance rating. </w:t>
      </w:r>
    </w:p>
    <w:p w14:paraId="6C58BBBE" w14:textId="5B41F1EC" w:rsidR="00460382" w:rsidRPr="00460382" w:rsidRDefault="004005CA" w:rsidP="00460382">
      <w:pPr>
        <w:pStyle w:val="ListParagraph"/>
        <w:numPr>
          <w:ilvl w:val="0"/>
          <w:numId w:val="141"/>
        </w:numPr>
        <w:autoSpaceDE w:val="0"/>
        <w:autoSpaceDN w:val="0"/>
        <w:spacing w:after="0" w:line="240" w:lineRule="auto"/>
        <w:ind w:right="-284"/>
        <w:jc w:val="both"/>
        <w:rPr>
          <w:rFonts w:ascii="Arial" w:hAnsi="Arial" w:cs="Arial"/>
          <w:sz w:val="22"/>
          <w:szCs w:val="22"/>
        </w:rPr>
      </w:pPr>
      <w:r w:rsidRPr="00460382">
        <w:rPr>
          <w:rFonts w:ascii="Arial" w:hAnsi="Arial" w:cs="Arial"/>
          <w:sz w:val="22"/>
          <w:szCs w:val="22"/>
        </w:rPr>
        <w:t xml:space="preserve">Learning from incidents (Never Events) and continuous development of PSIRF processes. It is positive to see how the Trust use incidents to progress learning/improvement (safer waiting list/lost to follow-up, data breaches thematic reviews) and demonstrates good engagement with staff and patients/families. </w:t>
      </w:r>
    </w:p>
    <w:p w14:paraId="38BC977E" w14:textId="4BA3291F" w:rsidR="00460382" w:rsidRPr="00460382" w:rsidRDefault="004005CA" w:rsidP="00460382">
      <w:pPr>
        <w:pStyle w:val="ListParagraph"/>
        <w:numPr>
          <w:ilvl w:val="0"/>
          <w:numId w:val="141"/>
        </w:numPr>
        <w:autoSpaceDE w:val="0"/>
        <w:autoSpaceDN w:val="0"/>
        <w:spacing w:after="0" w:line="240" w:lineRule="auto"/>
        <w:ind w:right="-284"/>
        <w:jc w:val="both"/>
        <w:rPr>
          <w:rFonts w:ascii="Arial" w:hAnsi="Arial" w:cs="Arial"/>
          <w:sz w:val="22"/>
          <w:szCs w:val="22"/>
        </w:rPr>
      </w:pPr>
      <w:r w:rsidRPr="00460382">
        <w:rPr>
          <w:rFonts w:ascii="Arial" w:hAnsi="Arial" w:cs="Arial"/>
          <w:sz w:val="22"/>
          <w:szCs w:val="22"/>
        </w:rPr>
        <w:t xml:space="preserve">The appointment of children and young people as Patient Safety Partners. </w:t>
      </w:r>
    </w:p>
    <w:p w14:paraId="1A3D4AC1" w14:textId="795E02D6" w:rsidR="00460382" w:rsidRPr="00460382" w:rsidRDefault="004005CA" w:rsidP="00460382">
      <w:pPr>
        <w:pStyle w:val="ListParagraph"/>
        <w:numPr>
          <w:ilvl w:val="0"/>
          <w:numId w:val="141"/>
        </w:numPr>
        <w:autoSpaceDE w:val="0"/>
        <w:autoSpaceDN w:val="0"/>
        <w:spacing w:after="0" w:line="240" w:lineRule="auto"/>
        <w:ind w:right="-284"/>
        <w:jc w:val="both"/>
        <w:rPr>
          <w:rFonts w:ascii="Arial" w:hAnsi="Arial" w:cs="Arial"/>
          <w:sz w:val="22"/>
          <w:szCs w:val="22"/>
        </w:rPr>
      </w:pPr>
      <w:r w:rsidRPr="00460382">
        <w:rPr>
          <w:rFonts w:ascii="Arial" w:hAnsi="Arial" w:cs="Arial"/>
          <w:sz w:val="22"/>
          <w:szCs w:val="22"/>
        </w:rPr>
        <w:t xml:space="preserve">Creation of Alder Hey Children’s Hospital virtual tour designed specifically for children, young people, and their families/carers with an aim to reduce anxiety prior to attending the Trust. </w:t>
      </w:r>
    </w:p>
    <w:p w14:paraId="3A49453D" w14:textId="715CB689" w:rsidR="00460382" w:rsidRPr="00460382" w:rsidRDefault="004005CA" w:rsidP="00460382">
      <w:pPr>
        <w:pStyle w:val="ListParagraph"/>
        <w:numPr>
          <w:ilvl w:val="0"/>
          <w:numId w:val="141"/>
        </w:numPr>
        <w:autoSpaceDE w:val="0"/>
        <w:autoSpaceDN w:val="0"/>
        <w:spacing w:after="0" w:line="240" w:lineRule="auto"/>
        <w:ind w:right="-284"/>
        <w:jc w:val="both"/>
        <w:rPr>
          <w:rFonts w:ascii="Arial" w:hAnsi="Arial" w:cs="Arial"/>
          <w:sz w:val="22"/>
          <w:szCs w:val="22"/>
        </w:rPr>
      </w:pPr>
      <w:r w:rsidRPr="00460382">
        <w:rPr>
          <w:rFonts w:ascii="Arial" w:hAnsi="Arial" w:cs="Arial"/>
          <w:sz w:val="22"/>
          <w:szCs w:val="22"/>
        </w:rPr>
        <w:t xml:space="preserve">The opening of the state of the art cinema in association with Alder Hey Children’s Charity and Medicinema UK; the first cinema in a dedication Children’s Hospital in the UK. The cinema is a great addition for those children and young people who have been in hospital for a </w:t>
      </w:r>
      <w:r w:rsidR="00460382" w:rsidRPr="00460382">
        <w:rPr>
          <w:rFonts w:ascii="Arial" w:hAnsi="Arial" w:cs="Arial"/>
          <w:sz w:val="22"/>
          <w:szCs w:val="22"/>
        </w:rPr>
        <w:t>while,</w:t>
      </w:r>
      <w:r w:rsidRPr="00460382">
        <w:rPr>
          <w:rFonts w:ascii="Arial" w:hAnsi="Arial" w:cs="Arial"/>
          <w:sz w:val="22"/>
          <w:szCs w:val="22"/>
        </w:rPr>
        <w:t xml:space="preserve"> providing a sense of normality.</w:t>
      </w:r>
    </w:p>
    <w:p w14:paraId="0B6A2DDC" w14:textId="2F95F98A" w:rsidR="00460382" w:rsidRPr="00460382" w:rsidRDefault="004005CA" w:rsidP="00460382">
      <w:pPr>
        <w:pStyle w:val="ListParagraph"/>
        <w:numPr>
          <w:ilvl w:val="0"/>
          <w:numId w:val="141"/>
        </w:numPr>
        <w:autoSpaceDE w:val="0"/>
        <w:autoSpaceDN w:val="0"/>
        <w:spacing w:after="0" w:line="240" w:lineRule="auto"/>
        <w:ind w:right="-284"/>
        <w:jc w:val="both"/>
        <w:rPr>
          <w:rFonts w:ascii="Arial" w:hAnsi="Arial" w:cs="Arial"/>
          <w:sz w:val="22"/>
          <w:szCs w:val="22"/>
        </w:rPr>
      </w:pPr>
      <w:r w:rsidRPr="00460382">
        <w:rPr>
          <w:rFonts w:ascii="Arial" w:hAnsi="Arial" w:cs="Arial"/>
          <w:sz w:val="22"/>
          <w:szCs w:val="22"/>
        </w:rPr>
        <w:t xml:space="preserve">Fully compliant with Martha’s rule components 1 and 2 and continuing to evolve to component 3. It is positive to see how Marthas Law is helping raise incidents/issues to the Trust from patient/parent perspective and how the Trust responds positively to this. </w:t>
      </w:r>
    </w:p>
    <w:p w14:paraId="2BFB9938" w14:textId="77777777" w:rsidR="00460382" w:rsidRDefault="004005CA" w:rsidP="00460382">
      <w:pPr>
        <w:pStyle w:val="ListParagraph"/>
        <w:numPr>
          <w:ilvl w:val="0"/>
          <w:numId w:val="141"/>
        </w:numPr>
        <w:autoSpaceDE w:val="0"/>
        <w:autoSpaceDN w:val="0"/>
        <w:spacing w:after="0" w:line="240" w:lineRule="auto"/>
        <w:ind w:right="-284"/>
        <w:jc w:val="both"/>
        <w:rPr>
          <w:rFonts w:ascii="Arial" w:hAnsi="Arial" w:cs="Arial"/>
          <w:sz w:val="22"/>
          <w:szCs w:val="22"/>
        </w:rPr>
      </w:pPr>
      <w:r w:rsidRPr="00460382">
        <w:rPr>
          <w:rFonts w:ascii="Arial" w:hAnsi="Arial" w:cs="Arial"/>
          <w:sz w:val="22"/>
          <w:szCs w:val="22"/>
        </w:rPr>
        <w:t>Noted reduction in medicines safety incidents in the last 12 months. NHS Cheshire and Merseyside No 1 Lakeside, 920 Centre Park Square Warrington, WA1 1QY Communications@cheshireandmerseyside.nhs.uk Cheshireandmerseyside.nhs.uk</w:t>
      </w:r>
    </w:p>
    <w:p w14:paraId="2C754835" w14:textId="08B9012A" w:rsidR="00460382" w:rsidRPr="00460382" w:rsidRDefault="004005CA" w:rsidP="00460382">
      <w:pPr>
        <w:pStyle w:val="ListParagraph"/>
        <w:numPr>
          <w:ilvl w:val="0"/>
          <w:numId w:val="141"/>
        </w:numPr>
        <w:autoSpaceDE w:val="0"/>
        <w:autoSpaceDN w:val="0"/>
        <w:spacing w:after="0" w:line="240" w:lineRule="auto"/>
        <w:ind w:right="-284"/>
        <w:jc w:val="both"/>
        <w:rPr>
          <w:rFonts w:ascii="Arial" w:hAnsi="Arial" w:cs="Arial"/>
          <w:sz w:val="22"/>
          <w:szCs w:val="22"/>
        </w:rPr>
      </w:pPr>
      <w:r w:rsidRPr="00460382">
        <w:rPr>
          <w:rFonts w:ascii="Arial" w:hAnsi="Arial" w:cs="Arial"/>
          <w:sz w:val="22"/>
          <w:szCs w:val="22"/>
        </w:rPr>
        <w:t xml:space="preserve">Participation in UK research with vaping clinic. </w:t>
      </w:r>
    </w:p>
    <w:p w14:paraId="41FD6463" w14:textId="72A4AF02" w:rsidR="003509BA" w:rsidRDefault="004005CA" w:rsidP="00460382">
      <w:pPr>
        <w:pStyle w:val="ListParagraph"/>
        <w:numPr>
          <w:ilvl w:val="0"/>
          <w:numId w:val="141"/>
        </w:numPr>
        <w:autoSpaceDE w:val="0"/>
        <w:autoSpaceDN w:val="0"/>
        <w:spacing w:after="0" w:line="240" w:lineRule="auto"/>
        <w:ind w:right="-284"/>
        <w:jc w:val="both"/>
        <w:rPr>
          <w:rFonts w:ascii="Arial" w:hAnsi="Arial" w:cs="Arial"/>
          <w:sz w:val="22"/>
          <w:szCs w:val="22"/>
        </w:rPr>
      </w:pPr>
      <w:r w:rsidRPr="00460382">
        <w:rPr>
          <w:rFonts w:ascii="Arial" w:hAnsi="Arial" w:cs="Arial"/>
          <w:sz w:val="22"/>
          <w:szCs w:val="22"/>
        </w:rPr>
        <w:t>Progress made in relation to the 7 Day Hospital Service Programme and plans in place for 2</w:t>
      </w:r>
      <w:r w:rsidR="003509BA">
        <w:rPr>
          <w:rFonts w:ascii="Arial" w:hAnsi="Arial" w:cs="Arial"/>
          <w:sz w:val="22"/>
          <w:szCs w:val="22"/>
        </w:rPr>
        <w:t>02</w:t>
      </w:r>
      <w:r w:rsidRPr="00460382">
        <w:rPr>
          <w:rFonts w:ascii="Arial" w:hAnsi="Arial" w:cs="Arial"/>
          <w:sz w:val="22"/>
          <w:szCs w:val="22"/>
        </w:rPr>
        <w:t>5/</w:t>
      </w:r>
      <w:r w:rsidR="003509BA">
        <w:rPr>
          <w:rFonts w:ascii="Arial" w:hAnsi="Arial" w:cs="Arial"/>
          <w:sz w:val="22"/>
          <w:szCs w:val="22"/>
        </w:rPr>
        <w:t>2</w:t>
      </w:r>
      <w:r w:rsidRPr="00460382">
        <w:rPr>
          <w:rFonts w:ascii="Arial" w:hAnsi="Arial" w:cs="Arial"/>
          <w:sz w:val="22"/>
          <w:szCs w:val="22"/>
        </w:rPr>
        <w:t xml:space="preserve">6. </w:t>
      </w:r>
    </w:p>
    <w:p w14:paraId="6FDC1750" w14:textId="59EBB14B" w:rsidR="00460382" w:rsidRPr="00460382" w:rsidRDefault="004005CA" w:rsidP="00460382">
      <w:pPr>
        <w:pStyle w:val="ListParagraph"/>
        <w:numPr>
          <w:ilvl w:val="0"/>
          <w:numId w:val="141"/>
        </w:numPr>
        <w:autoSpaceDE w:val="0"/>
        <w:autoSpaceDN w:val="0"/>
        <w:spacing w:after="0" w:line="240" w:lineRule="auto"/>
        <w:ind w:right="-284"/>
        <w:jc w:val="both"/>
        <w:rPr>
          <w:rFonts w:ascii="Arial" w:hAnsi="Arial" w:cs="Arial"/>
          <w:sz w:val="22"/>
          <w:szCs w:val="22"/>
        </w:rPr>
      </w:pPr>
      <w:r w:rsidRPr="00460382">
        <w:rPr>
          <w:rFonts w:ascii="Arial" w:hAnsi="Arial" w:cs="Arial"/>
          <w:sz w:val="22"/>
          <w:szCs w:val="22"/>
        </w:rPr>
        <w:t xml:space="preserve">Continued reduction in Category 2 pressure ulcers; achieving an 84% reduction compared to last year. </w:t>
      </w:r>
    </w:p>
    <w:p w14:paraId="201AD621" w14:textId="4AAE6FE3" w:rsidR="00460382" w:rsidRPr="00460382" w:rsidRDefault="004005CA" w:rsidP="00460382">
      <w:pPr>
        <w:pStyle w:val="ListParagraph"/>
        <w:numPr>
          <w:ilvl w:val="0"/>
          <w:numId w:val="141"/>
        </w:numPr>
        <w:autoSpaceDE w:val="0"/>
        <w:autoSpaceDN w:val="0"/>
        <w:spacing w:after="0" w:line="240" w:lineRule="auto"/>
        <w:ind w:right="-284"/>
        <w:jc w:val="both"/>
        <w:rPr>
          <w:rFonts w:ascii="Arial" w:hAnsi="Arial" w:cs="Arial"/>
          <w:sz w:val="22"/>
          <w:szCs w:val="22"/>
        </w:rPr>
      </w:pPr>
      <w:r w:rsidRPr="00460382">
        <w:rPr>
          <w:rFonts w:ascii="Arial" w:hAnsi="Arial" w:cs="Arial"/>
          <w:sz w:val="22"/>
          <w:szCs w:val="22"/>
        </w:rPr>
        <w:t xml:space="preserve">Improved workforce </w:t>
      </w:r>
      <w:r w:rsidR="00460382" w:rsidRPr="00460382">
        <w:rPr>
          <w:rFonts w:ascii="Arial" w:hAnsi="Arial" w:cs="Arial"/>
          <w:sz w:val="22"/>
          <w:szCs w:val="22"/>
        </w:rPr>
        <w:t>retention:</w:t>
      </w:r>
      <w:r w:rsidRPr="00460382">
        <w:rPr>
          <w:rFonts w:ascii="Arial" w:hAnsi="Arial" w:cs="Arial"/>
          <w:sz w:val="22"/>
          <w:szCs w:val="22"/>
        </w:rPr>
        <w:t xml:space="preserve"> particularly those staff employed in Band 5 roles. </w:t>
      </w:r>
    </w:p>
    <w:p w14:paraId="3EFE736D" w14:textId="77777777" w:rsidR="00460382" w:rsidRDefault="00460382" w:rsidP="004005CA">
      <w:pPr>
        <w:autoSpaceDE w:val="0"/>
        <w:autoSpaceDN w:val="0"/>
        <w:spacing w:after="0" w:line="240" w:lineRule="auto"/>
        <w:ind w:left="-170" w:right="-284"/>
        <w:jc w:val="both"/>
        <w:rPr>
          <w:rFonts w:ascii="Arial" w:hAnsi="Arial" w:cs="Arial"/>
          <w:sz w:val="22"/>
          <w:szCs w:val="22"/>
        </w:rPr>
      </w:pPr>
    </w:p>
    <w:p w14:paraId="609388BD" w14:textId="77777777" w:rsidR="00460382" w:rsidRDefault="004005CA" w:rsidP="004005CA">
      <w:pPr>
        <w:autoSpaceDE w:val="0"/>
        <w:autoSpaceDN w:val="0"/>
        <w:spacing w:after="0" w:line="240" w:lineRule="auto"/>
        <w:ind w:left="-170" w:right="-284"/>
        <w:jc w:val="both"/>
        <w:rPr>
          <w:rFonts w:ascii="Arial" w:hAnsi="Arial" w:cs="Arial"/>
          <w:sz w:val="22"/>
          <w:szCs w:val="22"/>
        </w:rPr>
      </w:pPr>
      <w:r w:rsidRPr="004005CA">
        <w:rPr>
          <w:rFonts w:ascii="Arial" w:hAnsi="Arial" w:cs="Arial"/>
          <w:sz w:val="22"/>
          <w:szCs w:val="22"/>
        </w:rPr>
        <w:t>Collaborative work between the Trust and the Race Ethnicity and Cultural Heritage staff network has resulted in the co-development of the Anti-Racism Statement and Commitment. NHS Cheshire and Merseyside applaud the collaborative work and the commitment to addressing racism and discrimination.</w:t>
      </w:r>
    </w:p>
    <w:p w14:paraId="4D9E3B61" w14:textId="77777777" w:rsidR="00460382" w:rsidRDefault="00460382" w:rsidP="004005CA">
      <w:pPr>
        <w:autoSpaceDE w:val="0"/>
        <w:autoSpaceDN w:val="0"/>
        <w:spacing w:after="0" w:line="240" w:lineRule="auto"/>
        <w:ind w:left="-170" w:right="-284"/>
        <w:jc w:val="both"/>
        <w:rPr>
          <w:rFonts w:ascii="Arial" w:hAnsi="Arial" w:cs="Arial"/>
          <w:sz w:val="22"/>
          <w:szCs w:val="22"/>
        </w:rPr>
      </w:pPr>
    </w:p>
    <w:p w14:paraId="2BE9A733" w14:textId="77777777" w:rsidR="00460382" w:rsidRDefault="004005CA" w:rsidP="004005CA">
      <w:pPr>
        <w:autoSpaceDE w:val="0"/>
        <w:autoSpaceDN w:val="0"/>
        <w:spacing w:after="0" w:line="240" w:lineRule="auto"/>
        <w:ind w:left="-170" w:right="-284"/>
        <w:jc w:val="both"/>
        <w:rPr>
          <w:rFonts w:ascii="Arial" w:hAnsi="Arial" w:cs="Arial"/>
          <w:sz w:val="22"/>
          <w:szCs w:val="22"/>
        </w:rPr>
      </w:pPr>
      <w:r w:rsidRPr="004005CA">
        <w:rPr>
          <w:rFonts w:ascii="Arial" w:hAnsi="Arial" w:cs="Arial"/>
          <w:sz w:val="22"/>
          <w:szCs w:val="22"/>
        </w:rPr>
        <w:t xml:space="preserve">Staff survey results continue to show an increase in improved employee satisfaction, with 73.96% of staff stating they would recommend Alder Hey Hospital NHS Foundation Trust as a place to work. This year-on-year improvement further demonstrates a strong commitment to continued organisational development. It is encouraging to see the Trust recognise the positive progress made whilst acknowledging further improvement work. </w:t>
      </w:r>
    </w:p>
    <w:p w14:paraId="0B03863F" w14:textId="77777777" w:rsidR="00460382" w:rsidRDefault="00460382" w:rsidP="004005CA">
      <w:pPr>
        <w:autoSpaceDE w:val="0"/>
        <w:autoSpaceDN w:val="0"/>
        <w:spacing w:after="0" w:line="240" w:lineRule="auto"/>
        <w:ind w:left="-170" w:right="-284"/>
        <w:jc w:val="both"/>
        <w:rPr>
          <w:rFonts w:ascii="Arial" w:hAnsi="Arial" w:cs="Arial"/>
          <w:sz w:val="22"/>
          <w:szCs w:val="22"/>
        </w:rPr>
      </w:pPr>
    </w:p>
    <w:p w14:paraId="735E6068" w14:textId="77777777" w:rsidR="00460382" w:rsidRDefault="004005CA" w:rsidP="004005CA">
      <w:pPr>
        <w:autoSpaceDE w:val="0"/>
        <w:autoSpaceDN w:val="0"/>
        <w:spacing w:after="0" w:line="240" w:lineRule="auto"/>
        <w:ind w:left="-170" w:right="-284"/>
        <w:jc w:val="both"/>
        <w:rPr>
          <w:rFonts w:ascii="Arial" w:hAnsi="Arial" w:cs="Arial"/>
          <w:sz w:val="22"/>
          <w:szCs w:val="22"/>
        </w:rPr>
      </w:pPr>
      <w:r w:rsidRPr="004005CA">
        <w:rPr>
          <w:rFonts w:ascii="Arial" w:hAnsi="Arial" w:cs="Arial"/>
          <w:sz w:val="22"/>
          <w:szCs w:val="22"/>
        </w:rPr>
        <w:t xml:space="preserve">The Trust active clinical audit programme has been described within the account, including rationale for those National Clinical Audits which have been partially completed. We will work with the Trust to agree an approach that will allow full submission towards National Clinical Audits. Comprehensive improvement action plans are in place to address the recommendations identified as part of the clinical audits to improve the quality of health care provided. This assures oversight of clinical effectiveness. We will continue to work closely with the Trust to understand more of the clinical audit findings requiring action during 2025/26 and support this delivery to allow further improvement journeys to be presented in the next quality account. </w:t>
      </w:r>
    </w:p>
    <w:p w14:paraId="112B3EA6" w14:textId="77777777" w:rsidR="00460382" w:rsidRDefault="00460382" w:rsidP="004005CA">
      <w:pPr>
        <w:autoSpaceDE w:val="0"/>
        <w:autoSpaceDN w:val="0"/>
        <w:spacing w:after="0" w:line="240" w:lineRule="auto"/>
        <w:ind w:left="-170" w:right="-284"/>
        <w:jc w:val="both"/>
        <w:rPr>
          <w:rFonts w:ascii="Arial" w:hAnsi="Arial" w:cs="Arial"/>
          <w:sz w:val="22"/>
          <w:szCs w:val="22"/>
        </w:rPr>
      </w:pPr>
    </w:p>
    <w:p w14:paraId="338E1427" w14:textId="77777777" w:rsidR="00460382" w:rsidRDefault="004005CA" w:rsidP="004005CA">
      <w:pPr>
        <w:autoSpaceDE w:val="0"/>
        <w:autoSpaceDN w:val="0"/>
        <w:spacing w:after="0" w:line="240" w:lineRule="auto"/>
        <w:ind w:left="-170" w:right="-284"/>
        <w:jc w:val="both"/>
        <w:rPr>
          <w:rFonts w:ascii="Arial" w:hAnsi="Arial" w:cs="Arial"/>
          <w:sz w:val="22"/>
          <w:szCs w:val="22"/>
        </w:rPr>
      </w:pPr>
      <w:r w:rsidRPr="004005CA">
        <w:rPr>
          <w:rFonts w:ascii="Arial" w:hAnsi="Arial" w:cs="Arial"/>
          <w:sz w:val="22"/>
          <w:szCs w:val="22"/>
        </w:rPr>
        <w:t xml:space="preserve">The Trust’s open learning culture is evident in the account and outlines a number of learning opportunities that have been identified in relation to mortality. The Trust undertakes mortality reviews for not only for those cases where deaths are unexpected or flagged through an incident, but also for all inpatient deaths. This comprehensive approach demonstrates a strong commitment to learning, transparency and improvement. We will again work closely with the Trust to oversee the improvements made against these learning points. </w:t>
      </w:r>
    </w:p>
    <w:p w14:paraId="7E768BDC" w14:textId="77777777" w:rsidR="00460382" w:rsidRDefault="00460382" w:rsidP="004005CA">
      <w:pPr>
        <w:autoSpaceDE w:val="0"/>
        <w:autoSpaceDN w:val="0"/>
        <w:spacing w:after="0" w:line="240" w:lineRule="auto"/>
        <w:ind w:left="-170" w:right="-284"/>
        <w:jc w:val="both"/>
        <w:rPr>
          <w:rFonts w:ascii="Arial" w:hAnsi="Arial" w:cs="Arial"/>
          <w:sz w:val="22"/>
          <w:szCs w:val="22"/>
        </w:rPr>
      </w:pPr>
    </w:p>
    <w:p w14:paraId="5F3BBD36" w14:textId="430F0DB8" w:rsidR="004005CA" w:rsidRDefault="004005CA" w:rsidP="004005CA">
      <w:pPr>
        <w:autoSpaceDE w:val="0"/>
        <w:autoSpaceDN w:val="0"/>
        <w:spacing w:after="0" w:line="240" w:lineRule="auto"/>
        <w:ind w:left="-170" w:right="-284"/>
        <w:jc w:val="both"/>
        <w:rPr>
          <w:rFonts w:ascii="Arial" w:hAnsi="Arial" w:cs="Arial"/>
          <w:sz w:val="22"/>
          <w:szCs w:val="22"/>
        </w:rPr>
      </w:pPr>
      <w:r w:rsidRPr="004005CA">
        <w:rPr>
          <w:rFonts w:ascii="Arial" w:hAnsi="Arial" w:cs="Arial"/>
          <w:sz w:val="22"/>
          <w:szCs w:val="22"/>
        </w:rPr>
        <w:t>Finally, it is recognised that the individual effort of staff and teams within the Trust make a huge impact to patient care. This is strongly recognised within the account through the highlighted awards and achievements during 2024/25.</w:t>
      </w:r>
    </w:p>
    <w:p w14:paraId="2222AD5C" w14:textId="77777777" w:rsidR="00B559F6" w:rsidRDefault="00B559F6" w:rsidP="004005CA">
      <w:pPr>
        <w:autoSpaceDE w:val="0"/>
        <w:autoSpaceDN w:val="0"/>
        <w:spacing w:after="0" w:line="240" w:lineRule="auto"/>
        <w:ind w:left="-170" w:right="-284"/>
        <w:jc w:val="both"/>
        <w:rPr>
          <w:rFonts w:ascii="Arial" w:hAnsi="Arial" w:cs="Arial"/>
          <w:sz w:val="22"/>
          <w:szCs w:val="22"/>
        </w:rPr>
      </w:pPr>
    </w:p>
    <w:p w14:paraId="6078F890" w14:textId="084B3507" w:rsidR="00B559F6" w:rsidRDefault="00B559F6" w:rsidP="004005CA">
      <w:pPr>
        <w:autoSpaceDE w:val="0"/>
        <w:autoSpaceDN w:val="0"/>
        <w:spacing w:after="0" w:line="240" w:lineRule="auto"/>
        <w:ind w:left="-170" w:right="-284"/>
        <w:jc w:val="both"/>
        <w:rPr>
          <w:rFonts w:ascii="Arial" w:hAnsi="Arial" w:cs="Arial"/>
          <w:sz w:val="22"/>
          <w:szCs w:val="22"/>
        </w:rPr>
      </w:pPr>
      <w:r>
        <w:rPr>
          <w:rFonts w:ascii="Arial" w:hAnsi="Arial" w:cs="Arial"/>
          <w:sz w:val="22"/>
          <w:szCs w:val="22"/>
        </w:rPr>
        <w:t>Yours sincerely</w:t>
      </w:r>
    </w:p>
    <w:p w14:paraId="0F7D3A30" w14:textId="77777777" w:rsidR="00B559F6" w:rsidRDefault="00B559F6" w:rsidP="004005CA">
      <w:pPr>
        <w:autoSpaceDE w:val="0"/>
        <w:autoSpaceDN w:val="0"/>
        <w:spacing w:after="0" w:line="240" w:lineRule="auto"/>
        <w:ind w:left="-170" w:right="-284"/>
        <w:jc w:val="both"/>
        <w:rPr>
          <w:rFonts w:ascii="Arial" w:hAnsi="Arial" w:cs="Arial"/>
          <w:sz w:val="22"/>
          <w:szCs w:val="22"/>
        </w:rPr>
      </w:pPr>
    </w:p>
    <w:p w14:paraId="491B5888" w14:textId="39A37074" w:rsidR="00B559F6" w:rsidRDefault="00B559F6" w:rsidP="004005CA">
      <w:pPr>
        <w:autoSpaceDE w:val="0"/>
        <w:autoSpaceDN w:val="0"/>
        <w:spacing w:after="0" w:line="240" w:lineRule="auto"/>
        <w:ind w:left="-170" w:right="-284"/>
        <w:jc w:val="both"/>
        <w:rPr>
          <w:rFonts w:ascii="Arial" w:hAnsi="Arial" w:cs="Arial"/>
          <w:sz w:val="22"/>
          <w:szCs w:val="22"/>
        </w:rPr>
      </w:pPr>
      <w:r>
        <w:rPr>
          <w:noProof/>
        </w:rPr>
        <w:drawing>
          <wp:inline distT="0" distB="0" distL="0" distR="0" wp14:anchorId="4E1DD4E7" wp14:editId="5979BDDC">
            <wp:extent cx="1480820" cy="347662"/>
            <wp:effectExtent l="0" t="0" r="5080" b="0"/>
            <wp:docPr id="1841598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98256" name=""/>
                    <pic:cNvPicPr/>
                  </pic:nvPicPr>
                  <pic:blipFill>
                    <a:blip r:embed="rId65"/>
                    <a:stretch>
                      <a:fillRect/>
                    </a:stretch>
                  </pic:blipFill>
                  <pic:spPr>
                    <a:xfrm>
                      <a:off x="0" y="0"/>
                      <a:ext cx="1490856" cy="350018"/>
                    </a:xfrm>
                    <a:prstGeom prst="rect">
                      <a:avLst/>
                    </a:prstGeom>
                  </pic:spPr>
                </pic:pic>
              </a:graphicData>
            </a:graphic>
          </wp:inline>
        </w:drawing>
      </w:r>
    </w:p>
    <w:p w14:paraId="249F9AF2" w14:textId="77777777" w:rsidR="00B559F6" w:rsidRDefault="00B559F6" w:rsidP="004005CA">
      <w:pPr>
        <w:autoSpaceDE w:val="0"/>
        <w:autoSpaceDN w:val="0"/>
        <w:spacing w:after="0" w:line="240" w:lineRule="auto"/>
        <w:ind w:left="-170" w:right="-284"/>
        <w:jc w:val="both"/>
        <w:rPr>
          <w:rFonts w:ascii="Arial" w:hAnsi="Arial" w:cs="Arial"/>
          <w:sz w:val="22"/>
          <w:szCs w:val="22"/>
        </w:rPr>
      </w:pPr>
    </w:p>
    <w:p w14:paraId="4173DABE" w14:textId="3333B624" w:rsidR="00B559F6" w:rsidRPr="00A9661D" w:rsidRDefault="00B559F6" w:rsidP="004005CA">
      <w:pPr>
        <w:autoSpaceDE w:val="0"/>
        <w:autoSpaceDN w:val="0"/>
        <w:spacing w:after="0" w:line="240" w:lineRule="auto"/>
        <w:ind w:left="-170" w:right="-284"/>
        <w:jc w:val="both"/>
        <w:rPr>
          <w:rFonts w:ascii="Arial" w:hAnsi="Arial" w:cs="Arial"/>
          <w:sz w:val="22"/>
          <w:szCs w:val="22"/>
        </w:rPr>
      </w:pPr>
      <w:r>
        <w:rPr>
          <w:rFonts w:ascii="Arial" w:hAnsi="Arial" w:cs="Arial"/>
          <w:sz w:val="22"/>
          <w:szCs w:val="22"/>
        </w:rPr>
        <w:t>Chris Douglas MBE (she/her)</w:t>
      </w:r>
    </w:p>
    <w:p w14:paraId="6EBA6E1E" w14:textId="77777777" w:rsidR="00E556A4" w:rsidRDefault="00E556A4" w:rsidP="00111EA5">
      <w:pPr>
        <w:autoSpaceDE w:val="0"/>
        <w:autoSpaceDN w:val="0"/>
        <w:spacing w:after="0" w:line="240" w:lineRule="auto"/>
        <w:ind w:right="-284"/>
        <w:jc w:val="both"/>
        <w:rPr>
          <w:rFonts w:ascii="Arial" w:hAnsi="Arial" w:cs="Arial"/>
          <w:sz w:val="22"/>
          <w:szCs w:val="22"/>
        </w:rPr>
      </w:pPr>
    </w:p>
    <w:bookmarkEnd w:id="34"/>
    <w:p w14:paraId="6EBA6E1F" w14:textId="77777777" w:rsidR="00062BF0" w:rsidRPr="00062BF0" w:rsidRDefault="00062BF0" w:rsidP="00062BF0">
      <w:pPr>
        <w:pStyle w:val="ListParagraph"/>
        <w:spacing w:after="0" w:line="276" w:lineRule="auto"/>
        <w:ind w:left="0" w:right="-284"/>
        <w:jc w:val="both"/>
        <w:rPr>
          <w:rFonts w:ascii="Arial" w:eastAsia="Times New Roman" w:hAnsi="Arial" w:cs="Arial"/>
          <w:sz w:val="22"/>
          <w:szCs w:val="22"/>
        </w:rPr>
      </w:pPr>
    </w:p>
    <w:sectPr w:rsidR="00062BF0" w:rsidRPr="00062BF0" w:rsidSect="006803D5">
      <w:type w:val="continuous"/>
      <w:pgSz w:w="11906" w:h="16838"/>
      <w:pgMar w:top="851"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1C1E3" w14:textId="77777777" w:rsidR="00146BE8" w:rsidRDefault="00146BE8" w:rsidP="00753706">
      <w:pPr>
        <w:spacing w:after="0" w:line="240" w:lineRule="auto"/>
      </w:pPr>
      <w:r>
        <w:separator/>
      </w:r>
    </w:p>
  </w:endnote>
  <w:endnote w:type="continuationSeparator" w:id="0">
    <w:p w14:paraId="01D83CE9" w14:textId="77777777" w:rsidR="00146BE8" w:rsidRDefault="00146BE8" w:rsidP="00753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A6E7B" w14:textId="77777777" w:rsidR="00EC5AA5" w:rsidRDefault="00EC5A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A6E7C" w14:textId="77777777" w:rsidR="00753706" w:rsidRDefault="00753706" w:rsidP="00753706">
    <w:pPr>
      <w:pStyle w:val="Foo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p w14:paraId="6EBA6E7D" w14:textId="77777777" w:rsidR="00753706" w:rsidRDefault="007537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A6E7F" w14:textId="77777777" w:rsidR="00EC5AA5" w:rsidRDefault="00EC5A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3531D" w14:textId="77777777" w:rsidR="00146BE8" w:rsidRDefault="00146BE8" w:rsidP="00753706">
      <w:pPr>
        <w:spacing w:after="0" w:line="240" w:lineRule="auto"/>
      </w:pPr>
      <w:r>
        <w:separator/>
      </w:r>
    </w:p>
  </w:footnote>
  <w:footnote w:type="continuationSeparator" w:id="0">
    <w:p w14:paraId="27338798" w14:textId="77777777" w:rsidR="00146BE8" w:rsidRDefault="00146BE8" w:rsidP="007537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A6E79" w14:textId="77777777" w:rsidR="00EC5AA5" w:rsidRDefault="00EC5A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A6E7A" w14:textId="7AB4E26D" w:rsidR="00EC5AA5" w:rsidRDefault="00EC5A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A6E7E" w14:textId="77777777" w:rsidR="00EC5AA5" w:rsidRDefault="00EC5A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7CCD"/>
    <w:multiLevelType w:val="hybridMultilevel"/>
    <w:tmpl w:val="1E109A20"/>
    <w:lvl w:ilvl="0" w:tplc="0809000D">
      <w:start w:val="1"/>
      <w:numFmt w:val="bullet"/>
      <w:lvlText w:val=""/>
      <w:lvlJc w:val="left"/>
      <w:pPr>
        <w:ind w:left="502" w:hanging="360"/>
      </w:pPr>
      <w:rPr>
        <w:rFonts w:ascii="Wingdings" w:hAnsi="Wingdings" w:hint="default"/>
        <w:b/>
        <w:bCs/>
        <w:color w:val="00B050"/>
      </w:rPr>
    </w:lvl>
    <w:lvl w:ilvl="1" w:tplc="08090003">
      <w:start w:val="1"/>
      <w:numFmt w:val="bullet"/>
      <w:lvlText w:val="o"/>
      <w:lvlJc w:val="left"/>
      <w:pPr>
        <w:ind w:left="1222" w:hanging="360"/>
      </w:pPr>
      <w:rPr>
        <w:rFonts w:ascii="Courier New" w:hAnsi="Courier New" w:cs="Courier New" w:hint="default"/>
      </w:rPr>
    </w:lvl>
    <w:lvl w:ilvl="2" w:tplc="08090003">
      <w:start w:val="1"/>
      <w:numFmt w:val="bullet"/>
      <w:lvlText w:val="o"/>
      <w:lvlJc w:val="left"/>
      <w:pPr>
        <w:ind w:left="1942" w:hanging="360"/>
      </w:pPr>
      <w:rPr>
        <w:rFonts w:ascii="Courier New" w:hAnsi="Courier New" w:cs="Courier New"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043478F0"/>
    <w:multiLevelType w:val="hybridMultilevel"/>
    <w:tmpl w:val="71EA82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526CB9"/>
    <w:multiLevelType w:val="multilevel"/>
    <w:tmpl w:val="6924E10A"/>
    <w:lvl w:ilvl="0">
      <w:start w:val="1"/>
      <w:numFmt w:val="bullet"/>
      <w:lvlText w:val=""/>
      <w:lvlJc w:val="left"/>
      <w:pPr>
        <w:tabs>
          <w:tab w:val="num" w:pos="720"/>
        </w:tabs>
        <w:ind w:left="720" w:hanging="360"/>
      </w:pPr>
      <w:rPr>
        <w:rFonts w:ascii="Wingdings" w:hAnsi="Wingdings" w:hint="default"/>
        <w:b/>
        <w:bCs/>
        <w:color w:val="00B050"/>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827312"/>
    <w:multiLevelType w:val="hybridMultilevel"/>
    <w:tmpl w:val="B87E6B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F4206B"/>
    <w:multiLevelType w:val="hybridMultilevel"/>
    <w:tmpl w:val="1A709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4057A7"/>
    <w:multiLevelType w:val="hybridMultilevel"/>
    <w:tmpl w:val="EF9A9716"/>
    <w:lvl w:ilvl="0" w:tplc="0809000D">
      <w:start w:val="1"/>
      <w:numFmt w:val="bullet"/>
      <w:lvlText w:val=""/>
      <w:lvlJc w:val="left"/>
      <w:pPr>
        <w:ind w:left="360" w:hanging="360"/>
      </w:pPr>
      <w:rPr>
        <w:rFonts w:ascii="Wingdings" w:hAnsi="Wingdings" w:hint="default"/>
        <w:b/>
        <w:bCs/>
        <w:color w:val="00B05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76717EA"/>
    <w:multiLevelType w:val="hybridMultilevel"/>
    <w:tmpl w:val="33745C9A"/>
    <w:lvl w:ilvl="0" w:tplc="0809000D">
      <w:start w:val="1"/>
      <w:numFmt w:val="bullet"/>
      <w:lvlText w:val=""/>
      <w:lvlJc w:val="left"/>
      <w:pPr>
        <w:ind w:left="785" w:hanging="360"/>
      </w:pPr>
      <w:rPr>
        <w:rFonts w:ascii="Wingdings" w:hAnsi="Wingdings" w:hint="default"/>
        <w:b/>
        <w:bCs/>
        <w:color w:val="00B050"/>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08B94CB9"/>
    <w:multiLevelType w:val="hybridMultilevel"/>
    <w:tmpl w:val="303237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8D7508C"/>
    <w:multiLevelType w:val="hybridMultilevel"/>
    <w:tmpl w:val="03320ED0"/>
    <w:lvl w:ilvl="0" w:tplc="0809000B">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9" w15:restartNumberingAfterBreak="0">
    <w:nsid w:val="090A705F"/>
    <w:multiLevelType w:val="hybridMultilevel"/>
    <w:tmpl w:val="6A465AC4"/>
    <w:lvl w:ilvl="0" w:tplc="0809000D">
      <w:start w:val="1"/>
      <w:numFmt w:val="bullet"/>
      <w:lvlText w:val=""/>
      <w:lvlJc w:val="left"/>
      <w:pPr>
        <w:ind w:left="1080" w:hanging="360"/>
      </w:pPr>
      <w:rPr>
        <w:rFonts w:ascii="Wingdings" w:hAnsi="Wingdings" w:hint="default"/>
        <w:b/>
        <w:bCs/>
        <w:color w:val="00B05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96F2B41"/>
    <w:multiLevelType w:val="multilevel"/>
    <w:tmpl w:val="3D0C3F9A"/>
    <w:lvl w:ilvl="0">
      <w:start w:val="1"/>
      <w:numFmt w:val="bullet"/>
      <w:lvlText w:val=""/>
      <w:lvlJc w:val="left"/>
      <w:pPr>
        <w:tabs>
          <w:tab w:val="num" w:pos="720"/>
        </w:tabs>
        <w:ind w:left="720" w:hanging="360"/>
      </w:pPr>
      <w:rPr>
        <w:rFonts w:ascii="Wingdings" w:hAnsi="Wingdings" w:hint="default"/>
        <w:b/>
        <w:bCs/>
        <w:color w:val="00B05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A7725D5"/>
    <w:multiLevelType w:val="hybridMultilevel"/>
    <w:tmpl w:val="345CFB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36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C276739"/>
    <w:multiLevelType w:val="hybridMultilevel"/>
    <w:tmpl w:val="B210B772"/>
    <w:lvl w:ilvl="0" w:tplc="0809000B">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3" w15:restartNumberingAfterBreak="0">
    <w:nsid w:val="0D4423A6"/>
    <w:multiLevelType w:val="hybridMultilevel"/>
    <w:tmpl w:val="C5DC346E"/>
    <w:lvl w:ilvl="0" w:tplc="0809000D">
      <w:start w:val="1"/>
      <w:numFmt w:val="bullet"/>
      <w:lvlText w:val=""/>
      <w:lvlJc w:val="left"/>
      <w:pPr>
        <w:ind w:left="607" w:hanging="360"/>
      </w:pPr>
      <w:rPr>
        <w:rFonts w:ascii="Wingdings" w:hAnsi="Wingdings" w:hint="default"/>
        <w:b/>
        <w:bCs/>
        <w:color w:val="00B050"/>
      </w:rPr>
    </w:lvl>
    <w:lvl w:ilvl="1" w:tplc="08090003" w:tentative="1">
      <w:start w:val="1"/>
      <w:numFmt w:val="bullet"/>
      <w:lvlText w:val="o"/>
      <w:lvlJc w:val="left"/>
      <w:pPr>
        <w:ind w:left="1327" w:hanging="360"/>
      </w:pPr>
      <w:rPr>
        <w:rFonts w:ascii="Courier New" w:hAnsi="Courier New" w:cs="Courier New" w:hint="default"/>
      </w:rPr>
    </w:lvl>
    <w:lvl w:ilvl="2" w:tplc="08090005" w:tentative="1">
      <w:start w:val="1"/>
      <w:numFmt w:val="bullet"/>
      <w:lvlText w:val=""/>
      <w:lvlJc w:val="left"/>
      <w:pPr>
        <w:ind w:left="2047" w:hanging="360"/>
      </w:pPr>
      <w:rPr>
        <w:rFonts w:ascii="Wingdings" w:hAnsi="Wingdings" w:hint="default"/>
      </w:rPr>
    </w:lvl>
    <w:lvl w:ilvl="3" w:tplc="08090001" w:tentative="1">
      <w:start w:val="1"/>
      <w:numFmt w:val="bullet"/>
      <w:lvlText w:val=""/>
      <w:lvlJc w:val="left"/>
      <w:pPr>
        <w:ind w:left="2767" w:hanging="360"/>
      </w:pPr>
      <w:rPr>
        <w:rFonts w:ascii="Symbol" w:hAnsi="Symbol" w:hint="default"/>
      </w:rPr>
    </w:lvl>
    <w:lvl w:ilvl="4" w:tplc="08090003" w:tentative="1">
      <w:start w:val="1"/>
      <w:numFmt w:val="bullet"/>
      <w:lvlText w:val="o"/>
      <w:lvlJc w:val="left"/>
      <w:pPr>
        <w:ind w:left="3487" w:hanging="360"/>
      </w:pPr>
      <w:rPr>
        <w:rFonts w:ascii="Courier New" w:hAnsi="Courier New" w:cs="Courier New" w:hint="default"/>
      </w:rPr>
    </w:lvl>
    <w:lvl w:ilvl="5" w:tplc="08090005" w:tentative="1">
      <w:start w:val="1"/>
      <w:numFmt w:val="bullet"/>
      <w:lvlText w:val=""/>
      <w:lvlJc w:val="left"/>
      <w:pPr>
        <w:ind w:left="4207" w:hanging="360"/>
      </w:pPr>
      <w:rPr>
        <w:rFonts w:ascii="Wingdings" w:hAnsi="Wingdings" w:hint="default"/>
      </w:rPr>
    </w:lvl>
    <w:lvl w:ilvl="6" w:tplc="08090001" w:tentative="1">
      <w:start w:val="1"/>
      <w:numFmt w:val="bullet"/>
      <w:lvlText w:val=""/>
      <w:lvlJc w:val="left"/>
      <w:pPr>
        <w:ind w:left="4927" w:hanging="360"/>
      </w:pPr>
      <w:rPr>
        <w:rFonts w:ascii="Symbol" w:hAnsi="Symbol" w:hint="default"/>
      </w:rPr>
    </w:lvl>
    <w:lvl w:ilvl="7" w:tplc="08090003" w:tentative="1">
      <w:start w:val="1"/>
      <w:numFmt w:val="bullet"/>
      <w:lvlText w:val="o"/>
      <w:lvlJc w:val="left"/>
      <w:pPr>
        <w:ind w:left="5647" w:hanging="360"/>
      </w:pPr>
      <w:rPr>
        <w:rFonts w:ascii="Courier New" w:hAnsi="Courier New" w:cs="Courier New" w:hint="default"/>
      </w:rPr>
    </w:lvl>
    <w:lvl w:ilvl="8" w:tplc="08090005" w:tentative="1">
      <w:start w:val="1"/>
      <w:numFmt w:val="bullet"/>
      <w:lvlText w:val=""/>
      <w:lvlJc w:val="left"/>
      <w:pPr>
        <w:ind w:left="6367" w:hanging="360"/>
      </w:pPr>
      <w:rPr>
        <w:rFonts w:ascii="Wingdings" w:hAnsi="Wingdings" w:hint="default"/>
      </w:rPr>
    </w:lvl>
  </w:abstractNum>
  <w:abstractNum w:abstractNumId="14" w15:restartNumberingAfterBreak="0">
    <w:nsid w:val="0F8041B1"/>
    <w:multiLevelType w:val="hybridMultilevel"/>
    <w:tmpl w:val="4BC2D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9B5820"/>
    <w:multiLevelType w:val="multilevel"/>
    <w:tmpl w:val="E1C4C998"/>
    <w:lvl w:ilvl="0">
      <w:start w:val="1"/>
      <w:numFmt w:val="bullet"/>
      <w:lvlText w:val=""/>
      <w:lvlJc w:val="left"/>
      <w:pPr>
        <w:tabs>
          <w:tab w:val="num" w:pos="360"/>
        </w:tabs>
        <w:ind w:left="360" w:hanging="360"/>
      </w:pPr>
      <w:rPr>
        <w:rFonts w:ascii="Wingdings" w:hAnsi="Wingdings" w:hint="default"/>
        <w:b/>
        <w:bCs/>
        <w:color w:val="00B05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118B2F2B"/>
    <w:multiLevelType w:val="hybridMultilevel"/>
    <w:tmpl w:val="97E6F60C"/>
    <w:lvl w:ilvl="0" w:tplc="0809000D">
      <w:start w:val="1"/>
      <w:numFmt w:val="bullet"/>
      <w:lvlText w:val=""/>
      <w:lvlJc w:val="left"/>
      <w:pPr>
        <w:ind w:left="720" w:hanging="360"/>
      </w:pPr>
      <w:rPr>
        <w:rFonts w:ascii="Wingdings" w:hAnsi="Wingdings" w:hint="default"/>
        <w:b/>
        <w:bCs/>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E94D8C"/>
    <w:multiLevelType w:val="hybridMultilevel"/>
    <w:tmpl w:val="91F00AEC"/>
    <w:lvl w:ilvl="0" w:tplc="0809000D">
      <w:start w:val="1"/>
      <w:numFmt w:val="bullet"/>
      <w:lvlText w:val=""/>
      <w:lvlJc w:val="left"/>
      <w:pPr>
        <w:ind w:left="720" w:hanging="360"/>
      </w:pPr>
      <w:rPr>
        <w:rFonts w:ascii="Wingdings" w:hAnsi="Wingdings" w:hint="default"/>
        <w:b/>
        <w:bCs/>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24765C9"/>
    <w:multiLevelType w:val="hybridMultilevel"/>
    <w:tmpl w:val="B0D4663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3C406EE"/>
    <w:multiLevelType w:val="hybridMultilevel"/>
    <w:tmpl w:val="0C3801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3F00D5E"/>
    <w:multiLevelType w:val="hybridMultilevel"/>
    <w:tmpl w:val="0BBECB00"/>
    <w:lvl w:ilvl="0" w:tplc="08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4F075C6"/>
    <w:multiLevelType w:val="hybridMultilevel"/>
    <w:tmpl w:val="057E1CA6"/>
    <w:lvl w:ilvl="0" w:tplc="0809000D">
      <w:start w:val="1"/>
      <w:numFmt w:val="bullet"/>
      <w:lvlText w:val=""/>
      <w:lvlJc w:val="left"/>
      <w:pPr>
        <w:ind w:left="720" w:hanging="360"/>
      </w:pPr>
      <w:rPr>
        <w:rFonts w:ascii="Wingdings" w:hAnsi="Wingdings" w:hint="default"/>
        <w:b/>
        <w:bCs/>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6212D31"/>
    <w:multiLevelType w:val="hybridMultilevel"/>
    <w:tmpl w:val="D39A6E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6493496"/>
    <w:multiLevelType w:val="multilevel"/>
    <w:tmpl w:val="96C226E2"/>
    <w:lvl w:ilvl="0">
      <w:start w:val="1"/>
      <w:numFmt w:val="bullet"/>
      <w:lvlText w:val=""/>
      <w:lvlJc w:val="left"/>
      <w:pPr>
        <w:tabs>
          <w:tab w:val="num" w:pos="720"/>
        </w:tabs>
        <w:ind w:left="720" w:hanging="360"/>
      </w:pPr>
      <w:rPr>
        <w:rFonts w:ascii="Wingdings" w:hAnsi="Wingdings" w:hint="default"/>
        <w:b/>
        <w:bCs/>
        <w:color w:val="00B05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672434B"/>
    <w:multiLevelType w:val="hybridMultilevel"/>
    <w:tmpl w:val="B1E05CB2"/>
    <w:lvl w:ilvl="0" w:tplc="0809000D">
      <w:start w:val="1"/>
      <w:numFmt w:val="bullet"/>
      <w:lvlText w:val=""/>
      <w:lvlJc w:val="left"/>
      <w:pPr>
        <w:ind w:left="360" w:hanging="360"/>
      </w:pPr>
      <w:rPr>
        <w:rFonts w:ascii="Wingdings" w:hAnsi="Wingdings" w:hint="default"/>
        <w:b/>
        <w:bCs/>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6C95F23"/>
    <w:multiLevelType w:val="multilevel"/>
    <w:tmpl w:val="CB18CFAE"/>
    <w:lvl w:ilvl="0">
      <w:start w:val="1"/>
      <w:numFmt w:val="bullet"/>
      <w:lvlText w:val=""/>
      <w:lvlJc w:val="left"/>
      <w:pPr>
        <w:tabs>
          <w:tab w:val="num" w:pos="720"/>
        </w:tabs>
        <w:ind w:left="720" w:hanging="360"/>
      </w:pPr>
      <w:rPr>
        <w:rFonts w:ascii="Wingdings" w:hAnsi="Wingdings" w:hint="default"/>
        <w:b/>
        <w:bCs/>
        <w:color w:val="00B050"/>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6DC2F7C"/>
    <w:multiLevelType w:val="hybridMultilevel"/>
    <w:tmpl w:val="4F5E5864"/>
    <w:lvl w:ilvl="0" w:tplc="0809000D">
      <w:start w:val="1"/>
      <w:numFmt w:val="bullet"/>
      <w:lvlText w:val=""/>
      <w:lvlJc w:val="left"/>
      <w:pPr>
        <w:ind w:left="360" w:hanging="360"/>
      </w:pPr>
      <w:rPr>
        <w:rFonts w:ascii="Wingdings" w:hAnsi="Wingdings" w:hint="default"/>
        <w:b/>
        <w:bCs/>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7664630"/>
    <w:multiLevelType w:val="multilevel"/>
    <w:tmpl w:val="EAE01A7A"/>
    <w:lvl w:ilvl="0">
      <w:start w:val="1"/>
      <w:numFmt w:val="bullet"/>
      <w:lvlText w:val=""/>
      <w:lvlJc w:val="left"/>
      <w:pPr>
        <w:tabs>
          <w:tab w:val="num" w:pos="720"/>
        </w:tabs>
        <w:ind w:left="720" w:hanging="360"/>
      </w:pPr>
      <w:rPr>
        <w:rFonts w:ascii="Wingdings" w:hAnsi="Wingdings" w:hint="default"/>
        <w:b/>
        <w:bCs/>
        <w:color w:val="00B05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93B302D"/>
    <w:multiLevelType w:val="hybridMultilevel"/>
    <w:tmpl w:val="BA26E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9586E47"/>
    <w:multiLevelType w:val="hybridMultilevel"/>
    <w:tmpl w:val="D71E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9A87755"/>
    <w:multiLevelType w:val="hybridMultilevel"/>
    <w:tmpl w:val="B58410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B997A7E"/>
    <w:multiLevelType w:val="hybridMultilevel"/>
    <w:tmpl w:val="0F2ED5B4"/>
    <w:lvl w:ilvl="0" w:tplc="F08A5E8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1BC75E59"/>
    <w:multiLevelType w:val="hybridMultilevel"/>
    <w:tmpl w:val="885A759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1BE1469F"/>
    <w:multiLevelType w:val="multilevel"/>
    <w:tmpl w:val="BEB25D0C"/>
    <w:lvl w:ilvl="0">
      <w:start w:val="1"/>
      <w:numFmt w:val="bullet"/>
      <w:lvlText w:val=""/>
      <w:lvlJc w:val="left"/>
      <w:pPr>
        <w:tabs>
          <w:tab w:val="num" w:pos="720"/>
        </w:tabs>
        <w:ind w:left="720" w:hanging="360"/>
      </w:pPr>
      <w:rPr>
        <w:rFonts w:ascii="Wingdings" w:hAnsi="Wingdings" w:hint="default"/>
        <w:b/>
        <w:bCs/>
        <w:color w:val="00B05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C337EF1"/>
    <w:multiLevelType w:val="hybridMultilevel"/>
    <w:tmpl w:val="4AA61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D102FC8"/>
    <w:multiLevelType w:val="hybridMultilevel"/>
    <w:tmpl w:val="75D006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1E084A11"/>
    <w:multiLevelType w:val="hybridMultilevel"/>
    <w:tmpl w:val="4E7E94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1F6069A0"/>
    <w:multiLevelType w:val="hybridMultilevel"/>
    <w:tmpl w:val="7BEA44CE"/>
    <w:lvl w:ilvl="0" w:tplc="13B42826">
      <w:start w:val="1"/>
      <w:numFmt w:val="bullet"/>
      <w:lvlText w:val="·"/>
      <w:lvlJc w:val="left"/>
      <w:pPr>
        <w:ind w:left="720" w:hanging="360"/>
      </w:pPr>
      <w:rPr>
        <w:rFonts w:ascii="Symbol" w:hAnsi="Symbol" w:hint="default"/>
      </w:rPr>
    </w:lvl>
    <w:lvl w:ilvl="1" w:tplc="881AE8BC">
      <w:start w:val="1"/>
      <w:numFmt w:val="bullet"/>
      <w:lvlText w:val="o"/>
      <w:lvlJc w:val="left"/>
      <w:pPr>
        <w:ind w:left="1440" w:hanging="360"/>
      </w:pPr>
      <w:rPr>
        <w:rFonts w:ascii="Courier New" w:hAnsi="Courier New" w:hint="default"/>
      </w:rPr>
    </w:lvl>
    <w:lvl w:ilvl="2" w:tplc="219E0DBC">
      <w:start w:val="1"/>
      <w:numFmt w:val="bullet"/>
      <w:lvlText w:val=""/>
      <w:lvlJc w:val="left"/>
      <w:pPr>
        <w:ind w:left="2160" w:hanging="360"/>
      </w:pPr>
      <w:rPr>
        <w:rFonts w:ascii="Wingdings" w:hAnsi="Wingdings" w:hint="default"/>
      </w:rPr>
    </w:lvl>
    <w:lvl w:ilvl="3" w:tplc="3102A546">
      <w:start w:val="1"/>
      <w:numFmt w:val="bullet"/>
      <w:lvlText w:val=""/>
      <w:lvlJc w:val="left"/>
      <w:pPr>
        <w:ind w:left="2880" w:hanging="360"/>
      </w:pPr>
      <w:rPr>
        <w:rFonts w:ascii="Symbol" w:hAnsi="Symbol" w:hint="default"/>
      </w:rPr>
    </w:lvl>
    <w:lvl w:ilvl="4" w:tplc="DB32B060">
      <w:start w:val="1"/>
      <w:numFmt w:val="bullet"/>
      <w:lvlText w:val="o"/>
      <w:lvlJc w:val="left"/>
      <w:pPr>
        <w:ind w:left="3600" w:hanging="360"/>
      </w:pPr>
      <w:rPr>
        <w:rFonts w:ascii="Courier New" w:hAnsi="Courier New" w:hint="default"/>
      </w:rPr>
    </w:lvl>
    <w:lvl w:ilvl="5" w:tplc="E86ABDDC">
      <w:start w:val="1"/>
      <w:numFmt w:val="bullet"/>
      <w:lvlText w:val=""/>
      <w:lvlJc w:val="left"/>
      <w:pPr>
        <w:ind w:left="4320" w:hanging="360"/>
      </w:pPr>
      <w:rPr>
        <w:rFonts w:ascii="Wingdings" w:hAnsi="Wingdings" w:hint="default"/>
      </w:rPr>
    </w:lvl>
    <w:lvl w:ilvl="6" w:tplc="3766CDCC">
      <w:start w:val="1"/>
      <w:numFmt w:val="bullet"/>
      <w:lvlText w:val=""/>
      <w:lvlJc w:val="left"/>
      <w:pPr>
        <w:ind w:left="5040" w:hanging="360"/>
      </w:pPr>
      <w:rPr>
        <w:rFonts w:ascii="Symbol" w:hAnsi="Symbol" w:hint="default"/>
      </w:rPr>
    </w:lvl>
    <w:lvl w:ilvl="7" w:tplc="82A6B10E">
      <w:start w:val="1"/>
      <w:numFmt w:val="bullet"/>
      <w:lvlText w:val="o"/>
      <w:lvlJc w:val="left"/>
      <w:pPr>
        <w:ind w:left="5760" w:hanging="360"/>
      </w:pPr>
      <w:rPr>
        <w:rFonts w:ascii="Courier New" w:hAnsi="Courier New" w:hint="default"/>
      </w:rPr>
    </w:lvl>
    <w:lvl w:ilvl="8" w:tplc="FC389C8A">
      <w:start w:val="1"/>
      <w:numFmt w:val="bullet"/>
      <w:lvlText w:val=""/>
      <w:lvlJc w:val="left"/>
      <w:pPr>
        <w:ind w:left="6480" w:hanging="360"/>
      </w:pPr>
      <w:rPr>
        <w:rFonts w:ascii="Wingdings" w:hAnsi="Wingdings" w:hint="default"/>
      </w:rPr>
    </w:lvl>
  </w:abstractNum>
  <w:abstractNum w:abstractNumId="38" w15:restartNumberingAfterBreak="0">
    <w:nsid w:val="1F925685"/>
    <w:multiLevelType w:val="hybridMultilevel"/>
    <w:tmpl w:val="15F4859A"/>
    <w:lvl w:ilvl="0" w:tplc="0809000D">
      <w:start w:val="1"/>
      <w:numFmt w:val="bullet"/>
      <w:lvlText w:val=""/>
      <w:lvlJc w:val="left"/>
      <w:pPr>
        <w:ind w:left="360" w:hanging="360"/>
      </w:pPr>
      <w:rPr>
        <w:rFonts w:ascii="Wingdings" w:hAnsi="Wingdings" w:hint="default"/>
        <w:b/>
        <w:bCs/>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06D1DB1"/>
    <w:multiLevelType w:val="hybridMultilevel"/>
    <w:tmpl w:val="94E6E088"/>
    <w:lvl w:ilvl="0" w:tplc="D696D268">
      <w:start w:val="1"/>
      <w:numFmt w:val="bullet"/>
      <w:lvlText w:val=""/>
      <w:lvlJc w:val="left"/>
      <w:pPr>
        <w:ind w:left="360" w:hanging="360"/>
      </w:pPr>
      <w:rPr>
        <w:rFonts w:ascii="Symbol" w:hAnsi="Symbol"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0CF5954"/>
    <w:multiLevelType w:val="hybridMultilevel"/>
    <w:tmpl w:val="6D34FE9E"/>
    <w:lvl w:ilvl="0" w:tplc="0809000D">
      <w:start w:val="1"/>
      <w:numFmt w:val="bullet"/>
      <w:lvlText w:val=""/>
      <w:lvlJc w:val="left"/>
      <w:pPr>
        <w:ind w:left="607" w:hanging="360"/>
      </w:pPr>
      <w:rPr>
        <w:rFonts w:ascii="Wingdings" w:hAnsi="Wingdings" w:hint="default"/>
        <w:b/>
        <w:bCs/>
        <w:color w:val="00B050"/>
      </w:rPr>
    </w:lvl>
    <w:lvl w:ilvl="1" w:tplc="08090003" w:tentative="1">
      <w:start w:val="1"/>
      <w:numFmt w:val="bullet"/>
      <w:lvlText w:val="o"/>
      <w:lvlJc w:val="left"/>
      <w:pPr>
        <w:ind w:left="1327" w:hanging="360"/>
      </w:pPr>
      <w:rPr>
        <w:rFonts w:ascii="Courier New" w:hAnsi="Courier New" w:cs="Courier New" w:hint="default"/>
      </w:rPr>
    </w:lvl>
    <w:lvl w:ilvl="2" w:tplc="08090005" w:tentative="1">
      <w:start w:val="1"/>
      <w:numFmt w:val="bullet"/>
      <w:lvlText w:val=""/>
      <w:lvlJc w:val="left"/>
      <w:pPr>
        <w:ind w:left="2047" w:hanging="360"/>
      </w:pPr>
      <w:rPr>
        <w:rFonts w:ascii="Wingdings" w:hAnsi="Wingdings" w:hint="default"/>
      </w:rPr>
    </w:lvl>
    <w:lvl w:ilvl="3" w:tplc="08090001" w:tentative="1">
      <w:start w:val="1"/>
      <w:numFmt w:val="bullet"/>
      <w:lvlText w:val=""/>
      <w:lvlJc w:val="left"/>
      <w:pPr>
        <w:ind w:left="2767" w:hanging="360"/>
      </w:pPr>
      <w:rPr>
        <w:rFonts w:ascii="Symbol" w:hAnsi="Symbol" w:hint="default"/>
      </w:rPr>
    </w:lvl>
    <w:lvl w:ilvl="4" w:tplc="08090003" w:tentative="1">
      <w:start w:val="1"/>
      <w:numFmt w:val="bullet"/>
      <w:lvlText w:val="o"/>
      <w:lvlJc w:val="left"/>
      <w:pPr>
        <w:ind w:left="3487" w:hanging="360"/>
      </w:pPr>
      <w:rPr>
        <w:rFonts w:ascii="Courier New" w:hAnsi="Courier New" w:cs="Courier New" w:hint="default"/>
      </w:rPr>
    </w:lvl>
    <w:lvl w:ilvl="5" w:tplc="08090005" w:tentative="1">
      <w:start w:val="1"/>
      <w:numFmt w:val="bullet"/>
      <w:lvlText w:val=""/>
      <w:lvlJc w:val="left"/>
      <w:pPr>
        <w:ind w:left="4207" w:hanging="360"/>
      </w:pPr>
      <w:rPr>
        <w:rFonts w:ascii="Wingdings" w:hAnsi="Wingdings" w:hint="default"/>
      </w:rPr>
    </w:lvl>
    <w:lvl w:ilvl="6" w:tplc="08090001" w:tentative="1">
      <w:start w:val="1"/>
      <w:numFmt w:val="bullet"/>
      <w:lvlText w:val=""/>
      <w:lvlJc w:val="left"/>
      <w:pPr>
        <w:ind w:left="4927" w:hanging="360"/>
      </w:pPr>
      <w:rPr>
        <w:rFonts w:ascii="Symbol" w:hAnsi="Symbol" w:hint="default"/>
      </w:rPr>
    </w:lvl>
    <w:lvl w:ilvl="7" w:tplc="08090003" w:tentative="1">
      <w:start w:val="1"/>
      <w:numFmt w:val="bullet"/>
      <w:lvlText w:val="o"/>
      <w:lvlJc w:val="left"/>
      <w:pPr>
        <w:ind w:left="5647" w:hanging="360"/>
      </w:pPr>
      <w:rPr>
        <w:rFonts w:ascii="Courier New" w:hAnsi="Courier New" w:cs="Courier New" w:hint="default"/>
      </w:rPr>
    </w:lvl>
    <w:lvl w:ilvl="8" w:tplc="08090005" w:tentative="1">
      <w:start w:val="1"/>
      <w:numFmt w:val="bullet"/>
      <w:lvlText w:val=""/>
      <w:lvlJc w:val="left"/>
      <w:pPr>
        <w:ind w:left="6367" w:hanging="360"/>
      </w:pPr>
      <w:rPr>
        <w:rFonts w:ascii="Wingdings" w:hAnsi="Wingdings" w:hint="default"/>
      </w:rPr>
    </w:lvl>
  </w:abstractNum>
  <w:abstractNum w:abstractNumId="41" w15:restartNumberingAfterBreak="0">
    <w:nsid w:val="22A41D74"/>
    <w:multiLevelType w:val="hybridMultilevel"/>
    <w:tmpl w:val="3C9EF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240A3F24"/>
    <w:multiLevelType w:val="hybridMultilevel"/>
    <w:tmpl w:val="F2180FC6"/>
    <w:lvl w:ilvl="0" w:tplc="08090001">
      <w:start w:val="1"/>
      <w:numFmt w:val="bullet"/>
      <w:lvlText w:val=""/>
      <w:lvlJc w:val="left"/>
      <w:pPr>
        <w:ind w:left="503" w:hanging="360"/>
      </w:pPr>
      <w:rPr>
        <w:rFonts w:ascii="Symbol" w:hAnsi="Symbol" w:hint="default"/>
      </w:rPr>
    </w:lvl>
    <w:lvl w:ilvl="1" w:tplc="08090003" w:tentative="1">
      <w:start w:val="1"/>
      <w:numFmt w:val="bullet"/>
      <w:lvlText w:val="o"/>
      <w:lvlJc w:val="left"/>
      <w:pPr>
        <w:ind w:left="1223" w:hanging="360"/>
      </w:pPr>
      <w:rPr>
        <w:rFonts w:ascii="Courier New" w:hAnsi="Courier New" w:cs="Courier New" w:hint="default"/>
      </w:rPr>
    </w:lvl>
    <w:lvl w:ilvl="2" w:tplc="08090005" w:tentative="1">
      <w:start w:val="1"/>
      <w:numFmt w:val="bullet"/>
      <w:lvlText w:val=""/>
      <w:lvlJc w:val="left"/>
      <w:pPr>
        <w:ind w:left="1943" w:hanging="360"/>
      </w:pPr>
      <w:rPr>
        <w:rFonts w:ascii="Wingdings" w:hAnsi="Wingdings" w:hint="default"/>
      </w:rPr>
    </w:lvl>
    <w:lvl w:ilvl="3" w:tplc="08090001" w:tentative="1">
      <w:start w:val="1"/>
      <w:numFmt w:val="bullet"/>
      <w:lvlText w:val=""/>
      <w:lvlJc w:val="left"/>
      <w:pPr>
        <w:ind w:left="2663" w:hanging="360"/>
      </w:pPr>
      <w:rPr>
        <w:rFonts w:ascii="Symbol" w:hAnsi="Symbol" w:hint="default"/>
      </w:rPr>
    </w:lvl>
    <w:lvl w:ilvl="4" w:tplc="08090003" w:tentative="1">
      <w:start w:val="1"/>
      <w:numFmt w:val="bullet"/>
      <w:lvlText w:val="o"/>
      <w:lvlJc w:val="left"/>
      <w:pPr>
        <w:ind w:left="3383" w:hanging="360"/>
      </w:pPr>
      <w:rPr>
        <w:rFonts w:ascii="Courier New" w:hAnsi="Courier New" w:cs="Courier New" w:hint="default"/>
      </w:rPr>
    </w:lvl>
    <w:lvl w:ilvl="5" w:tplc="08090005" w:tentative="1">
      <w:start w:val="1"/>
      <w:numFmt w:val="bullet"/>
      <w:lvlText w:val=""/>
      <w:lvlJc w:val="left"/>
      <w:pPr>
        <w:ind w:left="4103" w:hanging="360"/>
      </w:pPr>
      <w:rPr>
        <w:rFonts w:ascii="Wingdings" w:hAnsi="Wingdings" w:hint="default"/>
      </w:rPr>
    </w:lvl>
    <w:lvl w:ilvl="6" w:tplc="08090001" w:tentative="1">
      <w:start w:val="1"/>
      <w:numFmt w:val="bullet"/>
      <w:lvlText w:val=""/>
      <w:lvlJc w:val="left"/>
      <w:pPr>
        <w:ind w:left="4823" w:hanging="360"/>
      </w:pPr>
      <w:rPr>
        <w:rFonts w:ascii="Symbol" w:hAnsi="Symbol" w:hint="default"/>
      </w:rPr>
    </w:lvl>
    <w:lvl w:ilvl="7" w:tplc="08090003" w:tentative="1">
      <w:start w:val="1"/>
      <w:numFmt w:val="bullet"/>
      <w:lvlText w:val="o"/>
      <w:lvlJc w:val="left"/>
      <w:pPr>
        <w:ind w:left="5543" w:hanging="360"/>
      </w:pPr>
      <w:rPr>
        <w:rFonts w:ascii="Courier New" w:hAnsi="Courier New" w:cs="Courier New" w:hint="default"/>
      </w:rPr>
    </w:lvl>
    <w:lvl w:ilvl="8" w:tplc="08090005" w:tentative="1">
      <w:start w:val="1"/>
      <w:numFmt w:val="bullet"/>
      <w:lvlText w:val=""/>
      <w:lvlJc w:val="left"/>
      <w:pPr>
        <w:ind w:left="6263" w:hanging="360"/>
      </w:pPr>
      <w:rPr>
        <w:rFonts w:ascii="Wingdings" w:hAnsi="Wingdings" w:hint="default"/>
      </w:rPr>
    </w:lvl>
  </w:abstractNum>
  <w:abstractNum w:abstractNumId="43" w15:restartNumberingAfterBreak="0">
    <w:nsid w:val="24E1074B"/>
    <w:multiLevelType w:val="hybridMultilevel"/>
    <w:tmpl w:val="F5DC9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5154582"/>
    <w:multiLevelType w:val="hybridMultilevel"/>
    <w:tmpl w:val="9F5AD712"/>
    <w:lvl w:ilvl="0" w:tplc="4B1028AA">
      <w:start w:val="1"/>
      <w:numFmt w:val="bullet"/>
      <w:lvlText w:val="•"/>
      <w:lvlJc w:val="left"/>
      <w:pPr>
        <w:tabs>
          <w:tab w:val="num" w:pos="720"/>
        </w:tabs>
        <w:ind w:left="720" w:hanging="360"/>
      </w:pPr>
      <w:rPr>
        <w:rFonts w:ascii="Arial" w:hAnsi="Arial" w:cs="Times New Roman" w:hint="default"/>
      </w:rPr>
    </w:lvl>
    <w:lvl w:ilvl="1" w:tplc="50042982">
      <w:start w:val="1"/>
      <w:numFmt w:val="bullet"/>
      <w:lvlText w:val="•"/>
      <w:lvlJc w:val="left"/>
      <w:pPr>
        <w:tabs>
          <w:tab w:val="num" w:pos="1440"/>
        </w:tabs>
        <w:ind w:left="1440" w:hanging="360"/>
      </w:pPr>
      <w:rPr>
        <w:rFonts w:ascii="Arial" w:hAnsi="Arial" w:cs="Times New Roman" w:hint="default"/>
      </w:rPr>
    </w:lvl>
    <w:lvl w:ilvl="2" w:tplc="D3702978">
      <w:start w:val="1"/>
      <w:numFmt w:val="bullet"/>
      <w:lvlText w:val="•"/>
      <w:lvlJc w:val="left"/>
      <w:pPr>
        <w:tabs>
          <w:tab w:val="num" w:pos="2160"/>
        </w:tabs>
        <w:ind w:left="2160" w:hanging="360"/>
      </w:pPr>
      <w:rPr>
        <w:rFonts w:ascii="Arial" w:hAnsi="Arial" w:cs="Times New Roman" w:hint="default"/>
      </w:rPr>
    </w:lvl>
    <w:lvl w:ilvl="3" w:tplc="2CF6592E">
      <w:start w:val="1"/>
      <w:numFmt w:val="bullet"/>
      <w:lvlText w:val="•"/>
      <w:lvlJc w:val="left"/>
      <w:pPr>
        <w:tabs>
          <w:tab w:val="num" w:pos="2880"/>
        </w:tabs>
        <w:ind w:left="2880" w:hanging="360"/>
      </w:pPr>
      <w:rPr>
        <w:rFonts w:ascii="Arial" w:hAnsi="Arial" w:cs="Times New Roman" w:hint="default"/>
      </w:rPr>
    </w:lvl>
    <w:lvl w:ilvl="4" w:tplc="BBFC52C8">
      <w:start w:val="1"/>
      <w:numFmt w:val="bullet"/>
      <w:lvlText w:val="•"/>
      <w:lvlJc w:val="left"/>
      <w:pPr>
        <w:tabs>
          <w:tab w:val="num" w:pos="3600"/>
        </w:tabs>
        <w:ind w:left="3600" w:hanging="360"/>
      </w:pPr>
      <w:rPr>
        <w:rFonts w:ascii="Arial" w:hAnsi="Arial" w:cs="Times New Roman" w:hint="default"/>
      </w:rPr>
    </w:lvl>
    <w:lvl w:ilvl="5" w:tplc="2A50B680">
      <w:start w:val="1"/>
      <w:numFmt w:val="bullet"/>
      <w:lvlText w:val="•"/>
      <w:lvlJc w:val="left"/>
      <w:pPr>
        <w:tabs>
          <w:tab w:val="num" w:pos="4320"/>
        </w:tabs>
        <w:ind w:left="4320" w:hanging="360"/>
      </w:pPr>
      <w:rPr>
        <w:rFonts w:ascii="Arial" w:hAnsi="Arial" w:cs="Times New Roman" w:hint="default"/>
      </w:rPr>
    </w:lvl>
    <w:lvl w:ilvl="6" w:tplc="BE6A9318">
      <w:start w:val="1"/>
      <w:numFmt w:val="bullet"/>
      <w:lvlText w:val="•"/>
      <w:lvlJc w:val="left"/>
      <w:pPr>
        <w:tabs>
          <w:tab w:val="num" w:pos="5040"/>
        </w:tabs>
        <w:ind w:left="5040" w:hanging="360"/>
      </w:pPr>
      <w:rPr>
        <w:rFonts w:ascii="Arial" w:hAnsi="Arial" w:cs="Times New Roman" w:hint="default"/>
      </w:rPr>
    </w:lvl>
    <w:lvl w:ilvl="7" w:tplc="8DD4AA7A">
      <w:start w:val="1"/>
      <w:numFmt w:val="bullet"/>
      <w:lvlText w:val="•"/>
      <w:lvlJc w:val="left"/>
      <w:pPr>
        <w:tabs>
          <w:tab w:val="num" w:pos="5760"/>
        </w:tabs>
        <w:ind w:left="5760" w:hanging="360"/>
      </w:pPr>
      <w:rPr>
        <w:rFonts w:ascii="Arial" w:hAnsi="Arial" w:cs="Times New Roman" w:hint="default"/>
      </w:rPr>
    </w:lvl>
    <w:lvl w:ilvl="8" w:tplc="790AE50A">
      <w:start w:val="1"/>
      <w:numFmt w:val="bullet"/>
      <w:lvlText w:val="•"/>
      <w:lvlJc w:val="left"/>
      <w:pPr>
        <w:tabs>
          <w:tab w:val="num" w:pos="6480"/>
        </w:tabs>
        <w:ind w:left="6480" w:hanging="360"/>
      </w:pPr>
      <w:rPr>
        <w:rFonts w:ascii="Arial" w:hAnsi="Arial" w:cs="Times New Roman" w:hint="default"/>
      </w:rPr>
    </w:lvl>
  </w:abstractNum>
  <w:abstractNum w:abstractNumId="45" w15:restartNumberingAfterBreak="0">
    <w:nsid w:val="25862E4F"/>
    <w:multiLevelType w:val="hybridMultilevel"/>
    <w:tmpl w:val="740C84E4"/>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26F12CB6"/>
    <w:multiLevelType w:val="hybridMultilevel"/>
    <w:tmpl w:val="F52893F0"/>
    <w:lvl w:ilvl="0" w:tplc="0809000D">
      <w:start w:val="1"/>
      <w:numFmt w:val="bullet"/>
      <w:lvlText w:val=""/>
      <w:lvlJc w:val="left"/>
      <w:pPr>
        <w:ind w:left="607" w:hanging="360"/>
      </w:pPr>
      <w:rPr>
        <w:rFonts w:ascii="Wingdings" w:hAnsi="Wingdings" w:hint="default"/>
        <w:b/>
        <w:bCs/>
        <w:color w:val="00B050"/>
      </w:rPr>
    </w:lvl>
    <w:lvl w:ilvl="1" w:tplc="08090003" w:tentative="1">
      <w:start w:val="1"/>
      <w:numFmt w:val="bullet"/>
      <w:lvlText w:val="o"/>
      <w:lvlJc w:val="left"/>
      <w:pPr>
        <w:ind w:left="1327" w:hanging="360"/>
      </w:pPr>
      <w:rPr>
        <w:rFonts w:ascii="Courier New" w:hAnsi="Courier New" w:cs="Courier New" w:hint="default"/>
      </w:rPr>
    </w:lvl>
    <w:lvl w:ilvl="2" w:tplc="08090005" w:tentative="1">
      <w:start w:val="1"/>
      <w:numFmt w:val="bullet"/>
      <w:lvlText w:val=""/>
      <w:lvlJc w:val="left"/>
      <w:pPr>
        <w:ind w:left="2047" w:hanging="360"/>
      </w:pPr>
      <w:rPr>
        <w:rFonts w:ascii="Wingdings" w:hAnsi="Wingdings" w:hint="default"/>
      </w:rPr>
    </w:lvl>
    <w:lvl w:ilvl="3" w:tplc="08090001" w:tentative="1">
      <w:start w:val="1"/>
      <w:numFmt w:val="bullet"/>
      <w:lvlText w:val=""/>
      <w:lvlJc w:val="left"/>
      <w:pPr>
        <w:ind w:left="2767" w:hanging="360"/>
      </w:pPr>
      <w:rPr>
        <w:rFonts w:ascii="Symbol" w:hAnsi="Symbol" w:hint="default"/>
      </w:rPr>
    </w:lvl>
    <w:lvl w:ilvl="4" w:tplc="08090003" w:tentative="1">
      <w:start w:val="1"/>
      <w:numFmt w:val="bullet"/>
      <w:lvlText w:val="o"/>
      <w:lvlJc w:val="left"/>
      <w:pPr>
        <w:ind w:left="3487" w:hanging="360"/>
      </w:pPr>
      <w:rPr>
        <w:rFonts w:ascii="Courier New" w:hAnsi="Courier New" w:cs="Courier New" w:hint="default"/>
      </w:rPr>
    </w:lvl>
    <w:lvl w:ilvl="5" w:tplc="08090005" w:tentative="1">
      <w:start w:val="1"/>
      <w:numFmt w:val="bullet"/>
      <w:lvlText w:val=""/>
      <w:lvlJc w:val="left"/>
      <w:pPr>
        <w:ind w:left="4207" w:hanging="360"/>
      </w:pPr>
      <w:rPr>
        <w:rFonts w:ascii="Wingdings" w:hAnsi="Wingdings" w:hint="default"/>
      </w:rPr>
    </w:lvl>
    <w:lvl w:ilvl="6" w:tplc="08090001" w:tentative="1">
      <w:start w:val="1"/>
      <w:numFmt w:val="bullet"/>
      <w:lvlText w:val=""/>
      <w:lvlJc w:val="left"/>
      <w:pPr>
        <w:ind w:left="4927" w:hanging="360"/>
      </w:pPr>
      <w:rPr>
        <w:rFonts w:ascii="Symbol" w:hAnsi="Symbol" w:hint="default"/>
      </w:rPr>
    </w:lvl>
    <w:lvl w:ilvl="7" w:tplc="08090003" w:tentative="1">
      <w:start w:val="1"/>
      <w:numFmt w:val="bullet"/>
      <w:lvlText w:val="o"/>
      <w:lvlJc w:val="left"/>
      <w:pPr>
        <w:ind w:left="5647" w:hanging="360"/>
      </w:pPr>
      <w:rPr>
        <w:rFonts w:ascii="Courier New" w:hAnsi="Courier New" w:cs="Courier New" w:hint="default"/>
      </w:rPr>
    </w:lvl>
    <w:lvl w:ilvl="8" w:tplc="08090005" w:tentative="1">
      <w:start w:val="1"/>
      <w:numFmt w:val="bullet"/>
      <w:lvlText w:val=""/>
      <w:lvlJc w:val="left"/>
      <w:pPr>
        <w:ind w:left="6367" w:hanging="360"/>
      </w:pPr>
      <w:rPr>
        <w:rFonts w:ascii="Wingdings" w:hAnsi="Wingdings" w:hint="default"/>
      </w:rPr>
    </w:lvl>
  </w:abstractNum>
  <w:abstractNum w:abstractNumId="47" w15:restartNumberingAfterBreak="0">
    <w:nsid w:val="2814499E"/>
    <w:multiLevelType w:val="hybridMultilevel"/>
    <w:tmpl w:val="8BA49F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29636F0B"/>
    <w:multiLevelType w:val="hybridMultilevel"/>
    <w:tmpl w:val="93CC67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A3E40AF"/>
    <w:multiLevelType w:val="multilevel"/>
    <w:tmpl w:val="043E26FA"/>
    <w:lvl w:ilvl="0">
      <w:start w:val="1"/>
      <w:numFmt w:val="bullet"/>
      <w:lvlText w:val=""/>
      <w:lvlJc w:val="left"/>
      <w:pPr>
        <w:tabs>
          <w:tab w:val="num" w:pos="720"/>
        </w:tabs>
        <w:ind w:left="720" w:hanging="360"/>
      </w:pPr>
      <w:rPr>
        <w:rFonts w:ascii="Wingdings" w:hAnsi="Wingdings" w:hint="default"/>
        <w:b/>
        <w:bCs/>
        <w:color w:val="00B05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AD90A1A"/>
    <w:multiLevelType w:val="hybridMultilevel"/>
    <w:tmpl w:val="4D60BE32"/>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1" w15:restartNumberingAfterBreak="0">
    <w:nsid w:val="2C514C8F"/>
    <w:multiLevelType w:val="hybridMultilevel"/>
    <w:tmpl w:val="CF64E8C2"/>
    <w:lvl w:ilvl="0" w:tplc="FFFFFFFF">
      <w:numFmt w:val="bullet"/>
      <w:lvlText w:val="-"/>
      <w:lvlJc w:val="left"/>
      <w:pPr>
        <w:ind w:left="360" w:hanging="360"/>
      </w:pPr>
      <w:rPr>
        <w:rFonts w:ascii="Arial" w:eastAsia="Aptos" w:hAnsi="Arial" w:cs="Arial" w:hint="default"/>
      </w:rPr>
    </w:lvl>
    <w:lvl w:ilvl="1" w:tplc="08090001">
      <w:start w:val="1"/>
      <w:numFmt w:val="bullet"/>
      <w:lvlText w:val=""/>
      <w:lvlJc w:val="left"/>
      <w:pPr>
        <w:ind w:left="360" w:hanging="360"/>
      </w:pPr>
      <w:rPr>
        <w:rFonts w:ascii="Symbol" w:hAnsi="Symbol" w:hint="default"/>
      </w:rPr>
    </w:lvl>
    <w:lvl w:ilvl="2" w:tplc="FFFFFFFF">
      <w:start w:val="1"/>
      <w:numFmt w:val="bullet"/>
      <w:lvlText w:val=""/>
      <w:lvlJc w:val="left"/>
      <w:pPr>
        <w:ind w:left="1375" w:hanging="360"/>
      </w:pPr>
      <w:rPr>
        <w:rFonts w:ascii="Wingdings" w:hAnsi="Wingdings" w:hint="default"/>
      </w:rPr>
    </w:lvl>
    <w:lvl w:ilvl="3" w:tplc="FFFFFFFF" w:tentative="1">
      <w:start w:val="1"/>
      <w:numFmt w:val="bullet"/>
      <w:lvlText w:val=""/>
      <w:lvlJc w:val="left"/>
      <w:pPr>
        <w:ind w:left="2095" w:hanging="360"/>
      </w:pPr>
      <w:rPr>
        <w:rFonts w:ascii="Symbol" w:hAnsi="Symbol" w:hint="default"/>
      </w:rPr>
    </w:lvl>
    <w:lvl w:ilvl="4" w:tplc="FFFFFFFF" w:tentative="1">
      <w:start w:val="1"/>
      <w:numFmt w:val="bullet"/>
      <w:lvlText w:val="o"/>
      <w:lvlJc w:val="left"/>
      <w:pPr>
        <w:ind w:left="2815" w:hanging="360"/>
      </w:pPr>
      <w:rPr>
        <w:rFonts w:ascii="Courier New" w:hAnsi="Courier New" w:cs="Courier New" w:hint="default"/>
      </w:rPr>
    </w:lvl>
    <w:lvl w:ilvl="5" w:tplc="FFFFFFFF" w:tentative="1">
      <w:start w:val="1"/>
      <w:numFmt w:val="bullet"/>
      <w:lvlText w:val=""/>
      <w:lvlJc w:val="left"/>
      <w:pPr>
        <w:ind w:left="3535" w:hanging="360"/>
      </w:pPr>
      <w:rPr>
        <w:rFonts w:ascii="Wingdings" w:hAnsi="Wingdings" w:hint="default"/>
      </w:rPr>
    </w:lvl>
    <w:lvl w:ilvl="6" w:tplc="FFFFFFFF" w:tentative="1">
      <w:start w:val="1"/>
      <w:numFmt w:val="bullet"/>
      <w:lvlText w:val=""/>
      <w:lvlJc w:val="left"/>
      <w:pPr>
        <w:ind w:left="4255" w:hanging="360"/>
      </w:pPr>
      <w:rPr>
        <w:rFonts w:ascii="Symbol" w:hAnsi="Symbol" w:hint="default"/>
      </w:rPr>
    </w:lvl>
    <w:lvl w:ilvl="7" w:tplc="FFFFFFFF" w:tentative="1">
      <w:start w:val="1"/>
      <w:numFmt w:val="bullet"/>
      <w:lvlText w:val="o"/>
      <w:lvlJc w:val="left"/>
      <w:pPr>
        <w:ind w:left="4975" w:hanging="360"/>
      </w:pPr>
      <w:rPr>
        <w:rFonts w:ascii="Courier New" w:hAnsi="Courier New" w:cs="Courier New" w:hint="default"/>
      </w:rPr>
    </w:lvl>
    <w:lvl w:ilvl="8" w:tplc="FFFFFFFF" w:tentative="1">
      <w:start w:val="1"/>
      <w:numFmt w:val="bullet"/>
      <w:lvlText w:val=""/>
      <w:lvlJc w:val="left"/>
      <w:pPr>
        <w:ind w:left="5695" w:hanging="360"/>
      </w:pPr>
      <w:rPr>
        <w:rFonts w:ascii="Wingdings" w:hAnsi="Wingdings" w:hint="default"/>
      </w:rPr>
    </w:lvl>
  </w:abstractNum>
  <w:abstractNum w:abstractNumId="52" w15:restartNumberingAfterBreak="0">
    <w:nsid w:val="2CD10C1D"/>
    <w:multiLevelType w:val="hybridMultilevel"/>
    <w:tmpl w:val="E33871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2D8C0A11"/>
    <w:multiLevelType w:val="multilevel"/>
    <w:tmpl w:val="0C7C533C"/>
    <w:lvl w:ilvl="0">
      <w:start w:val="1"/>
      <w:numFmt w:val="bullet"/>
      <w:lvlText w:val=""/>
      <w:lvlJc w:val="left"/>
      <w:pPr>
        <w:ind w:left="360" w:hanging="360"/>
      </w:pPr>
      <w:rPr>
        <w:rFonts w:ascii="Wingdings" w:hAnsi="Wingdings" w:hint="default"/>
        <w:color w:val="00B05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4" w15:restartNumberingAfterBreak="0">
    <w:nsid w:val="2DEA254F"/>
    <w:multiLevelType w:val="hybridMultilevel"/>
    <w:tmpl w:val="54FA5406"/>
    <w:lvl w:ilvl="0" w:tplc="0809000D">
      <w:start w:val="1"/>
      <w:numFmt w:val="bullet"/>
      <w:lvlText w:val=""/>
      <w:lvlJc w:val="left"/>
      <w:pPr>
        <w:ind w:left="360" w:hanging="360"/>
      </w:pPr>
      <w:rPr>
        <w:rFonts w:ascii="Wingdings" w:hAnsi="Wingdings" w:hint="default"/>
        <w:b/>
        <w:bCs/>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2E983AAA"/>
    <w:multiLevelType w:val="multilevel"/>
    <w:tmpl w:val="78606DE6"/>
    <w:lvl w:ilvl="0">
      <w:start w:val="1"/>
      <w:numFmt w:val="bullet"/>
      <w:lvlText w:val=""/>
      <w:lvlJc w:val="left"/>
      <w:pPr>
        <w:tabs>
          <w:tab w:val="num" w:pos="720"/>
        </w:tabs>
        <w:ind w:left="720" w:hanging="360"/>
      </w:pPr>
      <w:rPr>
        <w:rFonts w:ascii="Wingdings" w:hAnsi="Wingdings" w:hint="default"/>
        <w:b/>
        <w:bCs/>
        <w:color w:val="00B05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EC44FFC"/>
    <w:multiLevelType w:val="hybridMultilevel"/>
    <w:tmpl w:val="EBF262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2F010016"/>
    <w:multiLevelType w:val="multilevel"/>
    <w:tmpl w:val="A5960CC4"/>
    <w:lvl w:ilvl="0">
      <w:start w:val="1"/>
      <w:numFmt w:val="bullet"/>
      <w:lvlText w:val=""/>
      <w:lvlJc w:val="left"/>
      <w:pPr>
        <w:tabs>
          <w:tab w:val="num" w:pos="360"/>
        </w:tabs>
        <w:ind w:left="360" w:hanging="360"/>
      </w:pPr>
      <w:rPr>
        <w:rFonts w:ascii="Wingdings" w:hAnsi="Wingdings" w:hint="default"/>
        <w:b/>
        <w:bCs/>
        <w:color w:val="00B050"/>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8" w15:restartNumberingAfterBreak="0">
    <w:nsid w:val="30BF5B13"/>
    <w:multiLevelType w:val="hybridMultilevel"/>
    <w:tmpl w:val="42EA5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32454A10"/>
    <w:multiLevelType w:val="multilevel"/>
    <w:tmpl w:val="33161F4A"/>
    <w:lvl w:ilvl="0">
      <w:start w:val="1"/>
      <w:numFmt w:val="bullet"/>
      <w:lvlText w:val=""/>
      <w:lvlJc w:val="left"/>
      <w:pPr>
        <w:tabs>
          <w:tab w:val="num" w:pos="720"/>
        </w:tabs>
        <w:ind w:left="720" w:hanging="360"/>
      </w:pPr>
      <w:rPr>
        <w:rFonts w:ascii="Wingdings" w:hAnsi="Wingdings" w:hint="default"/>
        <w:b/>
        <w:bCs/>
        <w:color w:val="00B05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41674C2"/>
    <w:multiLevelType w:val="hybridMultilevel"/>
    <w:tmpl w:val="EFAE8B8C"/>
    <w:lvl w:ilvl="0" w:tplc="A846368C">
      <w:start w:val="1"/>
      <w:numFmt w:val="bullet"/>
      <w:lvlText w:val=""/>
      <w:lvlJc w:val="left"/>
      <w:pPr>
        <w:ind w:left="360" w:hanging="360"/>
      </w:pPr>
      <w:rPr>
        <w:rFonts w:ascii="Wingdings" w:hAnsi="Wingdings" w:hint="default"/>
        <w:b/>
        <w:bCs/>
        <w:color w:val="00B050"/>
      </w:rPr>
    </w:lvl>
    <w:lvl w:ilvl="1" w:tplc="08090003">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61" w15:restartNumberingAfterBreak="0">
    <w:nsid w:val="34C80F39"/>
    <w:multiLevelType w:val="hybridMultilevel"/>
    <w:tmpl w:val="BE5A0C76"/>
    <w:lvl w:ilvl="0" w:tplc="0809000D">
      <w:start w:val="1"/>
      <w:numFmt w:val="bullet"/>
      <w:lvlText w:val=""/>
      <w:lvlJc w:val="left"/>
      <w:pPr>
        <w:ind w:left="720" w:hanging="360"/>
      </w:pPr>
      <w:rPr>
        <w:rFonts w:ascii="Wingdings" w:hAnsi="Wingdings" w:hint="default"/>
        <w:b/>
        <w:bCs/>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5513060"/>
    <w:multiLevelType w:val="hybridMultilevel"/>
    <w:tmpl w:val="1E82E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36E82779"/>
    <w:multiLevelType w:val="hybridMultilevel"/>
    <w:tmpl w:val="2D428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37312269"/>
    <w:multiLevelType w:val="hybridMultilevel"/>
    <w:tmpl w:val="8E9C6A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3A726641"/>
    <w:multiLevelType w:val="hybridMultilevel"/>
    <w:tmpl w:val="115434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3B7A6B40"/>
    <w:multiLevelType w:val="hybridMultilevel"/>
    <w:tmpl w:val="46301EC2"/>
    <w:lvl w:ilvl="0" w:tplc="0809000D">
      <w:start w:val="1"/>
      <w:numFmt w:val="bullet"/>
      <w:lvlText w:val=""/>
      <w:lvlJc w:val="left"/>
      <w:pPr>
        <w:tabs>
          <w:tab w:val="num" w:pos="360"/>
        </w:tabs>
        <w:ind w:left="360" w:hanging="360"/>
      </w:pPr>
      <w:rPr>
        <w:rFonts w:ascii="Wingdings" w:hAnsi="Wingdings" w:hint="default"/>
        <w:b/>
        <w:bCs/>
        <w:color w:val="00B050"/>
      </w:rPr>
    </w:lvl>
    <w:lvl w:ilvl="1" w:tplc="40FA43F6">
      <w:start w:val="1"/>
      <w:numFmt w:val="bullet"/>
      <w:lvlText w:val="•"/>
      <w:lvlJc w:val="left"/>
      <w:pPr>
        <w:tabs>
          <w:tab w:val="num" w:pos="1080"/>
        </w:tabs>
        <w:ind w:left="1080" w:hanging="360"/>
      </w:pPr>
      <w:rPr>
        <w:rFonts w:ascii="Times New Roman" w:hAnsi="Times New Roman" w:hint="default"/>
      </w:rPr>
    </w:lvl>
    <w:lvl w:ilvl="2" w:tplc="83C0F13A" w:tentative="1">
      <w:start w:val="1"/>
      <w:numFmt w:val="bullet"/>
      <w:lvlText w:val="•"/>
      <w:lvlJc w:val="left"/>
      <w:pPr>
        <w:tabs>
          <w:tab w:val="num" w:pos="1800"/>
        </w:tabs>
        <w:ind w:left="1800" w:hanging="360"/>
      </w:pPr>
      <w:rPr>
        <w:rFonts w:ascii="Times New Roman" w:hAnsi="Times New Roman" w:hint="default"/>
      </w:rPr>
    </w:lvl>
    <w:lvl w:ilvl="3" w:tplc="D76E484E" w:tentative="1">
      <w:start w:val="1"/>
      <w:numFmt w:val="bullet"/>
      <w:lvlText w:val="•"/>
      <w:lvlJc w:val="left"/>
      <w:pPr>
        <w:tabs>
          <w:tab w:val="num" w:pos="2520"/>
        </w:tabs>
        <w:ind w:left="2520" w:hanging="360"/>
      </w:pPr>
      <w:rPr>
        <w:rFonts w:ascii="Times New Roman" w:hAnsi="Times New Roman" w:hint="default"/>
      </w:rPr>
    </w:lvl>
    <w:lvl w:ilvl="4" w:tplc="56EE3DBA" w:tentative="1">
      <w:start w:val="1"/>
      <w:numFmt w:val="bullet"/>
      <w:lvlText w:val="•"/>
      <w:lvlJc w:val="left"/>
      <w:pPr>
        <w:tabs>
          <w:tab w:val="num" w:pos="3240"/>
        </w:tabs>
        <w:ind w:left="3240" w:hanging="360"/>
      </w:pPr>
      <w:rPr>
        <w:rFonts w:ascii="Times New Roman" w:hAnsi="Times New Roman" w:hint="default"/>
      </w:rPr>
    </w:lvl>
    <w:lvl w:ilvl="5" w:tplc="83CE0706" w:tentative="1">
      <w:start w:val="1"/>
      <w:numFmt w:val="bullet"/>
      <w:lvlText w:val="•"/>
      <w:lvlJc w:val="left"/>
      <w:pPr>
        <w:tabs>
          <w:tab w:val="num" w:pos="3960"/>
        </w:tabs>
        <w:ind w:left="3960" w:hanging="360"/>
      </w:pPr>
      <w:rPr>
        <w:rFonts w:ascii="Times New Roman" w:hAnsi="Times New Roman" w:hint="default"/>
      </w:rPr>
    </w:lvl>
    <w:lvl w:ilvl="6" w:tplc="CC32324E" w:tentative="1">
      <w:start w:val="1"/>
      <w:numFmt w:val="bullet"/>
      <w:lvlText w:val="•"/>
      <w:lvlJc w:val="left"/>
      <w:pPr>
        <w:tabs>
          <w:tab w:val="num" w:pos="4680"/>
        </w:tabs>
        <w:ind w:left="4680" w:hanging="360"/>
      </w:pPr>
      <w:rPr>
        <w:rFonts w:ascii="Times New Roman" w:hAnsi="Times New Roman" w:hint="default"/>
      </w:rPr>
    </w:lvl>
    <w:lvl w:ilvl="7" w:tplc="6340064E" w:tentative="1">
      <w:start w:val="1"/>
      <w:numFmt w:val="bullet"/>
      <w:lvlText w:val="•"/>
      <w:lvlJc w:val="left"/>
      <w:pPr>
        <w:tabs>
          <w:tab w:val="num" w:pos="5400"/>
        </w:tabs>
        <w:ind w:left="5400" w:hanging="360"/>
      </w:pPr>
      <w:rPr>
        <w:rFonts w:ascii="Times New Roman" w:hAnsi="Times New Roman" w:hint="default"/>
      </w:rPr>
    </w:lvl>
    <w:lvl w:ilvl="8" w:tplc="2DAA346C" w:tentative="1">
      <w:start w:val="1"/>
      <w:numFmt w:val="bullet"/>
      <w:lvlText w:val="•"/>
      <w:lvlJc w:val="left"/>
      <w:pPr>
        <w:tabs>
          <w:tab w:val="num" w:pos="6120"/>
        </w:tabs>
        <w:ind w:left="6120" w:hanging="360"/>
      </w:pPr>
      <w:rPr>
        <w:rFonts w:ascii="Times New Roman" w:hAnsi="Times New Roman" w:hint="default"/>
      </w:rPr>
    </w:lvl>
  </w:abstractNum>
  <w:abstractNum w:abstractNumId="67" w15:restartNumberingAfterBreak="0">
    <w:nsid w:val="3BD805BE"/>
    <w:multiLevelType w:val="hybridMultilevel"/>
    <w:tmpl w:val="E4227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3C1117B1"/>
    <w:multiLevelType w:val="hybridMultilevel"/>
    <w:tmpl w:val="5928B69A"/>
    <w:lvl w:ilvl="0" w:tplc="0809000D">
      <w:start w:val="1"/>
      <w:numFmt w:val="bullet"/>
      <w:lvlText w:val=""/>
      <w:lvlJc w:val="left"/>
      <w:pPr>
        <w:ind w:left="360" w:hanging="360"/>
      </w:pPr>
      <w:rPr>
        <w:rFonts w:ascii="Wingdings" w:hAnsi="Wingdings" w:hint="default"/>
        <w:b/>
        <w:bCs/>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3EB44B11"/>
    <w:multiLevelType w:val="hybridMultilevel"/>
    <w:tmpl w:val="B88426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0" w15:restartNumberingAfterBreak="0">
    <w:nsid w:val="3EBA2046"/>
    <w:multiLevelType w:val="hybridMultilevel"/>
    <w:tmpl w:val="E6EA59C6"/>
    <w:lvl w:ilvl="0" w:tplc="0809000D">
      <w:start w:val="1"/>
      <w:numFmt w:val="bullet"/>
      <w:lvlText w:val=""/>
      <w:lvlJc w:val="left"/>
      <w:pPr>
        <w:ind w:left="720" w:hanging="360"/>
      </w:pPr>
      <w:rPr>
        <w:rFonts w:ascii="Wingdings" w:hAnsi="Wingdings" w:hint="default"/>
        <w:b/>
        <w:bCs/>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EF1628B"/>
    <w:multiLevelType w:val="hybridMultilevel"/>
    <w:tmpl w:val="5A4C7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F3217F2"/>
    <w:multiLevelType w:val="multilevel"/>
    <w:tmpl w:val="070C9038"/>
    <w:lvl w:ilvl="0">
      <w:start w:val="1"/>
      <w:numFmt w:val="bullet"/>
      <w:lvlText w:val=""/>
      <w:lvlJc w:val="left"/>
      <w:pPr>
        <w:tabs>
          <w:tab w:val="num" w:pos="720"/>
        </w:tabs>
        <w:ind w:left="720" w:hanging="360"/>
      </w:pPr>
      <w:rPr>
        <w:rFonts w:ascii="Wingdings" w:hAnsi="Wingdings" w:hint="default"/>
        <w:b/>
        <w:bCs/>
        <w:color w:val="00B05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3F4D3954"/>
    <w:multiLevelType w:val="hybridMultilevel"/>
    <w:tmpl w:val="2C9CD112"/>
    <w:lvl w:ilvl="0" w:tplc="0809000D">
      <w:start w:val="1"/>
      <w:numFmt w:val="bullet"/>
      <w:lvlText w:val=""/>
      <w:lvlJc w:val="left"/>
      <w:pPr>
        <w:ind w:left="720" w:hanging="360"/>
      </w:pPr>
      <w:rPr>
        <w:rFonts w:ascii="Wingdings" w:hAnsi="Wingdings" w:hint="default"/>
        <w:b/>
        <w:bCs/>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FDE6818"/>
    <w:multiLevelType w:val="hybridMultilevel"/>
    <w:tmpl w:val="9238DC52"/>
    <w:lvl w:ilvl="0" w:tplc="0809000D">
      <w:start w:val="1"/>
      <w:numFmt w:val="bullet"/>
      <w:lvlText w:val=""/>
      <w:lvlJc w:val="left"/>
      <w:pPr>
        <w:ind w:left="720" w:hanging="360"/>
      </w:pPr>
      <w:rPr>
        <w:rFonts w:ascii="Wingdings" w:hAnsi="Wingdings" w:hint="default"/>
        <w:b/>
        <w:bCs/>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00F490C"/>
    <w:multiLevelType w:val="multilevel"/>
    <w:tmpl w:val="151E66E8"/>
    <w:lvl w:ilvl="0">
      <w:start w:val="1"/>
      <w:numFmt w:val="bullet"/>
      <w:lvlText w:val=""/>
      <w:lvlJc w:val="left"/>
      <w:pPr>
        <w:tabs>
          <w:tab w:val="num" w:pos="720"/>
        </w:tabs>
        <w:ind w:left="720" w:hanging="360"/>
      </w:pPr>
      <w:rPr>
        <w:rFonts w:ascii="Wingdings" w:hAnsi="Wingdings" w:hint="default"/>
        <w:b/>
        <w:bCs/>
        <w:color w:val="00B05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0140F83"/>
    <w:multiLevelType w:val="hybridMultilevel"/>
    <w:tmpl w:val="7FC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40596470"/>
    <w:multiLevelType w:val="hybridMultilevel"/>
    <w:tmpl w:val="E2683406"/>
    <w:lvl w:ilvl="0" w:tplc="80360A4C">
      <w:numFmt w:val="bullet"/>
      <w:lvlText w:val="-"/>
      <w:lvlJc w:val="left"/>
      <w:pPr>
        <w:ind w:left="360" w:hanging="360"/>
      </w:pPr>
      <w:rPr>
        <w:rFonts w:ascii="Arial" w:eastAsia="Aptos" w:hAnsi="Arial" w:cs="Arial" w:hint="default"/>
      </w:rPr>
    </w:lvl>
    <w:lvl w:ilvl="1" w:tplc="08090003">
      <w:start w:val="1"/>
      <w:numFmt w:val="bullet"/>
      <w:lvlText w:val="o"/>
      <w:lvlJc w:val="left"/>
      <w:pPr>
        <w:ind w:left="655" w:hanging="360"/>
      </w:pPr>
      <w:rPr>
        <w:rFonts w:ascii="Courier New" w:hAnsi="Courier New" w:cs="Courier New" w:hint="default"/>
      </w:rPr>
    </w:lvl>
    <w:lvl w:ilvl="2" w:tplc="08090005" w:tentative="1">
      <w:start w:val="1"/>
      <w:numFmt w:val="bullet"/>
      <w:lvlText w:val=""/>
      <w:lvlJc w:val="left"/>
      <w:pPr>
        <w:ind w:left="1375" w:hanging="360"/>
      </w:pPr>
      <w:rPr>
        <w:rFonts w:ascii="Wingdings" w:hAnsi="Wingdings" w:hint="default"/>
      </w:rPr>
    </w:lvl>
    <w:lvl w:ilvl="3" w:tplc="08090001" w:tentative="1">
      <w:start w:val="1"/>
      <w:numFmt w:val="bullet"/>
      <w:lvlText w:val=""/>
      <w:lvlJc w:val="left"/>
      <w:pPr>
        <w:ind w:left="2095" w:hanging="360"/>
      </w:pPr>
      <w:rPr>
        <w:rFonts w:ascii="Symbol" w:hAnsi="Symbol" w:hint="default"/>
      </w:rPr>
    </w:lvl>
    <w:lvl w:ilvl="4" w:tplc="08090003" w:tentative="1">
      <w:start w:val="1"/>
      <w:numFmt w:val="bullet"/>
      <w:lvlText w:val="o"/>
      <w:lvlJc w:val="left"/>
      <w:pPr>
        <w:ind w:left="2815" w:hanging="360"/>
      </w:pPr>
      <w:rPr>
        <w:rFonts w:ascii="Courier New" w:hAnsi="Courier New" w:cs="Courier New" w:hint="default"/>
      </w:rPr>
    </w:lvl>
    <w:lvl w:ilvl="5" w:tplc="08090005" w:tentative="1">
      <w:start w:val="1"/>
      <w:numFmt w:val="bullet"/>
      <w:lvlText w:val=""/>
      <w:lvlJc w:val="left"/>
      <w:pPr>
        <w:ind w:left="3535" w:hanging="360"/>
      </w:pPr>
      <w:rPr>
        <w:rFonts w:ascii="Wingdings" w:hAnsi="Wingdings" w:hint="default"/>
      </w:rPr>
    </w:lvl>
    <w:lvl w:ilvl="6" w:tplc="08090001" w:tentative="1">
      <w:start w:val="1"/>
      <w:numFmt w:val="bullet"/>
      <w:lvlText w:val=""/>
      <w:lvlJc w:val="left"/>
      <w:pPr>
        <w:ind w:left="4255" w:hanging="360"/>
      </w:pPr>
      <w:rPr>
        <w:rFonts w:ascii="Symbol" w:hAnsi="Symbol" w:hint="default"/>
      </w:rPr>
    </w:lvl>
    <w:lvl w:ilvl="7" w:tplc="08090003" w:tentative="1">
      <w:start w:val="1"/>
      <w:numFmt w:val="bullet"/>
      <w:lvlText w:val="o"/>
      <w:lvlJc w:val="left"/>
      <w:pPr>
        <w:ind w:left="4975" w:hanging="360"/>
      </w:pPr>
      <w:rPr>
        <w:rFonts w:ascii="Courier New" w:hAnsi="Courier New" w:cs="Courier New" w:hint="default"/>
      </w:rPr>
    </w:lvl>
    <w:lvl w:ilvl="8" w:tplc="08090005" w:tentative="1">
      <w:start w:val="1"/>
      <w:numFmt w:val="bullet"/>
      <w:lvlText w:val=""/>
      <w:lvlJc w:val="left"/>
      <w:pPr>
        <w:ind w:left="5695" w:hanging="360"/>
      </w:pPr>
      <w:rPr>
        <w:rFonts w:ascii="Wingdings" w:hAnsi="Wingdings" w:hint="default"/>
      </w:rPr>
    </w:lvl>
  </w:abstractNum>
  <w:abstractNum w:abstractNumId="78" w15:restartNumberingAfterBreak="0">
    <w:nsid w:val="412A1A95"/>
    <w:multiLevelType w:val="hybridMultilevel"/>
    <w:tmpl w:val="1C22A97E"/>
    <w:lvl w:ilvl="0" w:tplc="0809000D">
      <w:start w:val="1"/>
      <w:numFmt w:val="bullet"/>
      <w:lvlText w:val=""/>
      <w:lvlJc w:val="left"/>
      <w:pPr>
        <w:ind w:left="607" w:hanging="360"/>
      </w:pPr>
      <w:rPr>
        <w:rFonts w:ascii="Wingdings" w:hAnsi="Wingdings" w:hint="default"/>
        <w:b/>
        <w:bCs/>
        <w:color w:val="00B050"/>
      </w:rPr>
    </w:lvl>
    <w:lvl w:ilvl="1" w:tplc="08090003" w:tentative="1">
      <w:start w:val="1"/>
      <w:numFmt w:val="bullet"/>
      <w:lvlText w:val="o"/>
      <w:lvlJc w:val="left"/>
      <w:pPr>
        <w:ind w:left="1327" w:hanging="360"/>
      </w:pPr>
      <w:rPr>
        <w:rFonts w:ascii="Courier New" w:hAnsi="Courier New" w:cs="Courier New" w:hint="default"/>
      </w:rPr>
    </w:lvl>
    <w:lvl w:ilvl="2" w:tplc="08090005" w:tentative="1">
      <w:start w:val="1"/>
      <w:numFmt w:val="bullet"/>
      <w:lvlText w:val=""/>
      <w:lvlJc w:val="left"/>
      <w:pPr>
        <w:ind w:left="2047" w:hanging="360"/>
      </w:pPr>
      <w:rPr>
        <w:rFonts w:ascii="Wingdings" w:hAnsi="Wingdings" w:hint="default"/>
      </w:rPr>
    </w:lvl>
    <w:lvl w:ilvl="3" w:tplc="08090001" w:tentative="1">
      <w:start w:val="1"/>
      <w:numFmt w:val="bullet"/>
      <w:lvlText w:val=""/>
      <w:lvlJc w:val="left"/>
      <w:pPr>
        <w:ind w:left="2767" w:hanging="360"/>
      </w:pPr>
      <w:rPr>
        <w:rFonts w:ascii="Symbol" w:hAnsi="Symbol" w:hint="default"/>
      </w:rPr>
    </w:lvl>
    <w:lvl w:ilvl="4" w:tplc="08090003" w:tentative="1">
      <w:start w:val="1"/>
      <w:numFmt w:val="bullet"/>
      <w:lvlText w:val="o"/>
      <w:lvlJc w:val="left"/>
      <w:pPr>
        <w:ind w:left="3487" w:hanging="360"/>
      </w:pPr>
      <w:rPr>
        <w:rFonts w:ascii="Courier New" w:hAnsi="Courier New" w:cs="Courier New" w:hint="default"/>
      </w:rPr>
    </w:lvl>
    <w:lvl w:ilvl="5" w:tplc="08090005" w:tentative="1">
      <w:start w:val="1"/>
      <w:numFmt w:val="bullet"/>
      <w:lvlText w:val=""/>
      <w:lvlJc w:val="left"/>
      <w:pPr>
        <w:ind w:left="4207" w:hanging="360"/>
      </w:pPr>
      <w:rPr>
        <w:rFonts w:ascii="Wingdings" w:hAnsi="Wingdings" w:hint="default"/>
      </w:rPr>
    </w:lvl>
    <w:lvl w:ilvl="6" w:tplc="08090001" w:tentative="1">
      <w:start w:val="1"/>
      <w:numFmt w:val="bullet"/>
      <w:lvlText w:val=""/>
      <w:lvlJc w:val="left"/>
      <w:pPr>
        <w:ind w:left="4927" w:hanging="360"/>
      </w:pPr>
      <w:rPr>
        <w:rFonts w:ascii="Symbol" w:hAnsi="Symbol" w:hint="default"/>
      </w:rPr>
    </w:lvl>
    <w:lvl w:ilvl="7" w:tplc="08090003" w:tentative="1">
      <w:start w:val="1"/>
      <w:numFmt w:val="bullet"/>
      <w:lvlText w:val="o"/>
      <w:lvlJc w:val="left"/>
      <w:pPr>
        <w:ind w:left="5647" w:hanging="360"/>
      </w:pPr>
      <w:rPr>
        <w:rFonts w:ascii="Courier New" w:hAnsi="Courier New" w:cs="Courier New" w:hint="default"/>
      </w:rPr>
    </w:lvl>
    <w:lvl w:ilvl="8" w:tplc="08090005" w:tentative="1">
      <w:start w:val="1"/>
      <w:numFmt w:val="bullet"/>
      <w:lvlText w:val=""/>
      <w:lvlJc w:val="left"/>
      <w:pPr>
        <w:ind w:left="6367" w:hanging="360"/>
      </w:pPr>
      <w:rPr>
        <w:rFonts w:ascii="Wingdings" w:hAnsi="Wingdings" w:hint="default"/>
      </w:rPr>
    </w:lvl>
  </w:abstractNum>
  <w:abstractNum w:abstractNumId="79" w15:restartNumberingAfterBreak="0">
    <w:nsid w:val="415F1A55"/>
    <w:multiLevelType w:val="hybridMultilevel"/>
    <w:tmpl w:val="FB6E5D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41FC13EE"/>
    <w:multiLevelType w:val="hybridMultilevel"/>
    <w:tmpl w:val="81762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42241681"/>
    <w:multiLevelType w:val="hybridMultilevel"/>
    <w:tmpl w:val="0A920096"/>
    <w:lvl w:ilvl="0" w:tplc="0809000D">
      <w:start w:val="1"/>
      <w:numFmt w:val="bullet"/>
      <w:lvlText w:val=""/>
      <w:lvlJc w:val="left"/>
      <w:pPr>
        <w:ind w:left="360" w:hanging="360"/>
      </w:pPr>
      <w:rPr>
        <w:rFonts w:ascii="Wingdings" w:hAnsi="Wingdings" w:hint="default"/>
        <w:b/>
        <w:bCs/>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425D2083"/>
    <w:multiLevelType w:val="multilevel"/>
    <w:tmpl w:val="8F10EF48"/>
    <w:lvl w:ilvl="0">
      <w:start w:val="1"/>
      <w:numFmt w:val="bullet"/>
      <w:lvlText w:val=""/>
      <w:lvlJc w:val="left"/>
      <w:pPr>
        <w:tabs>
          <w:tab w:val="num" w:pos="360"/>
        </w:tabs>
        <w:ind w:left="360" w:hanging="360"/>
      </w:pPr>
      <w:rPr>
        <w:rFonts w:ascii="Wingdings" w:hAnsi="Wingdings" w:hint="default"/>
        <w:b/>
        <w:bCs/>
        <w:color w:val="00B050"/>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83" w15:restartNumberingAfterBreak="0">
    <w:nsid w:val="44B94159"/>
    <w:multiLevelType w:val="hybridMultilevel"/>
    <w:tmpl w:val="862A64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46D630A5"/>
    <w:multiLevelType w:val="hybridMultilevel"/>
    <w:tmpl w:val="EBB65D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47721D04"/>
    <w:multiLevelType w:val="hybridMultilevel"/>
    <w:tmpl w:val="57385B2C"/>
    <w:lvl w:ilvl="0" w:tplc="2506C026">
      <w:start w:val="1"/>
      <w:numFmt w:val="bullet"/>
      <w:lvlText w:val=""/>
      <w:lvlJc w:val="left"/>
      <w:pPr>
        <w:ind w:left="720" w:hanging="360"/>
      </w:pPr>
      <w:rPr>
        <w:rFonts w:ascii="Wingdings" w:hAnsi="Wingdings"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913102B"/>
    <w:multiLevelType w:val="multilevel"/>
    <w:tmpl w:val="6DEEB5B6"/>
    <w:lvl w:ilvl="0">
      <w:start w:val="1"/>
      <w:numFmt w:val="bullet"/>
      <w:lvlText w:val=""/>
      <w:lvlJc w:val="left"/>
      <w:pPr>
        <w:tabs>
          <w:tab w:val="num" w:pos="720"/>
        </w:tabs>
        <w:ind w:left="720" w:hanging="360"/>
      </w:pPr>
      <w:rPr>
        <w:rFonts w:ascii="Wingdings" w:hAnsi="Wingdings" w:hint="default"/>
        <w:b/>
        <w:bCs/>
        <w:color w:val="00B05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49841499"/>
    <w:multiLevelType w:val="hybridMultilevel"/>
    <w:tmpl w:val="C33664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4B262C34"/>
    <w:multiLevelType w:val="hybridMultilevel"/>
    <w:tmpl w:val="2A3809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4BD736E5"/>
    <w:multiLevelType w:val="hybridMultilevel"/>
    <w:tmpl w:val="9DC2A656"/>
    <w:lvl w:ilvl="0" w:tplc="08090001">
      <w:start w:val="1"/>
      <w:numFmt w:val="bullet"/>
      <w:lvlText w:val=""/>
      <w:lvlJc w:val="left"/>
      <w:pPr>
        <w:ind w:left="550" w:hanging="360"/>
      </w:pPr>
      <w:rPr>
        <w:rFonts w:ascii="Symbol" w:hAnsi="Symbol" w:hint="default"/>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90" w15:restartNumberingAfterBreak="0">
    <w:nsid w:val="4C9FEA72"/>
    <w:multiLevelType w:val="hybridMultilevel"/>
    <w:tmpl w:val="7EBA14D6"/>
    <w:lvl w:ilvl="0" w:tplc="C5FE598E">
      <w:start w:val="1"/>
      <w:numFmt w:val="bullet"/>
      <w:lvlText w:val="·"/>
      <w:lvlJc w:val="left"/>
      <w:pPr>
        <w:ind w:left="720" w:hanging="360"/>
      </w:pPr>
      <w:rPr>
        <w:rFonts w:ascii="Symbol" w:hAnsi="Symbol" w:hint="default"/>
      </w:rPr>
    </w:lvl>
    <w:lvl w:ilvl="1" w:tplc="30C2DDEA">
      <w:start w:val="1"/>
      <w:numFmt w:val="bullet"/>
      <w:lvlText w:val="o"/>
      <w:lvlJc w:val="left"/>
      <w:pPr>
        <w:ind w:left="1440" w:hanging="360"/>
      </w:pPr>
      <w:rPr>
        <w:rFonts w:ascii="Courier New" w:hAnsi="Courier New" w:hint="default"/>
      </w:rPr>
    </w:lvl>
    <w:lvl w:ilvl="2" w:tplc="D8166A40">
      <w:start w:val="1"/>
      <w:numFmt w:val="bullet"/>
      <w:lvlText w:val=""/>
      <w:lvlJc w:val="left"/>
      <w:pPr>
        <w:ind w:left="2160" w:hanging="360"/>
      </w:pPr>
      <w:rPr>
        <w:rFonts w:ascii="Wingdings" w:hAnsi="Wingdings" w:hint="default"/>
      </w:rPr>
    </w:lvl>
    <w:lvl w:ilvl="3" w:tplc="A55060D0">
      <w:start w:val="1"/>
      <w:numFmt w:val="bullet"/>
      <w:lvlText w:val=""/>
      <w:lvlJc w:val="left"/>
      <w:pPr>
        <w:ind w:left="2880" w:hanging="360"/>
      </w:pPr>
      <w:rPr>
        <w:rFonts w:ascii="Symbol" w:hAnsi="Symbol" w:hint="default"/>
      </w:rPr>
    </w:lvl>
    <w:lvl w:ilvl="4" w:tplc="97BCA8CA">
      <w:start w:val="1"/>
      <w:numFmt w:val="bullet"/>
      <w:lvlText w:val="o"/>
      <w:lvlJc w:val="left"/>
      <w:pPr>
        <w:ind w:left="3600" w:hanging="360"/>
      </w:pPr>
      <w:rPr>
        <w:rFonts w:ascii="Courier New" w:hAnsi="Courier New" w:hint="default"/>
      </w:rPr>
    </w:lvl>
    <w:lvl w:ilvl="5" w:tplc="0292FEF6">
      <w:start w:val="1"/>
      <w:numFmt w:val="bullet"/>
      <w:lvlText w:val=""/>
      <w:lvlJc w:val="left"/>
      <w:pPr>
        <w:ind w:left="4320" w:hanging="360"/>
      </w:pPr>
      <w:rPr>
        <w:rFonts w:ascii="Wingdings" w:hAnsi="Wingdings" w:hint="default"/>
      </w:rPr>
    </w:lvl>
    <w:lvl w:ilvl="6" w:tplc="BE70782A">
      <w:start w:val="1"/>
      <w:numFmt w:val="bullet"/>
      <w:lvlText w:val=""/>
      <w:lvlJc w:val="left"/>
      <w:pPr>
        <w:ind w:left="5040" w:hanging="360"/>
      </w:pPr>
      <w:rPr>
        <w:rFonts w:ascii="Symbol" w:hAnsi="Symbol" w:hint="default"/>
      </w:rPr>
    </w:lvl>
    <w:lvl w:ilvl="7" w:tplc="4380EEB0">
      <w:start w:val="1"/>
      <w:numFmt w:val="bullet"/>
      <w:lvlText w:val="o"/>
      <w:lvlJc w:val="left"/>
      <w:pPr>
        <w:ind w:left="5760" w:hanging="360"/>
      </w:pPr>
      <w:rPr>
        <w:rFonts w:ascii="Courier New" w:hAnsi="Courier New" w:hint="default"/>
      </w:rPr>
    </w:lvl>
    <w:lvl w:ilvl="8" w:tplc="84786876">
      <w:start w:val="1"/>
      <w:numFmt w:val="bullet"/>
      <w:lvlText w:val=""/>
      <w:lvlJc w:val="left"/>
      <w:pPr>
        <w:ind w:left="6480" w:hanging="360"/>
      </w:pPr>
      <w:rPr>
        <w:rFonts w:ascii="Wingdings" w:hAnsi="Wingdings" w:hint="default"/>
      </w:rPr>
    </w:lvl>
  </w:abstractNum>
  <w:abstractNum w:abstractNumId="91" w15:restartNumberingAfterBreak="0">
    <w:nsid w:val="4DD40C42"/>
    <w:multiLevelType w:val="hybridMultilevel"/>
    <w:tmpl w:val="FEC8FF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4E347900"/>
    <w:multiLevelType w:val="multilevel"/>
    <w:tmpl w:val="BC10234A"/>
    <w:lvl w:ilvl="0">
      <w:start w:val="1"/>
      <w:numFmt w:val="bullet"/>
      <w:lvlText w:val=""/>
      <w:lvlJc w:val="left"/>
      <w:pPr>
        <w:tabs>
          <w:tab w:val="num" w:pos="720"/>
        </w:tabs>
        <w:ind w:left="720" w:hanging="360"/>
      </w:pPr>
      <w:rPr>
        <w:rFonts w:ascii="Wingdings" w:hAnsi="Wingdings" w:hint="default"/>
        <w:b/>
        <w:bCs/>
        <w:color w:val="00B05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4FF542DB"/>
    <w:multiLevelType w:val="hybridMultilevel"/>
    <w:tmpl w:val="8728A67A"/>
    <w:lvl w:ilvl="0" w:tplc="0809000D">
      <w:start w:val="1"/>
      <w:numFmt w:val="bullet"/>
      <w:lvlText w:val=""/>
      <w:lvlJc w:val="left"/>
      <w:pPr>
        <w:ind w:left="720" w:hanging="360"/>
      </w:pPr>
      <w:rPr>
        <w:rFonts w:ascii="Wingdings" w:hAnsi="Wingdings" w:hint="default"/>
        <w:b/>
        <w:bCs/>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08E2474"/>
    <w:multiLevelType w:val="hybridMultilevel"/>
    <w:tmpl w:val="39E6A322"/>
    <w:lvl w:ilvl="0" w:tplc="0809000D">
      <w:start w:val="1"/>
      <w:numFmt w:val="bullet"/>
      <w:lvlText w:val=""/>
      <w:lvlJc w:val="left"/>
      <w:pPr>
        <w:ind w:left="607" w:hanging="360"/>
      </w:pPr>
      <w:rPr>
        <w:rFonts w:ascii="Wingdings" w:hAnsi="Wingdings" w:hint="default"/>
        <w:b/>
        <w:bCs/>
        <w:color w:val="00B050"/>
      </w:rPr>
    </w:lvl>
    <w:lvl w:ilvl="1" w:tplc="08090003" w:tentative="1">
      <w:start w:val="1"/>
      <w:numFmt w:val="bullet"/>
      <w:lvlText w:val="o"/>
      <w:lvlJc w:val="left"/>
      <w:pPr>
        <w:ind w:left="1327" w:hanging="360"/>
      </w:pPr>
      <w:rPr>
        <w:rFonts w:ascii="Courier New" w:hAnsi="Courier New" w:cs="Courier New" w:hint="default"/>
      </w:rPr>
    </w:lvl>
    <w:lvl w:ilvl="2" w:tplc="08090005" w:tentative="1">
      <w:start w:val="1"/>
      <w:numFmt w:val="bullet"/>
      <w:lvlText w:val=""/>
      <w:lvlJc w:val="left"/>
      <w:pPr>
        <w:ind w:left="2047" w:hanging="360"/>
      </w:pPr>
      <w:rPr>
        <w:rFonts w:ascii="Wingdings" w:hAnsi="Wingdings" w:hint="default"/>
      </w:rPr>
    </w:lvl>
    <w:lvl w:ilvl="3" w:tplc="08090001" w:tentative="1">
      <w:start w:val="1"/>
      <w:numFmt w:val="bullet"/>
      <w:lvlText w:val=""/>
      <w:lvlJc w:val="left"/>
      <w:pPr>
        <w:ind w:left="2767" w:hanging="360"/>
      </w:pPr>
      <w:rPr>
        <w:rFonts w:ascii="Symbol" w:hAnsi="Symbol" w:hint="default"/>
      </w:rPr>
    </w:lvl>
    <w:lvl w:ilvl="4" w:tplc="08090003" w:tentative="1">
      <w:start w:val="1"/>
      <w:numFmt w:val="bullet"/>
      <w:lvlText w:val="o"/>
      <w:lvlJc w:val="left"/>
      <w:pPr>
        <w:ind w:left="3487" w:hanging="360"/>
      </w:pPr>
      <w:rPr>
        <w:rFonts w:ascii="Courier New" w:hAnsi="Courier New" w:cs="Courier New" w:hint="default"/>
      </w:rPr>
    </w:lvl>
    <w:lvl w:ilvl="5" w:tplc="08090005" w:tentative="1">
      <w:start w:val="1"/>
      <w:numFmt w:val="bullet"/>
      <w:lvlText w:val=""/>
      <w:lvlJc w:val="left"/>
      <w:pPr>
        <w:ind w:left="4207" w:hanging="360"/>
      </w:pPr>
      <w:rPr>
        <w:rFonts w:ascii="Wingdings" w:hAnsi="Wingdings" w:hint="default"/>
      </w:rPr>
    </w:lvl>
    <w:lvl w:ilvl="6" w:tplc="08090001" w:tentative="1">
      <w:start w:val="1"/>
      <w:numFmt w:val="bullet"/>
      <w:lvlText w:val=""/>
      <w:lvlJc w:val="left"/>
      <w:pPr>
        <w:ind w:left="4927" w:hanging="360"/>
      </w:pPr>
      <w:rPr>
        <w:rFonts w:ascii="Symbol" w:hAnsi="Symbol" w:hint="default"/>
      </w:rPr>
    </w:lvl>
    <w:lvl w:ilvl="7" w:tplc="08090003" w:tentative="1">
      <w:start w:val="1"/>
      <w:numFmt w:val="bullet"/>
      <w:lvlText w:val="o"/>
      <w:lvlJc w:val="left"/>
      <w:pPr>
        <w:ind w:left="5647" w:hanging="360"/>
      </w:pPr>
      <w:rPr>
        <w:rFonts w:ascii="Courier New" w:hAnsi="Courier New" w:cs="Courier New" w:hint="default"/>
      </w:rPr>
    </w:lvl>
    <w:lvl w:ilvl="8" w:tplc="08090005" w:tentative="1">
      <w:start w:val="1"/>
      <w:numFmt w:val="bullet"/>
      <w:lvlText w:val=""/>
      <w:lvlJc w:val="left"/>
      <w:pPr>
        <w:ind w:left="6367" w:hanging="360"/>
      </w:pPr>
      <w:rPr>
        <w:rFonts w:ascii="Wingdings" w:hAnsi="Wingdings" w:hint="default"/>
      </w:rPr>
    </w:lvl>
  </w:abstractNum>
  <w:abstractNum w:abstractNumId="95" w15:restartNumberingAfterBreak="0">
    <w:nsid w:val="50D53661"/>
    <w:multiLevelType w:val="hybridMultilevel"/>
    <w:tmpl w:val="453C7982"/>
    <w:lvl w:ilvl="0" w:tplc="0809000D">
      <w:start w:val="1"/>
      <w:numFmt w:val="bullet"/>
      <w:lvlText w:val=""/>
      <w:lvlJc w:val="left"/>
      <w:pPr>
        <w:ind w:left="360" w:hanging="360"/>
      </w:pPr>
      <w:rPr>
        <w:rFonts w:ascii="Wingdings" w:hAnsi="Wingdings" w:hint="default"/>
        <w:b/>
        <w:bCs/>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50D711A5"/>
    <w:multiLevelType w:val="multilevel"/>
    <w:tmpl w:val="8B8AC000"/>
    <w:lvl w:ilvl="0">
      <w:start w:val="1"/>
      <w:numFmt w:val="bullet"/>
      <w:lvlText w:val=""/>
      <w:lvlJc w:val="left"/>
      <w:pPr>
        <w:tabs>
          <w:tab w:val="num" w:pos="720"/>
        </w:tabs>
        <w:ind w:left="720" w:hanging="360"/>
      </w:pPr>
      <w:rPr>
        <w:rFonts w:ascii="Wingdings" w:hAnsi="Wingdings" w:hint="default"/>
        <w:b/>
        <w:bCs/>
        <w:color w:val="00B05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0E23DC3"/>
    <w:multiLevelType w:val="hybridMultilevel"/>
    <w:tmpl w:val="4418ADA2"/>
    <w:lvl w:ilvl="0" w:tplc="0809000D">
      <w:start w:val="1"/>
      <w:numFmt w:val="bullet"/>
      <w:lvlText w:val=""/>
      <w:lvlJc w:val="left"/>
      <w:pPr>
        <w:ind w:left="720" w:hanging="360"/>
      </w:pPr>
      <w:rPr>
        <w:rFonts w:ascii="Wingdings" w:hAnsi="Wingdings" w:hint="default"/>
        <w:b/>
        <w:bCs/>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0E932C2"/>
    <w:multiLevelType w:val="multilevel"/>
    <w:tmpl w:val="0FE6660C"/>
    <w:lvl w:ilvl="0">
      <w:start w:val="1"/>
      <w:numFmt w:val="bullet"/>
      <w:lvlText w:val=""/>
      <w:lvlJc w:val="left"/>
      <w:pPr>
        <w:tabs>
          <w:tab w:val="num" w:pos="720"/>
        </w:tabs>
        <w:ind w:left="720" w:hanging="360"/>
      </w:pPr>
      <w:rPr>
        <w:rFonts w:ascii="Wingdings" w:hAnsi="Wingdings" w:hint="default"/>
        <w:b/>
        <w:bCs/>
        <w:color w:val="00B05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1A61CC2"/>
    <w:multiLevelType w:val="hybridMultilevel"/>
    <w:tmpl w:val="0680CB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530E7807"/>
    <w:multiLevelType w:val="hybridMultilevel"/>
    <w:tmpl w:val="08A27C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53506F24"/>
    <w:multiLevelType w:val="multilevel"/>
    <w:tmpl w:val="5D9CB364"/>
    <w:lvl w:ilvl="0">
      <w:start w:val="1"/>
      <w:numFmt w:val="bullet"/>
      <w:lvlText w:val=""/>
      <w:lvlJc w:val="left"/>
      <w:pPr>
        <w:tabs>
          <w:tab w:val="num" w:pos="720"/>
        </w:tabs>
        <w:ind w:left="720" w:hanging="360"/>
      </w:pPr>
      <w:rPr>
        <w:rFonts w:ascii="Wingdings" w:hAnsi="Wingdings" w:hint="default"/>
        <w:b/>
        <w:bCs/>
        <w:color w:val="00B05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54004BAB"/>
    <w:multiLevelType w:val="hybridMultilevel"/>
    <w:tmpl w:val="A24A99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56F4292B"/>
    <w:multiLevelType w:val="hybridMultilevel"/>
    <w:tmpl w:val="245AFE86"/>
    <w:lvl w:ilvl="0" w:tplc="80360A4C">
      <w:numFmt w:val="bullet"/>
      <w:lvlText w:val="-"/>
      <w:lvlJc w:val="left"/>
      <w:pPr>
        <w:ind w:left="360" w:hanging="360"/>
      </w:pPr>
      <w:rPr>
        <w:rFonts w:ascii="Arial" w:eastAsia="Aptos"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57965187"/>
    <w:multiLevelType w:val="hybridMultilevel"/>
    <w:tmpl w:val="C5F03AE4"/>
    <w:lvl w:ilvl="0" w:tplc="0809000D">
      <w:start w:val="1"/>
      <w:numFmt w:val="bullet"/>
      <w:lvlText w:val=""/>
      <w:lvlJc w:val="left"/>
      <w:pPr>
        <w:ind w:left="360" w:hanging="360"/>
      </w:pPr>
      <w:rPr>
        <w:rFonts w:ascii="Wingdings" w:hAnsi="Wingdings" w:hint="default"/>
        <w:b/>
        <w:bCs/>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57EC4386"/>
    <w:multiLevelType w:val="hybridMultilevel"/>
    <w:tmpl w:val="66C899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6" w15:restartNumberingAfterBreak="0">
    <w:nsid w:val="5830018A"/>
    <w:multiLevelType w:val="multilevel"/>
    <w:tmpl w:val="043CC0AE"/>
    <w:lvl w:ilvl="0">
      <w:start w:val="1"/>
      <w:numFmt w:val="bullet"/>
      <w:lvlText w:val=""/>
      <w:lvlJc w:val="left"/>
      <w:pPr>
        <w:tabs>
          <w:tab w:val="num" w:pos="720"/>
        </w:tabs>
        <w:ind w:left="720" w:hanging="360"/>
      </w:pPr>
      <w:rPr>
        <w:rFonts w:ascii="Wingdings" w:hAnsi="Wingdings" w:hint="default"/>
        <w:b/>
        <w:bCs/>
        <w:color w:val="00B05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8515AAD"/>
    <w:multiLevelType w:val="hybridMultilevel"/>
    <w:tmpl w:val="F05CA386"/>
    <w:lvl w:ilvl="0" w:tplc="0809000D">
      <w:start w:val="1"/>
      <w:numFmt w:val="bullet"/>
      <w:lvlText w:val=""/>
      <w:lvlJc w:val="left"/>
      <w:pPr>
        <w:ind w:left="360" w:hanging="360"/>
      </w:pPr>
      <w:rPr>
        <w:rFonts w:ascii="Wingdings" w:hAnsi="Wingdings" w:hint="default"/>
        <w:b/>
        <w:bCs/>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58D65669"/>
    <w:multiLevelType w:val="hybridMultilevel"/>
    <w:tmpl w:val="75804B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5C1B3282"/>
    <w:multiLevelType w:val="hybridMultilevel"/>
    <w:tmpl w:val="16A05E16"/>
    <w:lvl w:ilvl="0" w:tplc="0809000D">
      <w:start w:val="1"/>
      <w:numFmt w:val="bullet"/>
      <w:lvlText w:val=""/>
      <w:lvlJc w:val="left"/>
      <w:pPr>
        <w:ind w:left="720" w:hanging="360"/>
      </w:pPr>
      <w:rPr>
        <w:rFonts w:ascii="Wingdings" w:hAnsi="Wingdings" w:hint="default"/>
        <w:b/>
        <w:bCs/>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D8A44A5"/>
    <w:multiLevelType w:val="hybridMultilevel"/>
    <w:tmpl w:val="4FD61C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5DF672C5"/>
    <w:multiLevelType w:val="hybridMultilevel"/>
    <w:tmpl w:val="9F343AB4"/>
    <w:lvl w:ilvl="0" w:tplc="0809000D">
      <w:start w:val="1"/>
      <w:numFmt w:val="bullet"/>
      <w:lvlText w:val=""/>
      <w:lvlJc w:val="left"/>
      <w:pPr>
        <w:ind w:left="360" w:hanging="360"/>
      </w:pPr>
      <w:rPr>
        <w:rFonts w:ascii="Wingdings" w:hAnsi="Wingdings" w:hint="default"/>
        <w:b/>
        <w:bCs/>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5F2D0963"/>
    <w:multiLevelType w:val="hybridMultilevel"/>
    <w:tmpl w:val="B85E5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5F645C80"/>
    <w:multiLevelType w:val="multilevel"/>
    <w:tmpl w:val="E02CB5F6"/>
    <w:lvl w:ilvl="0">
      <w:start w:val="1"/>
      <w:numFmt w:val="bullet"/>
      <w:lvlText w:val=""/>
      <w:lvlJc w:val="left"/>
      <w:pPr>
        <w:tabs>
          <w:tab w:val="num" w:pos="720"/>
        </w:tabs>
        <w:ind w:left="720" w:hanging="360"/>
      </w:pPr>
      <w:rPr>
        <w:rFonts w:ascii="Wingdings" w:hAnsi="Wingdings" w:hint="default"/>
        <w:b/>
        <w:bCs/>
        <w:color w:val="00B05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FDF2A29"/>
    <w:multiLevelType w:val="hybridMultilevel"/>
    <w:tmpl w:val="7D72E0F0"/>
    <w:lvl w:ilvl="0" w:tplc="0809000D">
      <w:start w:val="1"/>
      <w:numFmt w:val="bullet"/>
      <w:lvlText w:val=""/>
      <w:lvlJc w:val="left"/>
      <w:pPr>
        <w:ind w:left="360" w:hanging="360"/>
      </w:pPr>
      <w:rPr>
        <w:rFonts w:ascii="Wingdings" w:hAnsi="Wingdings" w:hint="default"/>
        <w:b/>
        <w:bCs/>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601D15CE"/>
    <w:multiLevelType w:val="hybridMultilevel"/>
    <w:tmpl w:val="4D18E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1C62573"/>
    <w:multiLevelType w:val="hybridMultilevel"/>
    <w:tmpl w:val="3E140402"/>
    <w:lvl w:ilvl="0" w:tplc="0AA0E47C">
      <w:start w:val="1"/>
      <w:numFmt w:val="bullet"/>
      <w:lvlText w:val=""/>
      <w:lvlJc w:val="left"/>
      <w:pPr>
        <w:ind w:left="360" w:hanging="360"/>
      </w:pPr>
      <w:rPr>
        <w:rFonts w:ascii="Symbol" w:hAnsi="Symbol" w:hint="default"/>
      </w:rPr>
    </w:lvl>
    <w:lvl w:ilvl="1" w:tplc="EE2815FA">
      <w:start w:val="1"/>
      <w:numFmt w:val="bullet"/>
      <w:lvlText w:val="o"/>
      <w:lvlJc w:val="left"/>
      <w:pPr>
        <w:ind w:left="1080" w:hanging="360"/>
      </w:pPr>
      <w:rPr>
        <w:rFonts w:ascii="Courier New" w:hAnsi="Courier New" w:hint="default"/>
      </w:rPr>
    </w:lvl>
    <w:lvl w:ilvl="2" w:tplc="856C24BA">
      <w:start w:val="1"/>
      <w:numFmt w:val="bullet"/>
      <w:lvlText w:val=""/>
      <w:lvlJc w:val="left"/>
      <w:pPr>
        <w:ind w:left="1800" w:hanging="360"/>
      </w:pPr>
      <w:rPr>
        <w:rFonts w:ascii="Wingdings" w:hAnsi="Wingdings" w:hint="default"/>
      </w:rPr>
    </w:lvl>
    <w:lvl w:ilvl="3" w:tplc="49083850">
      <w:start w:val="1"/>
      <w:numFmt w:val="bullet"/>
      <w:lvlText w:val=""/>
      <w:lvlJc w:val="left"/>
      <w:pPr>
        <w:ind w:left="2520" w:hanging="360"/>
      </w:pPr>
      <w:rPr>
        <w:rFonts w:ascii="Symbol" w:hAnsi="Symbol" w:hint="default"/>
      </w:rPr>
    </w:lvl>
    <w:lvl w:ilvl="4" w:tplc="A1E0A716">
      <w:start w:val="1"/>
      <w:numFmt w:val="bullet"/>
      <w:lvlText w:val="o"/>
      <w:lvlJc w:val="left"/>
      <w:pPr>
        <w:ind w:left="3240" w:hanging="360"/>
      </w:pPr>
      <w:rPr>
        <w:rFonts w:ascii="Courier New" w:hAnsi="Courier New" w:hint="default"/>
      </w:rPr>
    </w:lvl>
    <w:lvl w:ilvl="5" w:tplc="8752D366">
      <w:start w:val="1"/>
      <w:numFmt w:val="bullet"/>
      <w:lvlText w:val=""/>
      <w:lvlJc w:val="left"/>
      <w:pPr>
        <w:ind w:left="3960" w:hanging="360"/>
      </w:pPr>
      <w:rPr>
        <w:rFonts w:ascii="Wingdings" w:hAnsi="Wingdings" w:hint="default"/>
      </w:rPr>
    </w:lvl>
    <w:lvl w:ilvl="6" w:tplc="964C5172">
      <w:start w:val="1"/>
      <w:numFmt w:val="bullet"/>
      <w:lvlText w:val=""/>
      <w:lvlJc w:val="left"/>
      <w:pPr>
        <w:ind w:left="4680" w:hanging="360"/>
      </w:pPr>
      <w:rPr>
        <w:rFonts w:ascii="Symbol" w:hAnsi="Symbol" w:hint="default"/>
      </w:rPr>
    </w:lvl>
    <w:lvl w:ilvl="7" w:tplc="0EFEA442">
      <w:start w:val="1"/>
      <w:numFmt w:val="bullet"/>
      <w:lvlText w:val="o"/>
      <w:lvlJc w:val="left"/>
      <w:pPr>
        <w:ind w:left="5400" w:hanging="360"/>
      </w:pPr>
      <w:rPr>
        <w:rFonts w:ascii="Courier New" w:hAnsi="Courier New" w:hint="default"/>
      </w:rPr>
    </w:lvl>
    <w:lvl w:ilvl="8" w:tplc="1D98A0E2">
      <w:start w:val="1"/>
      <w:numFmt w:val="bullet"/>
      <w:lvlText w:val=""/>
      <w:lvlJc w:val="left"/>
      <w:pPr>
        <w:ind w:left="6120" w:hanging="360"/>
      </w:pPr>
      <w:rPr>
        <w:rFonts w:ascii="Wingdings" w:hAnsi="Wingdings" w:hint="default"/>
      </w:rPr>
    </w:lvl>
  </w:abstractNum>
  <w:abstractNum w:abstractNumId="117" w15:restartNumberingAfterBreak="0">
    <w:nsid w:val="62423C3C"/>
    <w:multiLevelType w:val="hybridMultilevel"/>
    <w:tmpl w:val="4CAA9DEC"/>
    <w:lvl w:ilvl="0" w:tplc="0809000D">
      <w:start w:val="1"/>
      <w:numFmt w:val="bullet"/>
      <w:lvlText w:val=""/>
      <w:lvlJc w:val="left"/>
      <w:pPr>
        <w:ind w:left="720" w:hanging="360"/>
      </w:pPr>
      <w:rPr>
        <w:rFonts w:ascii="Wingdings" w:hAnsi="Wingdings" w:hint="default"/>
        <w:b/>
        <w:bCs/>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28E2EF0"/>
    <w:multiLevelType w:val="hybridMultilevel"/>
    <w:tmpl w:val="BAA851F8"/>
    <w:lvl w:ilvl="0" w:tplc="EC983838">
      <w:start w:val="1"/>
      <w:numFmt w:val="bullet"/>
      <w:lvlText w:val=""/>
      <w:lvlJc w:val="left"/>
      <w:pPr>
        <w:ind w:left="360" w:hanging="360"/>
      </w:pPr>
      <w:rPr>
        <w:rFonts w:ascii="Symbol" w:hAnsi="Symbol" w:hint="default"/>
        <w:b/>
        <w:bCs/>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629DB50F"/>
    <w:multiLevelType w:val="hybridMultilevel"/>
    <w:tmpl w:val="FFFFFFFF"/>
    <w:lvl w:ilvl="0" w:tplc="7C820BD4">
      <w:start w:val="1"/>
      <w:numFmt w:val="bullet"/>
      <w:lvlText w:val=""/>
      <w:lvlJc w:val="left"/>
      <w:pPr>
        <w:ind w:left="720" w:hanging="360"/>
      </w:pPr>
      <w:rPr>
        <w:rFonts w:ascii="Wingdings" w:hAnsi="Wingdings" w:hint="default"/>
      </w:rPr>
    </w:lvl>
    <w:lvl w:ilvl="1" w:tplc="07BAEDD2">
      <w:start w:val="1"/>
      <w:numFmt w:val="bullet"/>
      <w:lvlText w:val="o"/>
      <w:lvlJc w:val="left"/>
      <w:pPr>
        <w:ind w:left="1440" w:hanging="360"/>
      </w:pPr>
      <w:rPr>
        <w:rFonts w:ascii="Courier New" w:hAnsi="Courier New" w:hint="default"/>
      </w:rPr>
    </w:lvl>
    <w:lvl w:ilvl="2" w:tplc="2C8AFDAA">
      <w:start w:val="1"/>
      <w:numFmt w:val="bullet"/>
      <w:lvlText w:val=""/>
      <w:lvlJc w:val="left"/>
      <w:pPr>
        <w:ind w:left="2160" w:hanging="360"/>
      </w:pPr>
      <w:rPr>
        <w:rFonts w:ascii="Wingdings" w:hAnsi="Wingdings" w:hint="default"/>
      </w:rPr>
    </w:lvl>
    <w:lvl w:ilvl="3" w:tplc="018815CA">
      <w:start w:val="1"/>
      <w:numFmt w:val="bullet"/>
      <w:lvlText w:val=""/>
      <w:lvlJc w:val="left"/>
      <w:pPr>
        <w:ind w:left="2880" w:hanging="360"/>
      </w:pPr>
      <w:rPr>
        <w:rFonts w:ascii="Symbol" w:hAnsi="Symbol" w:hint="default"/>
      </w:rPr>
    </w:lvl>
    <w:lvl w:ilvl="4" w:tplc="4ADC294E">
      <w:start w:val="1"/>
      <w:numFmt w:val="bullet"/>
      <w:lvlText w:val="o"/>
      <w:lvlJc w:val="left"/>
      <w:pPr>
        <w:ind w:left="3600" w:hanging="360"/>
      </w:pPr>
      <w:rPr>
        <w:rFonts w:ascii="Courier New" w:hAnsi="Courier New" w:hint="default"/>
      </w:rPr>
    </w:lvl>
    <w:lvl w:ilvl="5" w:tplc="01963E6A">
      <w:start w:val="1"/>
      <w:numFmt w:val="bullet"/>
      <w:lvlText w:val=""/>
      <w:lvlJc w:val="left"/>
      <w:pPr>
        <w:ind w:left="4320" w:hanging="360"/>
      </w:pPr>
      <w:rPr>
        <w:rFonts w:ascii="Wingdings" w:hAnsi="Wingdings" w:hint="default"/>
      </w:rPr>
    </w:lvl>
    <w:lvl w:ilvl="6" w:tplc="CAFCDCB4">
      <w:start w:val="1"/>
      <w:numFmt w:val="bullet"/>
      <w:lvlText w:val=""/>
      <w:lvlJc w:val="left"/>
      <w:pPr>
        <w:ind w:left="5040" w:hanging="360"/>
      </w:pPr>
      <w:rPr>
        <w:rFonts w:ascii="Symbol" w:hAnsi="Symbol" w:hint="default"/>
      </w:rPr>
    </w:lvl>
    <w:lvl w:ilvl="7" w:tplc="7E5AC922">
      <w:start w:val="1"/>
      <w:numFmt w:val="bullet"/>
      <w:lvlText w:val="o"/>
      <w:lvlJc w:val="left"/>
      <w:pPr>
        <w:ind w:left="5760" w:hanging="360"/>
      </w:pPr>
      <w:rPr>
        <w:rFonts w:ascii="Courier New" w:hAnsi="Courier New" w:hint="default"/>
      </w:rPr>
    </w:lvl>
    <w:lvl w:ilvl="8" w:tplc="CB36807A">
      <w:start w:val="1"/>
      <w:numFmt w:val="bullet"/>
      <w:lvlText w:val=""/>
      <w:lvlJc w:val="left"/>
      <w:pPr>
        <w:ind w:left="6480" w:hanging="360"/>
      </w:pPr>
      <w:rPr>
        <w:rFonts w:ascii="Wingdings" w:hAnsi="Wingdings" w:hint="default"/>
      </w:rPr>
    </w:lvl>
  </w:abstractNum>
  <w:abstractNum w:abstractNumId="120" w15:restartNumberingAfterBreak="0">
    <w:nsid w:val="657D2DFA"/>
    <w:multiLevelType w:val="hybridMultilevel"/>
    <w:tmpl w:val="01C8B6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65EE371C"/>
    <w:multiLevelType w:val="hybridMultilevel"/>
    <w:tmpl w:val="CCBA8F6E"/>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 w15:restartNumberingAfterBreak="0">
    <w:nsid w:val="67254EB6"/>
    <w:multiLevelType w:val="hybridMultilevel"/>
    <w:tmpl w:val="E9921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88801B5"/>
    <w:multiLevelType w:val="hybridMultilevel"/>
    <w:tmpl w:val="6ABC3EA2"/>
    <w:lvl w:ilvl="0" w:tplc="0809000D">
      <w:start w:val="1"/>
      <w:numFmt w:val="bullet"/>
      <w:lvlText w:val=""/>
      <w:lvlJc w:val="left"/>
      <w:pPr>
        <w:ind w:left="607" w:hanging="360"/>
      </w:pPr>
      <w:rPr>
        <w:rFonts w:ascii="Wingdings" w:hAnsi="Wingdings" w:hint="default"/>
        <w:b/>
        <w:bCs/>
        <w:color w:val="00B050"/>
      </w:rPr>
    </w:lvl>
    <w:lvl w:ilvl="1" w:tplc="08090003" w:tentative="1">
      <w:start w:val="1"/>
      <w:numFmt w:val="bullet"/>
      <w:lvlText w:val="o"/>
      <w:lvlJc w:val="left"/>
      <w:pPr>
        <w:ind w:left="1327" w:hanging="360"/>
      </w:pPr>
      <w:rPr>
        <w:rFonts w:ascii="Courier New" w:hAnsi="Courier New" w:cs="Courier New" w:hint="default"/>
      </w:rPr>
    </w:lvl>
    <w:lvl w:ilvl="2" w:tplc="08090005" w:tentative="1">
      <w:start w:val="1"/>
      <w:numFmt w:val="bullet"/>
      <w:lvlText w:val=""/>
      <w:lvlJc w:val="left"/>
      <w:pPr>
        <w:ind w:left="2047" w:hanging="360"/>
      </w:pPr>
      <w:rPr>
        <w:rFonts w:ascii="Wingdings" w:hAnsi="Wingdings" w:hint="default"/>
      </w:rPr>
    </w:lvl>
    <w:lvl w:ilvl="3" w:tplc="08090001" w:tentative="1">
      <w:start w:val="1"/>
      <w:numFmt w:val="bullet"/>
      <w:lvlText w:val=""/>
      <w:lvlJc w:val="left"/>
      <w:pPr>
        <w:ind w:left="2767" w:hanging="360"/>
      </w:pPr>
      <w:rPr>
        <w:rFonts w:ascii="Symbol" w:hAnsi="Symbol" w:hint="default"/>
      </w:rPr>
    </w:lvl>
    <w:lvl w:ilvl="4" w:tplc="08090003" w:tentative="1">
      <w:start w:val="1"/>
      <w:numFmt w:val="bullet"/>
      <w:lvlText w:val="o"/>
      <w:lvlJc w:val="left"/>
      <w:pPr>
        <w:ind w:left="3487" w:hanging="360"/>
      </w:pPr>
      <w:rPr>
        <w:rFonts w:ascii="Courier New" w:hAnsi="Courier New" w:cs="Courier New" w:hint="default"/>
      </w:rPr>
    </w:lvl>
    <w:lvl w:ilvl="5" w:tplc="08090005" w:tentative="1">
      <w:start w:val="1"/>
      <w:numFmt w:val="bullet"/>
      <w:lvlText w:val=""/>
      <w:lvlJc w:val="left"/>
      <w:pPr>
        <w:ind w:left="4207" w:hanging="360"/>
      </w:pPr>
      <w:rPr>
        <w:rFonts w:ascii="Wingdings" w:hAnsi="Wingdings" w:hint="default"/>
      </w:rPr>
    </w:lvl>
    <w:lvl w:ilvl="6" w:tplc="08090001" w:tentative="1">
      <w:start w:val="1"/>
      <w:numFmt w:val="bullet"/>
      <w:lvlText w:val=""/>
      <w:lvlJc w:val="left"/>
      <w:pPr>
        <w:ind w:left="4927" w:hanging="360"/>
      </w:pPr>
      <w:rPr>
        <w:rFonts w:ascii="Symbol" w:hAnsi="Symbol" w:hint="default"/>
      </w:rPr>
    </w:lvl>
    <w:lvl w:ilvl="7" w:tplc="08090003" w:tentative="1">
      <w:start w:val="1"/>
      <w:numFmt w:val="bullet"/>
      <w:lvlText w:val="o"/>
      <w:lvlJc w:val="left"/>
      <w:pPr>
        <w:ind w:left="5647" w:hanging="360"/>
      </w:pPr>
      <w:rPr>
        <w:rFonts w:ascii="Courier New" w:hAnsi="Courier New" w:cs="Courier New" w:hint="default"/>
      </w:rPr>
    </w:lvl>
    <w:lvl w:ilvl="8" w:tplc="08090005" w:tentative="1">
      <w:start w:val="1"/>
      <w:numFmt w:val="bullet"/>
      <w:lvlText w:val=""/>
      <w:lvlJc w:val="left"/>
      <w:pPr>
        <w:ind w:left="6367" w:hanging="360"/>
      </w:pPr>
      <w:rPr>
        <w:rFonts w:ascii="Wingdings" w:hAnsi="Wingdings" w:hint="default"/>
      </w:rPr>
    </w:lvl>
  </w:abstractNum>
  <w:abstractNum w:abstractNumId="124" w15:restartNumberingAfterBreak="0">
    <w:nsid w:val="6B3D4CCD"/>
    <w:multiLevelType w:val="hybridMultilevel"/>
    <w:tmpl w:val="40882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6BE9C359"/>
    <w:multiLevelType w:val="hybridMultilevel"/>
    <w:tmpl w:val="FFFFFFFF"/>
    <w:lvl w:ilvl="0" w:tplc="DB365C62">
      <w:start w:val="1"/>
      <w:numFmt w:val="bullet"/>
      <w:lvlText w:val=""/>
      <w:lvlJc w:val="left"/>
      <w:pPr>
        <w:ind w:left="720" w:hanging="360"/>
      </w:pPr>
      <w:rPr>
        <w:rFonts w:ascii="Wingdings" w:hAnsi="Wingdings" w:hint="default"/>
      </w:rPr>
    </w:lvl>
    <w:lvl w:ilvl="1" w:tplc="9592791C">
      <w:start w:val="1"/>
      <w:numFmt w:val="bullet"/>
      <w:lvlText w:val="o"/>
      <w:lvlJc w:val="left"/>
      <w:pPr>
        <w:ind w:left="1440" w:hanging="360"/>
      </w:pPr>
      <w:rPr>
        <w:rFonts w:ascii="Courier New" w:hAnsi="Courier New" w:hint="default"/>
      </w:rPr>
    </w:lvl>
    <w:lvl w:ilvl="2" w:tplc="B7CA6F46">
      <w:start w:val="1"/>
      <w:numFmt w:val="bullet"/>
      <w:lvlText w:val=""/>
      <w:lvlJc w:val="left"/>
      <w:pPr>
        <w:ind w:left="2160" w:hanging="360"/>
      </w:pPr>
      <w:rPr>
        <w:rFonts w:ascii="Wingdings" w:hAnsi="Wingdings" w:hint="default"/>
      </w:rPr>
    </w:lvl>
    <w:lvl w:ilvl="3" w:tplc="5450D3E4">
      <w:start w:val="1"/>
      <w:numFmt w:val="bullet"/>
      <w:lvlText w:val=""/>
      <w:lvlJc w:val="left"/>
      <w:pPr>
        <w:ind w:left="2880" w:hanging="360"/>
      </w:pPr>
      <w:rPr>
        <w:rFonts w:ascii="Symbol" w:hAnsi="Symbol" w:hint="default"/>
      </w:rPr>
    </w:lvl>
    <w:lvl w:ilvl="4" w:tplc="648A7ECA">
      <w:start w:val="1"/>
      <w:numFmt w:val="bullet"/>
      <w:lvlText w:val="o"/>
      <w:lvlJc w:val="left"/>
      <w:pPr>
        <w:ind w:left="3600" w:hanging="360"/>
      </w:pPr>
      <w:rPr>
        <w:rFonts w:ascii="Courier New" w:hAnsi="Courier New" w:hint="default"/>
      </w:rPr>
    </w:lvl>
    <w:lvl w:ilvl="5" w:tplc="941EBF36">
      <w:start w:val="1"/>
      <w:numFmt w:val="bullet"/>
      <w:lvlText w:val=""/>
      <w:lvlJc w:val="left"/>
      <w:pPr>
        <w:ind w:left="4320" w:hanging="360"/>
      </w:pPr>
      <w:rPr>
        <w:rFonts w:ascii="Wingdings" w:hAnsi="Wingdings" w:hint="default"/>
      </w:rPr>
    </w:lvl>
    <w:lvl w:ilvl="6" w:tplc="F820A888">
      <w:start w:val="1"/>
      <w:numFmt w:val="bullet"/>
      <w:lvlText w:val=""/>
      <w:lvlJc w:val="left"/>
      <w:pPr>
        <w:ind w:left="5040" w:hanging="360"/>
      </w:pPr>
      <w:rPr>
        <w:rFonts w:ascii="Symbol" w:hAnsi="Symbol" w:hint="default"/>
      </w:rPr>
    </w:lvl>
    <w:lvl w:ilvl="7" w:tplc="037CE3C2">
      <w:start w:val="1"/>
      <w:numFmt w:val="bullet"/>
      <w:lvlText w:val="o"/>
      <w:lvlJc w:val="left"/>
      <w:pPr>
        <w:ind w:left="5760" w:hanging="360"/>
      </w:pPr>
      <w:rPr>
        <w:rFonts w:ascii="Courier New" w:hAnsi="Courier New" w:hint="default"/>
      </w:rPr>
    </w:lvl>
    <w:lvl w:ilvl="8" w:tplc="0D68CC60">
      <w:start w:val="1"/>
      <w:numFmt w:val="bullet"/>
      <w:lvlText w:val=""/>
      <w:lvlJc w:val="left"/>
      <w:pPr>
        <w:ind w:left="6480" w:hanging="360"/>
      </w:pPr>
      <w:rPr>
        <w:rFonts w:ascii="Wingdings" w:hAnsi="Wingdings" w:hint="default"/>
      </w:rPr>
    </w:lvl>
  </w:abstractNum>
  <w:abstractNum w:abstractNumId="126" w15:restartNumberingAfterBreak="0">
    <w:nsid w:val="6D077A59"/>
    <w:multiLevelType w:val="hybridMultilevel"/>
    <w:tmpl w:val="19F42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6EF04F26"/>
    <w:multiLevelType w:val="hybridMultilevel"/>
    <w:tmpl w:val="D48ECEF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8" w15:restartNumberingAfterBreak="0">
    <w:nsid w:val="70913BF6"/>
    <w:multiLevelType w:val="hybridMultilevel"/>
    <w:tmpl w:val="12000E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71AA45F3"/>
    <w:multiLevelType w:val="hybridMultilevel"/>
    <w:tmpl w:val="66B49F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15:restartNumberingAfterBreak="0">
    <w:nsid w:val="721E3029"/>
    <w:multiLevelType w:val="hybridMultilevel"/>
    <w:tmpl w:val="B4A23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15:restartNumberingAfterBreak="0">
    <w:nsid w:val="72EC21A3"/>
    <w:multiLevelType w:val="hybridMultilevel"/>
    <w:tmpl w:val="197885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3513EBE"/>
    <w:multiLevelType w:val="hybridMultilevel"/>
    <w:tmpl w:val="661475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73640304"/>
    <w:multiLevelType w:val="hybridMultilevel"/>
    <w:tmpl w:val="D1BE1D24"/>
    <w:lvl w:ilvl="0" w:tplc="0809000D">
      <w:start w:val="1"/>
      <w:numFmt w:val="bullet"/>
      <w:lvlText w:val=""/>
      <w:lvlJc w:val="left"/>
      <w:pPr>
        <w:ind w:left="607" w:hanging="360"/>
      </w:pPr>
      <w:rPr>
        <w:rFonts w:ascii="Wingdings" w:hAnsi="Wingdings" w:hint="default"/>
        <w:b/>
        <w:bCs/>
        <w:color w:val="00B050"/>
      </w:rPr>
    </w:lvl>
    <w:lvl w:ilvl="1" w:tplc="08090003" w:tentative="1">
      <w:start w:val="1"/>
      <w:numFmt w:val="bullet"/>
      <w:lvlText w:val="o"/>
      <w:lvlJc w:val="left"/>
      <w:pPr>
        <w:ind w:left="1327" w:hanging="360"/>
      </w:pPr>
      <w:rPr>
        <w:rFonts w:ascii="Courier New" w:hAnsi="Courier New" w:cs="Courier New" w:hint="default"/>
      </w:rPr>
    </w:lvl>
    <w:lvl w:ilvl="2" w:tplc="08090005" w:tentative="1">
      <w:start w:val="1"/>
      <w:numFmt w:val="bullet"/>
      <w:lvlText w:val=""/>
      <w:lvlJc w:val="left"/>
      <w:pPr>
        <w:ind w:left="2047" w:hanging="360"/>
      </w:pPr>
      <w:rPr>
        <w:rFonts w:ascii="Wingdings" w:hAnsi="Wingdings" w:hint="default"/>
      </w:rPr>
    </w:lvl>
    <w:lvl w:ilvl="3" w:tplc="08090001" w:tentative="1">
      <w:start w:val="1"/>
      <w:numFmt w:val="bullet"/>
      <w:lvlText w:val=""/>
      <w:lvlJc w:val="left"/>
      <w:pPr>
        <w:ind w:left="2767" w:hanging="360"/>
      </w:pPr>
      <w:rPr>
        <w:rFonts w:ascii="Symbol" w:hAnsi="Symbol" w:hint="default"/>
      </w:rPr>
    </w:lvl>
    <w:lvl w:ilvl="4" w:tplc="08090003" w:tentative="1">
      <w:start w:val="1"/>
      <w:numFmt w:val="bullet"/>
      <w:lvlText w:val="o"/>
      <w:lvlJc w:val="left"/>
      <w:pPr>
        <w:ind w:left="3487" w:hanging="360"/>
      </w:pPr>
      <w:rPr>
        <w:rFonts w:ascii="Courier New" w:hAnsi="Courier New" w:cs="Courier New" w:hint="default"/>
      </w:rPr>
    </w:lvl>
    <w:lvl w:ilvl="5" w:tplc="08090005" w:tentative="1">
      <w:start w:val="1"/>
      <w:numFmt w:val="bullet"/>
      <w:lvlText w:val=""/>
      <w:lvlJc w:val="left"/>
      <w:pPr>
        <w:ind w:left="4207" w:hanging="360"/>
      </w:pPr>
      <w:rPr>
        <w:rFonts w:ascii="Wingdings" w:hAnsi="Wingdings" w:hint="default"/>
      </w:rPr>
    </w:lvl>
    <w:lvl w:ilvl="6" w:tplc="08090001" w:tentative="1">
      <w:start w:val="1"/>
      <w:numFmt w:val="bullet"/>
      <w:lvlText w:val=""/>
      <w:lvlJc w:val="left"/>
      <w:pPr>
        <w:ind w:left="4927" w:hanging="360"/>
      </w:pPr>
      <w:rPr>
        <w:rFonts w:ascii="Symbol" w:hAnsi="Symbol" w:hint="default"/>
      </w:rPr>
    </w:lvl>
    <w:lvl w:ilvl="7" w:tplc="08090003" w:tentative="1">
      <w:start w:val="1"/>
      <w:numFmt w:val="bullet"/>
      <w:lvlText w:val="o"/>
      <w:lvlJc w:val="left"/>
      <w:pPr>
        <w:ind w:left="5647" w:hanging="360"/>
      </w:pPr>
      <w:rPr>
        <w:rFonts w:ascii="Courier New" w:hAnsi="Courier New" w:cs="Courier New" w:hint="default"/>
      </w:rPr>
    </w:lvl>
    <w:lvl w:ilvl="8" w:tplc="08090005" w:tentative="1">
      <w:start w:val="1"/>
      <w:numFmt w:val="bullet"/>
      <w:lvlText w:val=""/>
      <w:lvlJc w:val="left"/>
      <w:pPr>
        <w:ind w:left="6367" w:hanging="360"/>
      </w:pPr>
      <w:rPr>
        <w:rFonts w:ascii="Wingdings" w:hAnsi="Wingdings" w:hint="default"/>
      </w:rPr>
    </w:lvl>
  </w:abstractNum>
  <w:abstractNum w:abstractNumId="134" w15:restartNumberingAfterBreak="0">
    <w:nsid w:val="73892C22"/>
    <w:multiLevelType w:val="hybridMultilevel"/>
    <w:tmpl w:val="5D0272B4"/>
    <w:lvl w:ilvl="0" w:tplc="FF5AD3E4">
      <w:start w:val="1"/>
      <w:numFmt w:val="bullet"/>
      <w:lvlText w:val=""/>
      <w:lvlJc w:val="left"/>
      <w:pPr>
        <w:ind w:left="360" w:hanging="360"/>
      </w:pPr>
      <w:rPr>
        <w:rFonts w:ascii="Wingdings" w:hAnsi="Wingdings" w:hint="default"/>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748739C5"/>
    <w:multiLevelType w:val="hybridMultilevel"/>
    <w:tmpl w:val="073CEC34"/>
    <w:lvl w:ilvl="0" w:tplc="0809000D">
      <w:start w:val="1"/>
      <w:numFmt w:val="bullet"/>
      <w:lvlText w:val=""/>
      <w:lvlJc w:val="left"/>
      <w:pPr>
        <w:ind w:left="360" w:hanging="360"/>
      </w:pPr>
      <w:rPr>
        <w:rFonts w:ascii="Wingdings" w:hAnsi="Wingdings" w:hint="default"/>
        <w:b/>
        <w:bCs/>
        <w:color w:val="00B05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6" w15:restartNumberingAfterBreak="0">
    <w:nsid w:val="75396E1A"/>
    <w:multiLevelType w:val="hybridMultilevel"/>
    <w:tmpl w:val="9774C5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15:restartNumberingAfterBreak="0">
    <w:nsid w:val="758B1D7D"/>
    <w:multiLevelType w:val="multilevel"/>
    <w:tmpl w:val="A9DCCD4C"/>
    <w:lvl w:ilvl="0">
      <w:start w:val="1"/>
      <w:numFmt w:val="bullet"/>
      <w:lvlText w:val=""/>
      <w:lvlJc w:val="left"/>
      <w:pPr>
        <w:tabs>
          <w:tab w:val="num" w:pos="720"/>
        </w:tabs>
        <w:ind w:left="720" w:hanging="360"/>
      </w:pPr>
      <w:rPr>
        <w:rFonts w:ascii="Wingdings" w:hAnsi="Wingdings" w:hint="default"/>
        <w:b/>
        <w:bCs/>
        <w:color w:val="00B05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7673732B"/>
    <w:multiLevelType w:val="hybridMultilevel"/>
    <w:tmpl w:val="425042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9" w15:restartNumberingAfterBreak="0">
    <w:nsid w:val="7AF01DDD"/>
    <w:multiLevelType w:val="hybridMultilevel"/>
    <w:tmpl w:val="AD3699E0"/>
    <w:lvl w:ilvl="0" w:tplc="AB82167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C0F250B"/>
    <w:multiLevelType w:val="hybridMultilevel"/>
    <w:tmpl w:val="7DA8F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C8A059F"/>
    <w:multiLevelType w:val="hybridMultilevel"/>
    <w:tmpl w:val="E3783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7CBD1FFD"/>
    <w:multiLevelType w:val="hybridMultilevel"/>
    <w:tmpl w:val="E2604376"/>
    <w:lvl w:ilvl="0" w:tplc="0809000D">
      <w:start w:val="1"/>
      <w:numFmt w:val="bullet"/>
      <w:lvlText w:val=""/>
      <w:lvlJc w:val="left"/>
      <w:pPr>
        <w:ind w:left="360" w:hanging="360"/>
      </w:pPr>
      <w:rPr>
        <w:rFonts w:ascii="Wingdings" w:hAnsi="Wingdings" w:hint="default"/>
        <w:b/>
        <w:bCs/>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7E4567AD"/>
    <w:multiLevelType w:val="hybridMultilevel"/>
    <w:tmpl w:val="3F6EB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7FCF00C6"/>
    <w:multiLevelType w:val="hybridMultilevel"/>
    <w:tmpl w:val="D3F4D6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80821763">
    <w:abstractNumId w:val="28"/>
  </w:num>
  <w:num w:numId="2" w16cid:durableId="1924676200">
    <w:abstractNumId w:val="43"/>
  </w:num>
  <w:num w:numId="3" w16cid:durableId="1936402834">
    <w:abstractNumId w:val="18"/>
  </w:num>
  <w:num w:numId="4" w16cid:durableId="1863399288">
    <w:abstractNumId w:val="121"/>
  </w:num>
  <w:num w:numId="5" w16cid:durableId="1098019138">
    <w:abstractNumId w:val="131"/>
  </w:num>
  <w:num w:numId="6" w16cid:durableId="1165628745">
    <w:abstractNumId w:val="64"/>
  </w:num>
  <w:num w:numId="7" w16cid:durableId="856621441">
    <w:abstractNumId w:val="139"/>
  </w:num>
  <w:num w:numId="8" w16cid:durableId="1807427556">
    <w:abstractNumId w:val="100"/>
  </w:num>
  <w:num w:numId="9" w16cid:durableId="690566975">
    <w:abstractNumId w:val="103"/>
  </w:num>
  <w:num w:numId="10" w16cid:durableId="734083841">
    <w:abstractNumId w:val="77"/>
  </w:num>
  <w:num w:numId="11" w16cid:durableId="1564753011">
    <w:abstractNumId w:val="99"/>
  </w:num>
  <w:num w:numId="12" w16cid:durableId="1033923810">
    <w:abstractNumId w:val="22"/>
  </w:num>
  <w:num w:numId="13" w16cid:durableId="157042652">
    <w:abstractNumId w:val="58"/>
  </w:num>
  <w:num w:numId="14" w16cid:durableId="2037196852">
    <w:abstractNumId w:val="141"/>
  </w:num>
  <w:num w:numId="15" w16cid:durableId="1706103814">
    <w:abstractNumId w:val="102"/>
  </w:num>
  <w:num w:numId="16" w16cid:durableId="191119147">
    <w:abstractNumId w:val="1"/>
  </w:num>
  <w:num w:numId="17" w16cid:durableId="823860569">
    <w:abstractNumId w:val="136"/>
  </w:num>
  <w:num w:numId="18" w16cid:durableId="351883491">
    <w:abstractNumId w:val="4"/>
  </w:num>
  <w:num w:numId="19" w16cid:durableId="1528175940">
    <w:abstractNumId w:val="130"/>
  </w:num>
  <w:num w:numId="20" w16cid:durableId="1886138354">
    <w:abstractNumId w:val="128"/>
  </w:num>
  <w:num w:numId="21" w16cid:durableId="632520012">
    <w:abstractNumId w:val="79"/>
  </w:num>
  <w:num w:numId="22" w16cid:durableId="1901479511">
    <w:abstractNumId w:val="87"/>
  </w:num>
  <w:num w:numId="23" w16cid:durableId="1081491428">
    <w:abstractNumId w:val="41"/>
  </w:num>
  <w:num w:numId="24" w16cid:durableId="1112751959">
    <w:abstractNumId w:val="65"/>
  </w:num>
  <w:num w:numId="25" w16cid:durableId="845168148">
    <w:abstractNumId w:val="129"/>
  </w:num>
  <w:num w:numId="26" w16cid:durableId="1270238436">
    <w:abstractNumId w:val="47"/>
  </w:num>
  <w:num w:numId="27" w16cid:durableId="311106361">
    <w:abstractNumId w:val="84"/>
  </w:num>
  <w:num w:numId="28" w16cid:durableId="550193990">
    <w:abstractNumId w:val="67"/>
  </w:num>
  <w:num w:numId="29" w16cid:durableId="12997104">
    <w:abstractNumId w:val="63"/>
  </w:num>
  <w:num w:numId="30" w16cid:durableId="1031880709">
    <w:abstractNumId w:val="108"/>
  </w:num>
  <w:num w:numId="31" w16cid:durableId="1276324654">
    <w:abstractNumId w:val="52"/>
  </w:num>
  <w:num w:numId="32" w16cid:durableId="1095204175">
    <w:abstractNumId w:val="88"/>
  </w:num>
  <w:num w:numId="33" w16cid:durableId="557591672">
    <w:abstractNumId w:val="80"/>
  </w:num>
  <w:num w:numId="34" w16cid:durableId="1027486540">
    <w:abstractNumId w:val="120"/>
  </w:num>
  <w:num w:numId="35" w16cid:durableId="807165601">
    <w:abstractNumId w:val="126"/>
  </w:num>
  <w:num w:numId="36" w16cid:durableId="514542926">
    <w:abstractNumId w:val="30"/>
  </w:num>
  <w:num w:numId="37" w16cid:durableId="1888369685">
    <w:abstractNumId w:val="112"/>
  </w:num>
  <w:num w:numId="38" w16cid:durableId="1045523840">
    <w:abstractNumId w:val="110"/>
  </w:num>
  <w:num w:numId="39" w16cid:durableId="499933956">
    <w:abstractNumId w:val="3"/>
  </w:num>
  <w:num w:numId="40" w16cid:durableId="1485392409">
    <w:abstractNumId w:val="69"/>
  </w:num>
  <w:num w:numId="41" w16cid:durableId="1708213491">
    <w:abstractNumId w:val="7"/>
  </w:num>
  <w:num w:numId="42" w16cid:durableId="1819300180">
    <w:abstractNumId w:val="62"/>
  </w:num>
  <w:num w:numId="43" w16cid:durableId="1022586045">
    <w:abstractNumId w:val="143"/>
  </w:num>
  <w:num w:numId="44" w16cid:durableId="1654992134">
    <w:abstractNumId w:val="36"/>
  </w:num>
  <w:num w:numId="45" w16cid:durableId="1797259525">
    <w:abstractNumId w:val="53"/>
  </w:num>
  <w:num w:numId="46" w16cid:durableId="1026179411">
    <w:abstractNumId w:val="117"/>
  </w:num>
  <w:num w:numId="47" w16cid:durableId="1101072456">
    <w:abstractNumId w:val="37"/>
  </w:num>
  <w:num w:numId="48" w16cid:durableId="1511722813">
    <w:abstractNumId w:val="97"/>
  </w:num>
  <w:num w:numId="49" w16cid:durableId="1521123042">
    <w:abstractNumId w:val="90"/>
  </w:num>
  <w:num w:numId="50" w16cid:durableId="1283417018">
    <w:abstractNumId w:val="19"/>
  </w:num>
  <w:num w:numId="51" w16cid:durableId="331415817">
    <w:abstractNumId w:val="38"/>
  </w:num>
  <w:num w:numId="52" w16cid:durableId="1696810678">
    <w:abstractNumId w:val="31"/>
  </w:num>
  <w:num w:numId="53" w16cid:durableId="2100784244">
    <w:abstractNumId w:val="45"/>
  </w:num>
  <w:num w:numId="54" w16cid:durableId="2131974673">
    <w:abstractNumId w:val="32"/>
  </w:num>
  <w:num w:numId="55" w16cid:durableId="2101218950">
    <w:abstractNumId w:val="85"/>
  </w:num>
  <w:num w:numId="56" w16cid:durableId="120851686">
    <w:abstractNumId w:val="20"/>
  </w:num>
  <w:num w:numId="57" w16cid:durableId="95448469">
    <w:abstractNumId w:val="138"/>
  </w:num>
  <w:num w:numId="58" w16cid:durableId="476797877">
    <w:abstractNumId w:val="76"/>
  </w:num>
  <w:num w:numId="59" w16cid:durableId="2075617277">
    <w:abstractNumId w:val="15"/>
  </w:num>
  <w:num w:numId="60" w16cid:durableId="183254543">
    <w:abstractNumId w:val="34"/>
  </w:num>
  <w:num w:numId="61" w16cid:durableId="841894262">
    <w:abstractNumId w:val="134"/>
  </w:num>
  <w:num w:numId="62" w16cid:durableId="2129815425">
    <w:abstractNumId w:val="57"/>
  </w:num>
  <w:num w:numId="63" w16cid:durableId="30039021">
    <w:abstractNumId w:val="118"/>
  </w:num>
  <w:num w:numId="64" w16cid:durableId="1613125573">
    <w:abstractNumId w:val="54"/>
  </w:num>
  <w:num w:numId="65" w16cid:durableId="1664238076">
    <w:abstractNumId w:val="68"/>
  </w:num>
  <w:num w:numId="66" w16cid:durableId="868301676">
    <w:abstractNumId w:val="95"/>
  </w:num>
  <w:num w:numId="67" w16cid:durableId="1793094028">
    <w:abstractNumId w:val="73"/>
  </w:num>
  <w:num w:numId="68" w16cid:durableId="1523587094">
    <w:abstractNumId w:val="109"/>
  </w:num>
  <w:num w:numId="69" w16cid:durableId="828521431">
    <w:abstractNumId w:val="71"/>
  </w:num>
  <w:num w:numId="70" w16cid:durableId="1471363559">
    <w:abstractNumId w:val="122"/>
  </w:num>
  <w:num w:numId="71" w16cid:durableId="833380356">
    <w:abstractNumId w:val="26"/>
  </w:num>
  <w:num w:numId="72" w16cid:durableId="1423186606">
    <w:abstractNumId w:val="42"/>
  </w:num>
  <w:num w:numId="73" w16cid:durableId="214392765">
    <w:abstractNumId w:val="74"/>
  </w:num>
  <w:num w:numId="74" w16cid:durableId="1546214364">
    <w:abstractNumId w:val="104"/>
  </w:num>
  <w:num w:numId="75" w16cid:durableId="678507574">
    <w:abstractNumId w:val="24"/>
  </w:num>
  <w:num w:numId="76" w16cid:durableId="1269504585">
    <w:abstractNumId w:val="111"/>
  </w:num>
  <w:num w:numId="77" w16cid:durableId="273640553">
    <w:abstractNumId w:val="29"/>
  </w:num>
  <w:num w:numId="78" w16cid:durableId="1267346915">
    <w:abstractNumId w:val="135"/>
  </w:num>
  <w:num w:numId="79" w16cid:durableId="701787846">
    <w:abstractNumId w:val="66"/>
  </w:num>
  <w:num w:numId="80" w16cid:durableId="1647511924">
    <w:abstractNumId w:val="50"/>
  </w:num>
  <w:num w:numId="81" w16cid:durableId="1471552671">
    <w:abstractNumId w:val="48"/>
  </w:num>
  <w:num w:numId="82" w16cid:durableId="623341777">
    <w:abstractNumId w:val="0"/>
  </w:num>
  <w:num w:numId="83" w16cid:durableId="1587491952">
    <w:abstractNumId w:val="114"/>
  </w:num>
  <w:num w:numId="84" w16cid:durableId="1824080324">
    <w:abstractNumId w:val="106"/>
  </w:num>
  <w:num w:numId="85" w16cid:durableId="1218200933">
    <w:abstractNumId w:val="55"/>
  </w:num>
  <w:num w:numId="86" w16cid:durableId="72633298">
    <w:abstractNumId w:val="137"/>
  </w:num>
  <w:num w:numId="87" w16cid:durableId="1824156543">
    <w:abstractNumId w:val="33"/>
  </w:num>
  <w:num w:numId="88" w16cid:durableId="606616684">
    <w:abstractNumId w:val="101"/>
  </w:num>
  <w:num w:numId="89" w16cid:durableId="1139768452">
    <w:abstractNumId w:val="72"/>
  </w:num>
  <w:num w:numId="90" w16cid:durableId="785196183">
    <w:abstractNumId w:val="49"/>
  </w:num>
  <w:num w:numId="91" w16cid:durableId="1864782123">
    <w:abstractNumId w:val="83"/>
  </w:num>
  <w:num w:numId="92" w16cid:durableId="542912736">
    <w:abstractNumId w:val="132"/>
  </w:num>
  <w:num w:numId="93" w16cid:durableId="1189636022">
    <w:abstractNumId w:val="82"/>
  </w:num>
  <w:num w:numId="94" w16cid:durableId="241725813">
    <w:abstractNumId w:val="25"/>
  </w:num>
  <w:num w:numId="95" w16cid:durableId="1614169055">
    <w:abstractNumId w:val="2"/>
  </w:num>
  <w:num w:numId="96" w16cid:durableId="222521901">
    <w:abstractNumId w:val="142"/>
  </w:num>
  <w:num w:numId="97" w16cid:durableId="243221428">
    <w:abstractNumId w:val="60"/>
  </w:num>
  <w:num w:numId="98" w16cid:durableId="474224111">
    <w:abstractNumId w:val="107"/>
  </w:num>
  <w:num w:numId="99" w16cid:durableId="474418216">
    <w:abstractNumId w:val="9"/>
  </w:num>
  <w:num w:numId="100" w16cid:durableId="282352183">
    <w:abstractNumId w:val="115"/>
  </w:num>
  <w:num w:numId="101" w16cid:durableId="1165901186">
    <w:abstractNumId w:val="93"/>
  </w:num>
  <w:num w:numId="102" w16cid:durableId="1445535456">
    <w:abstractNumId w:val="61"/>
  </w:num>
  <w:num w:numId="103" w16cid:durableId="550925820">
    <w:abstractNumId w:val="116"/>
  </w:num>
  <w:num w:numId="104" w16cid:durableId="381710949">
    <w:abstractNumId w:val="94"/>
  </w:num>
  <w:num w:numId="105" w16cid:durableId="1328939578">
    <w:abstractNumId w:val="16"/>
  </w:num>
  <w:num w:numId="106" w16cid:durableId="744187358">
    <w:abstractNumId w:val="14"/>
  </w:num>
  <w:num w:numId="107" w16cid:durableId="1069765404">
    <w:abstractNumId w:val="123"/>
  </w:num>
  <w:num w:numId="108" w16cid:durableId="800925163">
    <w:abstractNumId w:val="13"/>
  </w:num>
  <w:num w:numId="109" w16cid:durableId="1404138618">
    <w:abstractNumId w:val="40"/>
  </w:num>
  <w:num w:numId="110" w16cid:durableId="997029081">
    <w:abstractNumId w:val="46"/>
  </w:num>
  <w:num w:numId="111" w16cid:durableId="1972706380">
    <w:abstractNumId w:val="78"/>
  </w:num>
  <w:num w:numId="112" w16cid:durableId="1465149411">
    <w:abstractNumId w:val="81"/>
  </w:num>
  <w:num w:numId="113" w16cid:durableId="1223560424">
    <w:abstractNumId w:val="133"/>
  </w:num>
  <w:num w:numId="114" w16cid:durableId="1637104935">
    <w:abstractNumId w:val="140"/>
  </w:num>
  <w:num w:numId="115" w16cid:durableId="1376346002">
    <w:abstractNumId w:val="105"/>
  </w:num>
  <w:num w:numId="116" w16cid:durableId="840269486">
    <w:abstractNumId w:val="44"/>
  </w:num>
  <w:num w:numId="117" w16cid:durableId="813520649">
    <w:abstractNumId w:val="51"/>
  </w:num>
  <w:num w:numId="118" w16cid:durableId="1043141487">
    <w:abstractNumId w:val="8"/>
  </w:num>
  <w:num w:numId="119" w16cid:durableId="1146242703">
    <w:abstractNumId w:val="12"/>
  </w:num>
  <w:num w:numId="120" w16cid:durableId="486898431">
    <w:abstractNumId w:val="119"/>
  </w:num>
  <w:num w:numId="121" w16cid:durableId="1779447248">
    <w:abstractNumId w:val="125"/>
  </w:num>
  <w:num w:numId="122" w16cid:durableId="716244229">
    <w:abstractNumId w:val="5"/>
  </w:num>
  <w:num w:numId="123" w16cid:durableId="919481272">
    <w:abstractNumId w:val="21"/>
  </w:num>
  <w:num w:numId="124" w16cid:durableId="2132170202">
    <w:abstractNumId w:val="96"/>
  </w:num>
  <w:num w:numId="125" w16cid:durableId="1310549332">
    <w:abstractNumId w:val="98"/>
  </w:num>
  <w:num w:numId="126" w16cid:durableId="446581659">
    <w:abstractNumId w:val="92"/>
  </w:num>
  <w:num w:numId="127" w16cid:durableId="1007026748">
    <w:abstractNumId w:val="27"/>
  </w:num>
  <w:num w:numId="128" w16cid:durableId="1854372501">
    <w:abstractNumId w:val="23"/>
  </w:num>
  <w:num w:numId="129" w16cid:durableId="1813252414">
    <w:abstractNumId w:val="75"/>
  </w:num>
  <w:num w:numId="130" w16cid:durableId="1159156460">
    <w:abstractNumId w:val="59"/>
  </w:num>
  <w:num w:numId="131" w16cid:durableId="2049604121">
    <w:abstractNumId w:val="113"/>
  </w:num>
  <w:num w:numId="132" w16cid:durableId="1523781419">
    <w:abstractNumId w:val="86"/>
  </w:num>
  <w:num w:numId="133" w16cid:durableId="442043807">
    <w:abstractNumId w:val="10"/>
  </w:num>
  <w:num w:numId="134" w16cid:durableId="999624578">
    <w:abstractNumId w:val="70"/>
  </w:num>
  <w:num w:numId="135" w16cid:durableId="1667395868">
    <w:abstractNumId w:val="35"/>
  </w:num>
  <w:num w:numId="136" w16cid:durableId="1712991651">
    <w:abstractNumId w:val="144"/>
  </w:num>
  <w:num w:numId="137" w16cid:durableId="31423688">
    <w:abstractNumId w:val="91"/>
  </w:num>
  <w:num w:numId="138" w16cid:durableId="777018786">
    <w:abstractNumId w:val="127"/>
  </w:num>
  <w:num w:numId="139" w16cid:durableId="2123106374">
    <w:abstractNumId w:val="17"/>
  </w:num>
  <w:num w:numId="140" w16cid:durableId="1646618320">
    <w:abstractNumId w:val="6"/>
  </w:num>
  <w:num w:numId="141" w16cid:durableId="629017328">
    <w:abstractNumId w:val="89"/>
  </w:num>
  <w:num w:numId="142" w16cid:durableId="126748229">
    <w:abstractNumId w:val="56"/>
  </w:num>
  <w:num w:numId="143" w16cid:durableId="2007325115">
    <w:abstractNumId w:val="39"/>
  </w:num>
  <w:num w:numId="144" w16cid:durableId="1896038703">
    <w:abstractNumId w:val="124"/>
  </w:num>
  <w:num w:numId="145" w16cid:durableId="882600530">
    <w:abstractNumId w:val="11"/>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1"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706"/>
    <w:rsid w:val="00000605"/>
    <w:rsid w:val="00004093"/>
    <w:rsid w:val="00004E1B"/>
    <w:rsid w:val="00007A15"/>
    <w:rsid w:val="00010E7B"/>
    <w:rsid w:val="00026E63"/>
    <w:rsid w:val="00033684"/>
    <w:rsid w:val="000457B9"/>
    <w:rsid w:val="00055177"/>
    <w:rsid w:val="00062BF0"/>
    <w:rsid w:val="00063BC1"/>
    <w:rsid w:val="00067DB8"/>
    <w:rsid w:val="00073898"/>
    <w:rsid w:val="0007739C"/>
    <w:rsid w:val="00087599"/>
    <w:rsid w:val="00094343"/>
    <w:rsid w:val="000A4C64"/>
    <w:rsid w:val="000B3506"/>
    <w:rsid w:val="000B3981"/>
    <w:rsid w:val="000C0D16"/>
    <w:rsid w:val="000D412F"/>
    <w:rsid w:val="000F59AA"/>
    <w:rsid w:val="000F61A7"/>
    <w:rsid w:val="00103415"/>
    <w:rsid w:val="001045A1"/>
    <w:rsid w:val="001063E5"/>
    <w:rsid w:val="0011040D"/>
    <w:rsid w:val="00111A26"/>
    <w:rsid w:val="00111EA5"/>
    <w:rsid w:val="001138CF"/>
    <w:rsid w:val="0012186E"/>
    <w:rsid w:val="001272FB"/>
    <w:rsid w:val="00142609"/>
    <w:rsid w:val="0014442A"/>
    <w:rsid w:val="00146BE8"/>
    <w:rsid w:val="00147069"/>
    <w:rsid w:val="00160918"/>
    <w:rsid w:val="00166B48"/>
    <w:rsid w:val="00176ED4"/>
    <w:rsid w:val="001901BB"/>
    <w:rsid w:val="00191ABC"/>
    <w:rsid w:val="00192B5D"/>
    <w:rsid w:val="001A1884"/>
    <w:rsid w:val="001A223D"/>
    <w:rsid w:val="001B6A30"/>
    <w:rsid w:val="001C285C"/>
    <w:rsid w:val="001C3F4F"/>
    <w:rsid w:val="001D5735"/>
    <w:rsid w:val="001E5B8C"/>
    <w:rsid w:val="001F0342"/>
    <w:rsid w:val="001F3946"/>
    <w:rsid w:val="00212781"/>
    <w:rsid w:val="0021434D"/>
    <w:rsid w:val="002149DB"/>
    <w:rsid w:val="00214C59"/>
    <w:rsid w:val="00220265"/>
    <w:rsid w:val="00220DE7"/>
    <w:rsid w:val="00222B7D"/>
    <w:rsid w:val="00222FCD"/>
    <w:rsid w:val="00227178"/>
    <w:rsid w:val="0023260C"/>
    <w:rsid w:val="002359C1"/>
    <w:rsid w:val="0024081D"/>
    <w:rsid w:val="0025267C"/>
    <w:rsid w:val="0025274F"/>
    <w:rsid w:val="00255376"/>
    <w:rsid w:val="00262786"/>
    <w:rsid w:val="00263D6A"/>
    <w:rsid w:val="00264D12"/>
    <w:rsid w:val="002841C2"/>
    <w:rsid w:val="00297E5B"/>
    <w:rsid w:val="002A0677"/>
    <w:rsid w:val="002A0F70"/>
    <w:rsid w:val="002A4267"/>
    <w:rsid w:val="002A62AE"/>
    <w:rsid w:val="002B637B"/>
    <w:rsid w:val="002B67A5"/>
    <w:rsid w:val="002D078A"/>
    <w:rsid w:val="002E062A"/>
    <w:rsid w:val="002E146C"/>
    <w:rsid w:val="002E6054"/>
    <w:rsid w:val="002F27B0"/>
    <w:rsid w:val="00302CA5"/>
    <w:rsid w:val="00307972"/>
    <w:rsid w:val="00312C28"/>
    <w:rsid w:val="0032472A"/>
    <w:rsid w:val="0032582F"/>
    <w:rsid w:val="00330E4F"/>
    <w:rsid w:val="00333AB9"/>
    <w:rsid w:val="00341670"/>
    <w:rsid w:val="003509BA"/>
    <w:rsid w:val="00353983"/>
    <w:rsid w:val="00361C28"/>
    <w:rsid w:val="00372E96"/>
    <w:rsid w:val="00377BD4"/>
    <w:rsid w:val="00380BBC"/>
    <w:rsid w:val="003843BB"/>
    <w:rsid w:val="003965B2"/>
    <w:rsid w:val="003A2661"/>
    <w:rsid w:val="003A6202"/>
    <w:rsid w:val="003B0E74"/>
    <w:rsid w:val="003B299D"/>
    <w:rsid w:val="003C5C17"/>
    <w:rsid w:val="003E1E36"/>
    <w:rsid w:val="003E5F03"/>
    <w:rsid w:val="003F1C86"/>
    <w:rsid w:val="003F4DE4"/>
    <w:rsid w:val="003F6219"/>
    <w:rsid w:val="004005CA"/>
    <w:rsid w:val="00402971"/>
    <w:rsid w:val="00403BBC"/>
    <w:rsid w:val="00406A9F"/>
    <w:rsid w:val="004216F9"/>
    <w:rsid w:val="00425F9D"/>
    <w:rsid w:val="004263F1"/>
    <w:rsid w:val="004365F5"/>
    <w:rsid w:val="00445B18"/>
    <w:rsid w:val="004578A3"/>
    <w:rsid w:val="00460382"/>
    <w:rsid w:val="0047718A"/>
    <w:rsid w:val="004871C7"/>
    <w:rsid w:val="00487725"/>
    <w:rsid w:val="00490CE4"/>
    <w:rsid w:val="0049442A"/>
    <w:rsid w:val="004A1A47"/>
    <w:rsid w:val="004A30F4"/>
    <w:rsid w:val="004A53C1"/>
    <w:rsid w:val="004B15EE"/>
    <w:rsid w:val="004D01EE"/>
    <w:rsid w:val="004E2227"/>
    <w:rsid w:val="004E40AE"/>
    <w:rsid w:val="004E48AE"/>
    <w:rsid w:val="004E496E"/>
    <w:rsid w:val="004F276E"/>
    <w:rsid w:val="004F5B1C"/>
    <w:rsid w:val="004F7EA4"/>
    <w:rsid w:val="00501CB5"/>
    <w:rsid w:val="00524398"/>
    <w:rsid w:val="00534BDC"/>
    <w:rsid w:val="0053638D"/>
    <w:rsid w:val="005451F3"/>
    <w:rsid w:val="005616C0"/>
    <w:rsid w:val="0057558B"/>
    <w:rsid w:val="0058519B"/>
    <w:rsid w:val="005900B9"/>
    <w:rsid w:val="00592BB4"/>
    <w:rsid w:val="005A6120"/>
    <w:rsid w:val="005C7674"/>
    <w:rsid w:val="005C78CD"/>
    <w:rsid w:val="005E21FF"/>
    <w:rsid w:val="005E326B"/>
    <w:rsid w:val="005E676D"/>
    <w:rsid w:val="005E7D49"/>
    <w:rsid w:val="00602807"/>
    <w:rsid w:val="00610D02"/>
    <w:rsid w:val="00611FB4"/>
    <w:rsid w:val="006203DA"/>
    <w:rsid w:val="00634B9D"/>
    <w:rsid w:val="00640C9E"/>
    <w:rsid w:val="006531F0"/>
    <w:rsid w:val="006558A9"/>
    <w:rsid w:val="00670123"/>
    <w:rsid w:val="00676FB7"/>
    <w:rsid w:val="006803D5"/>
    <w:rsid w:val="00680547"/>
    <w:rsid w:val="00680A98"/>
    <w:rsid w:val="006816AC"/>
    <w:rsid w:val="00684AEA"/>
    <w:rsid w:val="006911F8"/>
    <w:rsid w:val="0069758F"/>
    <w:rsid w:val="006A12F0"/>
    <w:rsid w:val="006A1E8D"/>
    <w:rsid w:val="006A3318"/>
    <w:rsid w:val="006A6A21"/>
    <w:rsid w:val="006B459E"/>
    <w:rsid w:val="006B5A73"/>
    <w:rsid w:val="006B7552"/>
    <w:rsid w:val="006B7C66"/>
    <w:rsid w:val="006C22B5"/>
    <w:rsid w:val="006D0888"/>
    <w:rsid w:val="006D39A4"/>
    <w:rsid w:val="006D4253"/>
    <w:rsid w:val="006D7665"/>
    <w:rsid w:val="006E1D21"/>
    <w:rsid w:val="006F6C5D"/>
    <w:rsid w:val="00706CBC"/>
    <w:rsid w:val="007106D6"/>
    <w:rsid w:val="00714B19"/>
    <w:rsid w:val="007250F9"/>
    <w:rsid w:val="007366F7"/>
    <w:rsid w:val="007476C1"/>
    <w:rsid w:val="0075044C"/>
    <w:rsid w:val="0075178C"/>
    <w:rsid w:val="007525F6"/>
    <w:rsid w:val="00753706"/>
    <w:rsid w:val="00756C9B"/>
    <w:rsid w:val="007633C0"/>
    <w:rsid w:val="00767930"/>
    <w:rsid w:val="00771ABD"/>
    <w:rsid w:val="00773BB7"/>
    <w:rsid w:val="007804FB"/>
    <w:rsid w:val="00781E37"/>
    <w:rsid w:val="00783044"/>
    <w:rsid w:val="00784137"/>
    <w:rsid w:val="00786241"/>
    <w:rsid w:val="00794B0F"/>
    <w:rsid w:val="00797187"/>
    <w:rsid w:val="007A6E51"/>
    <w:rsid w:val="007B1FF5"/>
    <w:rsid w:val="007C4AFE"/>
    <w:rsid w:val="007D1885"/>
    <w:rsid w:val="007D6EA4"/>
    <w:rsid w:val="007E07FD"/>
    <w:rsid w:val="007E0C74"/>
    <w:rsid w:val="007E251E"/>
    <w:rsid w:val="007F0281"/>
    <w:rsid w:val="0083277C"/>
    <w:rsid w:val="008423D5"/>
    <w:rsid w:val="00843DED"/>
    <w:rsid w:val="00860905"/>
    <w:rsid w:val="008738BD"/>
    <w:rsid w:val="008761BA"/>
    <w:rsid w:val="008766E1"/>
    <w:rsid w:val="00876A8D"/>
    <w:rsid w:val="008A0874"/>
    <w:rsid w:val="008A0B37"/>
    <w:rsid w:val="008A1A9D"/>
    <w:rsid w:val="008B342A"/>
    <w:rsid w:val="008C5408"/>
    <w:rsid w:val="008D41E4"/>
    <w:rsid w:val="008D4A83"/>
    <w:rsid w:val="008E4FF4"/>
    <w:rsid w:val="008E5299"/>
    <w:rsid w:val="008F3E33"/>
    <w:rsid w:val="008F4332"/>
    <w:rsid w:val="008F70CC"/>
    <w:rsid w:val="008F7632"/>
    <w:rsid w:val="009117B8"/>
    <w:rsid w:val="009162DA"/>
    <w:rsid w:val="00924F05"/>
    <w:rsid w:val="00927836"/>
    <w:rsid w:val="00945ECA"/>
    <w:rsid w:val="009519E4"/>
    <w:rsid w:val="00961916"/>
    <w:rsid w:val="00965190"/>
    <w:rsid w:val="009660B0"/>
    <w:rsid w:val="00972A5E"/>
    <w:rsid w:val="00982B44"/>
    <w:rsid w:val="00985843"/>
    <w:rsid w:val="00990623"/>
    <w:rsid w:val="00994E58"/>
    <w:rsid w:val="00997CFD"/>
    <w:rsid w:val="009A026B"/>
    <w:rsid w:val="009B1ADB"/>
    <w:rsid w:val="009B60EB"/>
    <w:rsid w:val="009C37D7"/>
    <w:rsid w:val="009D2088"/>
    <w:rsid w:val="009D2D6C"/>
    <w:rsid w:val="009D33A5"/>
    <w:rsid w:val="009D5224"/>
    <w:rsid w:val="009D7475"/>
    <w:rsid w:val="009E0453"/>
    <w:rsid w:val="009E10D1"/>
    <w:rsid w:val="009F7199"/>
    <w:rsid w:val="00A0281D"/>
    <w:rsid w:val="00A06258"/>
    <w:rsid w:val="00A154C9"/>
    <w:rsid w:val="00A23E18"/>
    <w:rsid w:val="00A2557D"/>
    <w:rsid w:val="00A37A79"/>
    <w:rsid w:val="00A46329"/>
    <w:rsid w:val="00A541BD"/>
    <w:rsid w:val="00A61953"/>
    <w:rsid w:val="00A62BF5"/>
    <w:rsid w:val="00A639D5"/>
    <w:rsid w:val="00A651D8"/>
    <w:rsid w:val="00A73451"/>
    <w:rsid w:val="00A74BED"/>
    <w:rsid w:val="00A77FD5"/>
    <w:rsid w:val="00A8415B"/>
    <w:rsid w:val="00A846ED"/>
    <w:rsid w:val="00A92117"/>
    <w:rsid w:val="00A954DA"/>
    <w:rsid w:val="00A9661D"/>
    <w:rsid w:val="00AB01B8"/>
    <w:rsid w:val="00AB4757"/>
    <w:rsid w:val="00AB5E37"/>
    <w:rsid w:val="00AC0B59"/>
    <w:rsid w:val="00AE6B83"/>
    <w:rsid w:val="00AF0DD2"/>
    <w:rsid w:val="00AF6E26"/>
    <w:rsid w:val="00B00C7D"/>
    <w:rsid w:val="00B1325A"/>
    <w:rsid w:val="00B201EC"/>
    <w:rsid w:val="00B27337"/>
    <w:rsid w:val="00B40EF7"/>
    <w:rsid w:val="00B43CB0"/>
    <w:rsid w:val="00B4431D"/>
    <w:rsid w:val="00B44F81"/>
    <w:rsid w:val="00B45029"/>
    <w:rsid w:val="00B46BB8"/>
    <w:rsid w:val="00B54475"/>
    <w:rsid w:val="00B559F6"/>
    <w:rsid w:val="00B66868"/>
    <w:rsid w:val="00B678E2"/>
    <w:rsid w:val="00B72E62"/>
    <w:rsid w:val="00B76157"/>
    <w:rsid w:val="00B765D7"/>
    <w:rsid w:val="00B76ADB"/>
    <w:rsid w:val="00B81B11"/>
    <w:rsid w:val="00B82FD0"/>
    <w:rsid w:val="00B84C3B"/>
    <w:rsid w:val="00B86981"/>
    <w:rsid w:val="00B9331B"/>
    <w:rsid w:val="00BB4CD9"/>
    <w:rsid w:val="00BC3A41"/>
    <w:rsid w:val="00BE3689"/>
    <w:rsid w:val="00BE6D9F"/>
    <w:rsid w:val="00BF2327"/>
    <w:rsid w:val="00C063EB"/>
    <w:rsid w:val="00C2366E"/>
    <w:rsid w:val="00C258A6"/>
    <w:rsid w:val="00C26321"/>
    <w:rsid w:val="00C35A31"/>
    <w:rsid w:val="00C363EE"/>
    <w:rsid w:val="00C478DC"/>
    <w:rsid w:val="00C512AC"/>
    <w:rsid w:val="00C55B60"/>
    <w:rsid w:val="00C70AC5"/>
    <w:rsid w:val="00C718D7"/>
    <w:rsid w:val="00C72D69"/>
    <w:rsid w:val="00C81700"/>
    <w:rsid w:val="00C821E2"/>
    <w:rsid w:val="00C837CF"/>
    <w:rsid w:val="00C932E6"/>
    <w:rsid w:val="00C9527B"/>
    <w:rsid w:val="00C96645"/>
    <w:rsid w:val="00CB6894"/>
    <w:rsid w:val="00CC3607"/>
    <w:rsid w:val="00CD049E"/>
    <w:rsid w:val="00CD0708"/>
    <w:rsid w:val="00CD1AC5"/>
    <w:rsid w:val="00CD2C23"/>
    <w:rsid w:val="00CE0B94"/>
    <w:rsid w:val="00CE4666"/>
    <w:rsid w:val="00CE6588"/>
    <w:rsid w:val="00CE7068"/>
    <w:rsid w:val="00CF6DD4"/>
    <w:rsid w:val="00D079E3"/>
    <w:rsid w:val="00D1294D"/>
    <w:rsid w:val="00D150B9"/>
    <w:rsid w:val="00D17446"/>
    <w:rsid w:val="00D27517"/>
    <w:rsid w:val="00D31687"/>
    <w:rsid w:val="00D324A2"/>
    <w:rsid w:val="00D437B8"/>
    <w:rsid w:val="00D46E84"/>
    <w:rsid w:val="00D526D9"/>
    <w:rsid w:val="00D55102"/>
    <w:rsid w:val="00D5518D"/>
    <w:rsid w:val="00D6104E"/>
    <w:rsid w:val="00D80A09"/>
    <w:rsid w:val="00DA1BD0"/>
    <w:rsid w:val="00DA1F54"/>
    <w:rsid w:val="00DB611D"/>
    <w:rsid w:val="00DC0F60"/>
    <w:rsid w:val="00DC14CB"/>
    <w:rsid w:val="00DC6899"/>
    <w:rsid w:val="00DD5ACB"/>
    <w:rsid w:val="00DE447A"/>
    <w:rsid w:val="00DE56DF"/>
    <w:rsid w:val="00DE7A44"/>
    <w:rsid w:val="00DF1F2D"/>
    <w:rsid w:val="00E1072C"/>
    <w:rsid w:val="00E10F1C"/>
    <w:rsid w:val="00E1197C"/>
    <w:rsid w:val="00E1489D"/>
    <w:rsid w:val="00E22262"/>
    <w:rsid w:val="00E27677"/>
    <w:rsid w:val="00E4031D"/>
    <w:rsid w:val="00E42926"/>
    <w:rsid w:val="00E556A4"/>
    <w:rsid w:val="00E55E83"/>
    <w:rsid w:val="00E918C5"/>
    <w:rsid w:val="00EA2AD1"/>
    <w:rsid w:val="00EC2431"/>
    <w:rsid w:val="00EC5AA5"/>
    <w:rsid w:val="00ED59D5"/>
    <w:rsid w:val="00EE29F4"/>
    <w:rsid w:val="00EE5C7F"/>
    <w:rsid w:val="00EE7441"/>
    <w:rsid w:val="00F07ED0"/>
    <w:rsid w:val="00F13EAB"/>
    <w:rsid w:val="00F14830"/>
    <w:rsid w:val="00F15186"/>
    <w:rsid w:val="00F20575"/>
    <w:rsid w:val="00F25514"/>
    <w:rsid w:val="00F35509"/>
    <w:rsid w:val="00F6204B"/>
    <w:rsid w:val="00F637A9"/>
    <w:rsid w:val="00F7056E"/>
    <w:rsid w:val="00F71A9D"/>
    <w:rsid w:val="00F72D09"/>
    <w:rsid w:val="00F8148F"/>
    <w:rsid w:val="00F8297D"/>
    <w:rsid w:val="00F85463"/>
    <w:rsid w:val="00F868D4"/>
    <w:rsid w:val="00F91D24"/>
    <w:rsid w:val="00FA2EF8"/>
    <w:rsid w:val="00FA53A8"/>
    <w:rsid w:val="00FA58DC"/>
    <w:rsid w:val="00FB13D0"/>
    <w:rsid w:val="00FC5C84"/>
    <w:rsid w:val="00FC7D21"/>
    <w:rsid w:val="00FD0EC3"/>
    <w:rsid w:val="00FD55AF"/>
    <w:rsid w:val="00FD6557"/>
    <w:rsid w:val="00FE120B"/>
    <w:rsid w:val="00FF32C6"/>
    <w:rsid w:val="00FF5F9B"/>
    <w:rsid w:val="07665F4A"/>
    <w:rsid w:val="081194CC"/>
    <w:rsid w:val="09BF23F9"/>
    <w:rsid w:val="233DCF5F"/>
    <w:rsid w:val="472255E6"/>
    <w:rsid w:val="78F7B9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style="mso-position-horizontal-relative:margin;mso-position-vertical-relative:margin" fill="f" fillcolor="white" stroke="f">
      <v:fill color="white" on="f"/>
      <v:stroke on="f"/>
    </o:shapedefaults>
    <o:shapelayout v:ext="edit">
      <o:idmap v:ext="edit" data="2"/>
    </o:shapelayout>
  </w:shapeDefaults>
  <w:decimalSymbol w:val="."/>
  <w:listSeparator w:val=","/>
  <w14:docId w14:val="6EBA62BE"/>
  <w15:chartTrackingRefBased/>
  <w15:docId w15:val="{7BCCB87C-8AC1-4795-819F-3C0E26663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GB" w:eastAsia="en-US"/>
    </w:rPr>
  </w:style>
  <w:style w:type="paragraph" w:styleId="Heading1">
    <w:name w:val="heading 1"/>
    <w:basedOn w:val="Normal"/>
    <w:next w:val="Normal"/>
    <w:link w:val="Heading1Char"/>
    <w:uiPriority w:val="9"/>
    <w:qFormat/>
    <w:rsid w:val="00753706"/>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753706"/>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753706"/>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753706"/>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unhideWhenUsed/>
    <w:qFormat/>
    <w:rsid w:val="00753706"/>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753706"/>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753706"/>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753706"/>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753706"/>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53706"/>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753706"/>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753706"/>
    <w:rPr>
      <w:rFonts w:eastAsia="Times New Roman" w:cs="Times New Roman"/>
      <w:color w:val="0F4761"/>
      <w:sz w:val="28"/>
      <w:szCs w:val="28"/>
    </w:rPr>
  </w:style>
  <w:style w:type="character" w:customStyle="1" w:styleId="Heading4Char">
    <w:name w:val="Heading 4 Char"/>
    <w:link w:val="Heading4"/>
    <w:uiPriority w:val="9"/>
    <w:semiHidden/>
    <w:rsid w:val="00753706"/>
    <w:rPr>
      <w:rFonts w:eastAsia="Times New Roman" w:cs="Times New Roman"/>
      <w:i/>
      <w:iCs/>
      <w:color w:val="0F4761"/>
    </w:rPr>
  </w:style>
  <w:style w:type="character" w:customStyle="1" w:styleId="Heading5Char">
    <w:name w:val="Heading 5 Char"/>
    <w:link w:val="Heading5"/>
    <w:uiPriority w:val="9"/>
    <w:rsid w:val="00753706"/>
    <w:rPr>
      <w:rFonts w:eastAsia="Times New Roman" w:cs="Times New Roman"/>
      <w:color w:val="0F4761"/>
    </w:rPr>
  </w:style>
  <w:style w:type="character" w:customStyle="1" w:styleId="Heading6Char">
    <w:name w:val="Heading 6 Char"/>
    <w:link w:val="Heading6"/>
    <w:uiPriority w:val="9"/>
    <w:semiHidden/>
    <w:rsid w:val="00753706"/>
    <w:rPr>
      <w:rFonts w:eastAsia="Times New Roman" w:cs="Times New Roman"/>
      <w:i/>
      <w:iCs/>
      <w:color w:val="595959"/>
    </w:rPr>
  </w:style>
  <w:style w:type="character" w:customStyle="1" w:styleId="Heading7Char">
    <w:name w:val="Heading 7 Char"/>
    <w:link w:val="Heading7"/>
    <w:uiPriority w:val="9"/>
    <w:semiHidden/>
    <w:rsid w:val="00753706"/>
    <w:rPr>
      <w:rFonts w:eastAsia="Times New Roman" w:cs="Times New Roman"/>
      <w:color w:val="595959"/>
    </w:rPr>
  </w:style>
  <w:style w:type="character" w:customStyle="1" w:styleId="Heading8Char">
    <w:name w:val="Heading 8 Char"/>
    <w:link w:val="Heading8"/>
    <w:uiPriority w:val="9"/>
    <w:semiHidden/>
    <w:rsid w:val="00753706"/>
    <w:rPr>
      <w:rFonts w:eastAsia="Times New Roman" w:cs="Times New Roman"/>
      <w:i/>
      <w:iCs/>
      <w:color w:val="272727"/>
    </w:rPr>
  </w:style>
  <w:style w:type="character" w:customStyle="1" w:styleId="Heading9Char">
    <w:name w:val="Heading 9 Char"/>
    <w:link w:val="Heading9"/>
    <w:uiPriority w:val="9"/>
    <w:semiHidden/>
    <w:rsid w:val="00753706"/>
    <w:rPr>
      <w:rFonts w:eastAsia="Times New Roman" w:cs="Times New Roman"/>
      <w:color w:val="272727"/>
    </w:rPr>
  </w:style>
  <w:style w:type="paragraph" w:styleId="Title">
    <w:name w:val="Title"/>
    <w:basedOn w:val="Normal"/>
    <w:next w:val="Normal"/>
    <w:link w:val="TitleChar"/>
    <w:uiPriority w:val="10"/>
    <w:qFormat/>
    <w:rsid w:val="00753706"/>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753706"/>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753706"/>
    <w:pPr>
      <w:numPr>
        <w:ilvl w:val="1"/>
      </w:numPr>
    </w:pPr>
    <w:rPr>
      <w:rFonts w:eastAsia="Times New Roman"/>
      <w:color w:val="595959"/>
      <w:spacing w:val="15"/>
      <w:sz w:val="28"/>
      <w:szCs w:val="28"/>
    </w:rPr>
  </w:style>
  <w:style w:type="character" w:customStyle="1" w:styleId="SubtitleChar">
    <w:name w:val="Subtitle Char"/>
    <w:link w:val="Subtitle"/>
    <w:uiPriority w:val="11"/>
    <w:rsid w:val="00753706"/>
    <w:rPr>
      <w:rFonts w:eastAsia="Times New Roman" w:cs="Times New Roman"/>
      <w:color w:val="595959"/>
      <w:spacing w:val="15"/>
      <w:sz w:val="28"/>
      <w:szCs w:val="28"/>
    </w:rPr>
  </w:style>
  <w:style w:type="paragraph" w:styleId="Quote">
    <w:name w:val="Quote"/>
    <w:basedOn w:val="Normal"/>
    <w:next w:val="Normal"/>
    <w:link w:val="QuoteChar"/>
    <w:uiPriority w:val="29"/>
    <w:qFormat/>
    <w:rsid w:val="00753706"/>
    <w:pPr>
      <w:spacing w:before="160"/>
      <w:jc w:val="center"/>
    </w:pPr>
    <w:rPr>
      <w:i/>
      <w:iCs/>
      <w:color w:val="404040"/>
    </w:rPr>
  </w:style>
  <w:style w:type="character" w:customStyle="1" w:styleId="QuoteChar">
    <w:name w:val="Quote Char"/>
    <w:link w:val="Quote"/>
    <w:uiPriority w:val="29"/>
    <w:rsid w:val="00753706"/>
    <w:rPr>
      <w:i/>
      <w:iCs/>
      <w:color w:val="404040"/>
    </w:r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753706"/>
    <w:pPr>
      <w:ind w:left="720"/>
      <w:contextualSpacing/>
    </w:pPr>
  </w:style>
  <w:style w:type="character" w:styleId="IntenseEmphasis">
    <w:name w:val="Intense Emphasis"/>
    <w:uiPriority w:val="21"/>
    <w:qFormat/>
    <w:rsid w:val="00753706"/>
    <w:rPr>
      <w:i/>
      <w:iCs/>
      <w:color w:val="0F4761"/>
    </w:rPr>
  </w:style>
  <w:style w:type="paragraph" w:styleId="IntenseQuote">
    <w:name w:val="Intense Quote"/>
    <w:basedOn w:val="Normal"/>
    <w:next w:val="Normal"/>
    <w:link w:val="IntenseQuoteChar"/>
    <w:uiPriority w:val="30"/>
    <w:qFormat/>
    <w:rsid w:val="00753706"/>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753706"/>
    <w:rPr>
      <w:i/>
      <w:iCs/>
      <w:color w:val="0F4761"/>
    </w:rPr>
  </w:style>
  <w:style w:type="character" w:styleId="IntenseReference">
    <w:name w:val="Intense Reference"/>
    <w:uiPriority w:val="32"/>
    <w:qFormat/>
    <w:rsid w:val="00753706"/>
    <w:rPr>
      <w:b/>
      <w:bCs/>
      <w:smallCaps/>
      <w:color w:val="0F4761"/>
      <w:spacing w:val="5"/>
    </w:rPr>
  </w:style>
  <w:style w:type="paragraph" w:styleId="BodyText">
    <w:name w:val="Body Text"/>
    <w:basedOn w:val="Normal"/>
    <w:link w:val="BodyTextChar"/>
    <w:uiPriority w:val="1"/>
    <w:qFormat/>
    <w:rsid w:val="00753706"/>
    <w:pPr>
      <w:widowControl w:val="0"/>
      <w:autoSpaceDE w:val="0"/>
      <w:autoSpaceDN w:val="0"/>
      <w:spacing w:after="0" w:line="240" w:lineRule="auto"/>
      <w:ind w:left="1134" w:right="510"/>
    </w:pPr>
    <w:rPr>
      <w:rFonts w:ascii="Arial" w:eastAsia="Arial" w:hAnsi="Arial" w:cs="Arial"/>
      <w:kern w:val="0"/>
      <w:sz w:val="22"/>
      <w:szCs w:val="22"/>
      <w:lang w:eastAsia="en-GB" w:bidi="en-GB"/>
    </w:rPr>
  </w:style>
  <w:style w:type="character" w:customStyle="1" w:styleId="BodyTextChar">
    <w:name w:val="Body Text Char"/>
    <w:link w:val="BodyText"/>
    <w:uiPriority w:val="1"/>
    <w:rsid w:val="00753706"/>
    <w:rPr>
      <w:rFonts w:ascii="Arial" w:eastAsia="Arial" w:hAnsi="Arial" w:cs="Arial"/>
      <w:sz w:val="22"/>
      <w:szCs w:val="22"/>
      <w:lang w:bidi="en-GB"/>
    </w:rPr>
  </w:style>
  <w:style w:type="paragraph" w:styleId="Header">
    <w:name w:val="header"/>
    <w:basedOn w:val="Normal"/>
    <w:link w:val="HeaderChar"/>
    <w:uiPriority w:val="99"/>
    <w:unhideWhenUsed/>
    <w:rsid w:val="00753706"/>
    <w:pPr>
      <w:tabs>
        <w:tab w:val="center" w:pos="4513"/>
        <w:tab w:val="right" w:pos="9026"/>
      </w:tabs>
    </w:pPr>
  </w:style>
  <w:style w:type="character" w:customStyle="1" w:styleId="HeaderChar">
    <w:name w:val="Header Char"/>
    <w:link w:val="Header"/>
    <w:uiPriority w:val="99"/>
    <w:rsid w:val="00753706"/>
    <w:rPr>
      <w:kern w:val="2"/>
      <w:sz w:val="24"/>
      <w:szCs w:val="24"/>
      <w:lang w:eastAsia="en-US"/>
    </w:rPr>
  </w:style>
  <w:style w:type="paragraph" w:styleId="Footer">
    <w:name w:val="footer"/>
    <w:basedOn w:val="Normal"/>
    <w:link w:val="FooterChar"/>
    <w:uiPriority w:val="99"/>
    <w:unhideWhenUsed/>
    <w:rsid w:val="00753706"/>
    <w:pPr>
      <w:tabs>
        <w:tab w:val="center" w:pos="4513"/>
        <w:tab w:val="right" w:pos="9026"/>
      </w:tabs>
    </w:pPr>
  </w:style>
  <w:style w:type="character" w:customStyle="1" w:styleId="FooterChar">
    <w:name w:val="Footer Char"/>
    <w:link w:val="Footer"/>
    <w:uiPriority w:val="99"/>
    <w:rsid w:val="00753706"/>
    <w:rPr>
      <w:kern w:val="2"/>
      <w:sz w:val="24"/>
      <w:szCs w:val="24"/>
      <w:lang w:eastAsia="en-US"/>
    </w:rPr>
  </w:style>
  <w:style w:type="paragraph" w:customStyle="1" w:styleId="Default">
    <w:name w:val="Default"/>
    <w:rsid w:val="00AB01B8"/>
    <w:pPr>
      <w:autoSpaceDE w:val="0"/>
      <w:autoSpaceDN w:val="0"/>
      <w:adjustRightInd w:val="0"/>
    </w:pPr>
    <w:rPr>
      <w:rFonts w:ascii="Arial" w:eastAsia="Times New Roman" w:hAnsi="Arial" w:cs="Arial"/>
      <w:color w:val="000000"/>
      <w:sz w:val="24"/>
      <w:szCs w:val="24"/>
      <w:lang w:eastAsia="en-US"/>
    </w:rPr>
  </w:style>
  <w:style w:type="table" w:customStyle="1" w:styleId="TableGrid1">
    <w:name w:val="Table Grid1"/>
    <w:basedOn w:val="TableNormal"/>
    <w:next w:val="TableGrid"/>
    <w:uiPriority w:val="59"/>
    <w:rsid w:val="004216F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21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IHPN paragraph,Medium Grid 21"/>
    <w:link w:val="NoSpacingChar"/>
    <w:uiPriority w:val="1"/>
    <w:qFormat/>
    <w:rsid w:val="00192B5D"/>
    <w:rPr>
      <w:rFonts w:ascii="Calibri" w:eastAsia="Calibri" w:hAnsi="Calibri"/>
      <w:sz w:val="22"/>
      <w:szCs w:val="22"/>
      <w:lang w:val="en-GB" w:eastAsia="en-US"/>
    </w:rPr>
  </w:style>
  <w:style w:type="character" w:customStyle="1" w:styleId="NoSpacingChar">
    <w:name w:val="No Spacing Char"/>
    <w:aliases w:val="IHPN paragraph Char,Medium Grid 21 Char"/>
    <w:link w:val="NoSpacing"/>
    <w:uiPriority w:val="1"/>
    <w:rsid w:val="00192B5D"/>
    <w:rPr>
      <w:rFonts w:ascii="Calibri" w:eastAsia="Calibri" w:hAnsi="Calibri"/>
      <w:sz w:val="22"/>
      <w:szCs w:val="22"/>
      <w:lang w:eastAsia="en-US"/>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locked/>
    <w:rsid w:val="00333AB9"/>
    <w:rPr>
      <w:kern w:val="2"/>
      <w:sz w:val="24"/>
      <w:szCs w:val="24"/>
      <w:lang w:eastAsia="en-US"/>
    </w:rPr>
  </w:style>
  <w:style w:type="paragraph" w:customStyle="1" w:styleId="TableParagraph">
    <w:name w:val="Table Paragraph"/>
    <w:basedOn w:val="Normal"/>
    <w:uiPriority w:val="1"/>
    <w:qFormat/>
    <w:rsid w:val="00EE29F4"/>
    <w:pPr>
      <w:widowControl w:val="0"/>
      <w:autoSpaceDE w:val="0"/>
      <w:autoSpaceDN w:val="0"/>
      <w:spacing w:after="0" w:line="240" w:lineRule="auto"/>
      <w:ind w:left="107"/>
    </w:pPr>
    <w:rPr>
      <w:rFonts w:ascii="Arial" w:eastAsia="Arial" w:hAnsi="Arial" w:cs="Arial"/>
      <w:kern w:val="0"/>
      <w:sz w:val="22"/>
      <w:szCs w:val="22"/>
      <w:lang w:eastAsia="en-GB" w:bidi="en-GB"/>
    </w:rPr>
  </w:style>
  <w:style w:type="character" w:styleId="Hyperlink">
    <w:name w:val="Hyperlink"/>
    <w:uiPriority w:val="99"/>
    <w:rsid w:val="008E4FF4"/>
    <w:rPr>
      <w:color w:val="0000FF"/>
      <w:u w:val="single"/>
    </w:rPr>
  </w:style>
  <w:style w:type="table" w:styleId="TableGridLight">
    <w:name w:val="Grid Table Light"/>
    <w:basedOn w:val="TableNormal"/>
    <w:uiPriority w:val="40"/>
    <w:rsid w:val="009117B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NormalWeb">
    <w:name w:val="Normal (Web)"/>
    <w:basedOn w:val="Normal"/>
    <w:link w:val="NormalWebChar"/>
    <w:uiPriority w:val="99"/>
    <w:unhideWhenUsed/>
    <w:rsid w:val="004A53C1"/>
    <w:pPr>
      <w:spacing w:before="100" w:beforeAutospacing="1" w:after="100" w:afterAutospacing="1" w:line="240" w:lineRule="auto"/>
    </w:pPr>
    <w:rPr>
      <w:rFonts w:ascii="Calibri" w:eastAsia="Calibri" w:hAnsi="Calibri" w:cs="Calibri"/>
      <w:kern w:val="0"/>
      <w:sz w:val="22"/>
      <w:szCs w:val="22"/>
      <w:lang w:eastAsia="en-GB"/>
    </w:rPr>
  </w:style>
  <w:style w:type="paragraph" w:customStyle="1" w:styleId="paragraph">
    <w:name w:val="paragraph"/>
    <w:basedOn w:val="Normal"/>
    <w:rsid w:val="004A53C1"/>
    <w:pPr>
      <w:spacing w:before="100" w:beforeAutospacing="1" w:after="100" w:afterAutospacing="1" w:line="240" w:lineRule="auto"/>
    </w:pPr>
    <w:rPr>
      <w:rFonts w:ascii="Times New Roman" w:eastAsia="Times New Roman" w:hAnsi="Times New Roman"/>
      <w:kern w:val="0"/>
      <w:lang w:eastAsia="en-GB"/>
    </w:rPr>
  </w:style>
  <w:style w:type="character" w:customStyle="1" w:styleId="normaltextrun">
    <w:name w:val="normaltextrun"/>
    <w:basedOn w:val="DefaultParagraphFont"/>
    <w:rsid w:val="004A53C1"/>
  </w:style>
  <w:style w:type="character" w:customStyle="1" w:styleId="eop">
    <w:name w:val="eop"/>
    <w:basedOn w:val="DefaultParagraphFont"/>
    <w:rsid w:val="004A53C1"/>
  </w:style>
  <w:style w:type="character" w:customStyle="1" w:styleId="NormalWebChar">
    <w:name w:val="Normal (Web) Char"/>
    <w:link w:val="NormalWeb"/>
    <w:uiPriority w:val="99"/>
    <w:rsid w:val="00DF1F2D"/>
    <w:rPr>
      <w:rFonts w:ascii="Calibri" w:eastAsia="Calibri" w:hAnsi="Calibri" w:cs="Calibri"/>
      <w:sz w:val="22"/>
      <w:szCs w:val="22"/>
    </w:rPr>
  </w:style>
  <w:style w:type="character" w:customStyle="1" w:styleId="markcqhkmnbgy">
    <w:name w:val="markcqhkmnbgy"/>
    <w:basedOn w:val="DefaultParagraphFont"/>
    <w:rsid w:val="00DF1F2D"/>
  </w:style>
  <w:style w:type="character" w:customStyle="1" w:styleId="markpnc6iad23">
    <w:name w:val="markpnc6iad23"/>
    <w:basedOn w:val="DefaultParagraphFont"/>
    <w:rsid w:val="00DF1F2D"/>
  </w:style>
  <w:style w:type="table" w:customStyle="1" w:styleId="TableGrid2">
    <w:name w:val="Table Grid2"/>
    <w:basedOn w:val="TableNormal"/>
    <w:next w:val="TableGrid"/>
    <w:uiPriority w:val="59"/>
    <w:rsid w:val="00E918C5"/>
    <w:rPr>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WNHSBlue">
    <w:name w:val="WW NHS Blue"/>
    <w:basedOn w:val="TableNormal"/>
    <w:uiPriority w:val="99"/>
    <w:rsid w:val="00E918C5"/>
    <w:rPr>
      <w:rFonts w:ascii="Calibri" w:eastAsia="Times New Roman" w:hAnsi="Calibri"/>
      <w:sz w:val="22"/>
      <w:szCs w:val="22"/>
      <w:lang w:eastAsia="en-US"/>
    </w:rPr>
    <w:tblPr>
      <w:tblStyleRow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FFFFFF"/>
    </w:tcPr>
    <w:tblStylePr w:type="firstRow">
      <w:rPr>
        <w:b/>
        <w:color w:val="FFFFFF"/>
      </w:rPr>
      <w:tblPr/>
      <w:tcPr>
        <w:shd w:val="clear" w:color="auto" w:fill="005EB8"/>
      </w:tcPr>
    </w:tblStylePr>
    <w:tblStylePr w:type="band2Horz">
      <w:tblPr/>
      <w:tcPr>
        <w:shd w:val="clear" w:color="auto" w:fill="F2F2F2"/>
      </w:tcPr>
    </w:tblStylePr>
  </w:style>
  <w:style w:type="character" w:styleId="CommentReference">
    <w:name w:val="annotation reference"/>
    <w:uiPriority w:val="99"/>
    <w:semiHidden/>
    <w:unhideWhenUsed/>
    <w:rsid w:val="008E5299"/>
    <w:rPr>
      <w:sz w:val="16"/>
      <w:szCs w:val="16"/>
    </w:rPr>
  </w:style>
  <w:style w:type="paragraph" w:styleId="CommentText">
    <w:name w:val="annotation text"/>
    <w:basedOn w:val="Normal"/>
    <w:link w:val="CommentTextChar"/>
    <w:uiPriority w:val="99"/>
    <w:unhideWhenUsed/>
    <w:rsid w:val="008E5299"/>
    <w:rPr>
      <w:sz w:val="20"/>
      <w:szCs w:val="20"/>
    </w:rPr>
  </w:style>
  <w:style w:type="character" w:customStyle="1" w:styleId="CommentTextChar">
    <w:name w:val="Comment Text Char"/>
    <w:link w:val="CommentText"/>
    <w:uiPriority w:val="99"/>
    <w:rsid w:val="008E5299"/>
    <w:rPr>
      <w:kern w:val="2"/>
      <w:lang w:eastAsia="en-US"/>
    </w:rPr>
  </w:style>
  <w:style w:type="paragraph" w:styleId="CommentSubject">
    <w:name w:val="annotation subject"/>
    <w:basedOn w:val="CommentText"/>
    <w:next w:val="CommentText"/>
    <w:link w:val="CommentSubjectChar"/>
    <w:uiPriority w:val="99"/>
    <w:semiHidden/>
    <w:unhideWhenUsed/>
    <w:rsid w:val="008E5299"/>
    <w:rPr>
      <w:b/>
      <w:bCs/>
    </w:rPr>
  </w:style>
  <w:style w:type="character" w:customStyle="1" w:styleId="CommentSubjectChar">
    <w:name w:val="Comment Subject Char"/>
    <w:link w:val="CommentSubject"/>
    <w:uiPriority w:val="99"/>
    <w:semiHidden/>
    <w:rsid w:val="008E5299"/>
    <w:rPr>
      <w:b/>
      <w:bCs/>
      <w:kern w:val="2"/>
      <w:lang w:eastAsia="en-US"/>
    </w:rPr>
  </w:style>
  <w:style w:type="character" w:styleId="BookTitle">
    <w:name w:val="Book Title"/>
    <w:uiPriority w:val="33"/>
    <w:qFormat/>
    <w:rsid w:val="006803D5"/>
    <w:rPr>
      <w:b/>
      <w:bCs/>
      <w:i/>
      <w:iCs/>
      <w:spacing w:val="5"/>
    </w:rPr>
  </w:style>
  <w:style w:type="character" w:styleId="Strong">
    <w:name w:val="Strong"/>
    <w:uiPriority w:val="22"/>
    <w:qFormat/>
    <w:rsid w:val="002A62AE"/>
    <w:rPr>
      <w:b/>
      <w:bCs/>
    </w:rPr>
  </w:style>
  <w:style w:type="character" w:styleId="SubtleReference">
    <w:name w:val="Subtle Reference"/>
    <w:uiPriority w:val="31"/>
    <w:qFormat/>
    <w:rsid w:val="002A62AE"/>
    <w:rPr>
      <w:smallCaps/>
      <w:color w:val="5A5A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69921">
      <w:bodyDiv w:val="1"/>
      <w:marLeft w:val="0"/>
      <w:marRight w:val="0"/>
      <w:marTop w:val="0"/>
      <w:marBottom w:val="0"/>
      <w:divBdr>
        <w:top w:val="none" w:sz="0" w:space="0" w:color="auto"/>
        <w:left w:val="none" w:sz="0" w:space="0" w:color="auto"/>
        <w:bottom w:val="none" w:sz="0" w:space="0" w:color="auto"/>
        <w:right w:val="none" w:sz="0" w:space="0" w:color="auto"/>
      </w:divBdr>
    </w:div>
    <w:div w:id="70205260">
      <w:bodyDiv w:val="1"/>
      <w:marLeft w:val="0"/>
      <w:marRight w:val="0"/>
      <w:marTop w:val="0"/>
      <w:marBottom w:val="0"/>
      <w:divBdr>
        <w:top w:val="none" w:sz="0" w:space="0" w:color="auto"/>
        <w:left w:val="none" w:sz="0" w:space="0" w:color="auto"/>
        <w:bottom w:val="none" w:sz="0" w:space="0" w:color="auto"/>
        <w:right w:val="none" w:sz="0" w:space="0" w:color="auto"/>
      </w:divBdr>
    </w:div>
    <w:div w:id="114953440">
      <w:bodyDiv w:val="1"/>
      <w:marLeft w:val="0"/>
      <w:marRight w:val="0"/>
      <w:marTop w:val="0"/>
      <w:marBottom w:val="0"/>
      <w:divBdr>
        <w:top w:val="none" w:sz="0" w:space="0" w:color="auto"/>
        <w:left w:val="none" w:sz="0" w:space="0" w:color="auto"/>
        <w:bottom w:val="none" w:sz="0" w:space="0" w:color="auto"/>
        <w:right w:val="none" w:sz="0" w:space="0" w:color="auto"/>
      </w:divBdr>
    </w:div>
    <w:div w:id="157305318">
      <w:bodyDiv w:val="1"/>
      <w:marLeft w:val="0"/>
      <w:marRight w:val="0"/>
      <w:marTop w:val="0"/>
      <w:marBottom w:val="0"/>
      <w:divBdr>
        <w:top w:val="none" w:sz="0" w:space="0" w:color="auto"/>
        <w:left w:val="none" w:sz="0" w:space="0" w:color="auto"/>
        <w:bottom w:val="none" w:sz="0" w:space="0" w:color="auto"/>
        <w:right w:val="none" w:sz="0" w:space="0" w:color="auto"/>
      </w:divBdr>
    </w:div>
    <w:div w:id="161242244">
      <w:bodyDiv w:val="1"/>
      <w:marLeft w:val="0"/>
      <w:marRight w:val="0"/>
      <w:marTop w:val="0"/>
      <w:marBottom w:val="0"/>
      <w:divBdr>
        <w:top w:val="none" w:sz="0" w:space="0" w:color="auto"/>
        <w:left w:val="none" w:sz="0" w:space="0" w:color="auto"/>
        <w:bottom w:val="none" w:sz="0" w:space="0" w:color="auto"/>
        <w:right w:val="none" w:sz="0" w:space="0" w:color="auto"/>
      </w:divBdr>
    </w:div>
    <w:div w:id="181475469">
      <w:bodyDiv w:val="1"/>
      <w:marLeft w:val="0"/>
      <w:marRight w:val="0"/>
      <w:marTop w:val="0"/>
      <w:marBottom w:val="0"/>
      <w:divBdr>
        <w:top w:val="none" w:sz="0" w:space="0" w:color="auto"/>
        <w:left w:val="none" w:sz="0" w:space="0" w:color="auto"/>
        <w:bottom w:val="none" w:sz="0" w:space="0" w:color="auto"/>
        <w:right w:val="none" w:sz="0" w:space="0" w:color="auto"/>
      </w:divBdr>
    </w:div>
    <w:div w:id="350955512">
      <w:bodyDiv w:val="1"/>
      <w:marLeft w:val="0"/>
      <w:marRight w:val="0"/>
      <w:marTop w:val="0"/>
      <w:marBottom w:val="0"/>
      <w:divBdr>
        <w:top w:val="none" w:sz="0" w:space="0" w:color="auto"/>
        <w:left w:val="none" w:sz="0" w:space="0" w:color="auto"/>
        <w:bottom w:val="none" w:sz="0" w:space="0" w:color="auto"/>
        <w:right w:val="none" w:sz="0" w:space="0" w:color="auto"/>
      </w:divBdr>
    </w:div>
    <w:div w:id="485511334">
      <w:bodyDiv w:val="1"/>
      <w:marLeft w:val="0"/>
      <w:marRight w:val="0"/>
      <w:marTop w:val="0"/>
      <w:marBottom w:val="0"/>
      <w:divBdr>
        <w:top w:val="none" w:sz="0" w:space="0" w:color="auto"/>
        <w:left w:val="none" w:sz="0" w:space="0" w:color="auto"/>
        <w:bottom w:val="none" w:sz="0" w:space="0" w:color="auto"/>
        <w:right w:val="none" w:sz="0" w:space="0" w:color="auto"/>
      </w:divBdr>
    </w:div>
    <w:div w:id="509760195">
      <w:bodyDiv w:val="1"/>
      <w:marLeft w:val="0"/>
      <w:marRight w:val="0"/>
      <w:marTop w:val="0"/>
      <w:marBottom w:val="0"/>
      <w:divBdr>
        <w:top w:val="none" w:sz="0" w:space="0" w:color="auto"/>
        <w:left w:val="none" w:sz="0" w:space="0" w:color="auto"/>
        <w:bottom w:val="none" w:sz="0" w:space="0" w:color="auto"/>
        <w:right w:val="none" w:sz="0" w:space="0" w:color="auto"/>
      </w:divBdr>
    </w:div>
    <w:div w:id="535000947">
      <w:bodyDiv w:val="1"/>
      <w:marLeft w:val="0"/>
      <w:marRight w:val="0"/>
      <w:marTop w:val="0"/>
      <w:marBottom w:val="0"/>
      <w:divBdr>
        <w:top w:val="none" w:sz="0" w:space="0" w:color="auto"/>
        <w:left w:val="none" w:sz="0" w:space="0" w:color="auto"/>
        <w:bottom w:val="none" w:sz="0" w:space="0" w:color="auto"/>
        <w:right w:val="none" w:sz="0" w:space="0" w:color="auto"/>
      </w:divBdr>
      <w:divsChild>
        <w:div w:id="9141637">
          <w:marLeft w:val="0"/>
          <w:marRight w:val="0"/>
          <w:marTop w:val="0"/>
          <w:marBottom w:val="0"/>
          <w:divBdr>
            <w:top w:val="none" w:sz="0" w:space="0" w:color="auto"/>
            <w:left w:val="none" w:sz="0" w:space="0" w:color="auto"/>
            <w:bottom w:val="none" w:sz="0" w:space="0" w:color="auto"/>
            <w:right w:val="none" w:sz="0" w:space="0" w:color="auto"/>
          </w:divBdr>
        </w:div>
        <w:div w:id="314455401">
          <w:marLeft w:val="0"/>
          <w:marRight w:val="0"/>
          <w:marTop w:val="0"/>
          <w:marBottom w:val="0"/>
          <w:divBdr>
            <w:top w:val="none" w:sz="0" w:space="0" w:color="auto"/>
            <w:left w:val="none" w:sz="0" w:space="0" w:color="auto"/>
            <w:bottom w:val="none" w:sz="0" w:space="0" w:color="auto"/>
            <w:right w:val="none" w:sz="0" w:space="0" w:color="auto"/>
          </w:divBdr>
        </w:div>
        <w:div w:id="554196328">
          <w:marLeft w:val="0"/>
          <w:marRight w:val="0"/>
          <w:marTop w:val="0"/>
          <w:marBottom w:val="0"/>
          <w:divBdr>
            <w:top w:val="none" w:sz="0" w:space="0" w:color="auto"/>
            <w:left w:val="none" w:sz="0" w:space="0" w:color="auto"/>
            <w:bottom w:val="none" w:sz="0" w:space="0" w:color="auto"/>
            <w:right w:val="none" w:sz="0" w:space="0" w:color="auto"/>
          </w:divBdr>
        </w:div>
        <w:div w:id="775558680">
          <w:marLeft w:val="0"/>
          <w:marRight w:val="0"/>
          <w:marTop w:val="0"/>
          <w:marBottom w:val="0"/>
          <w:divBdr>
            <w:top w:val="none" w:sz="0" w:space="0" w:color="auto"/>
            <w:left w:val="none" w:sz="0" w:space="0" w:color="auto"/>
            <w:bottom w:val="none" w:sz="0" w:space="0" w:color="auto"/>
            <w:right w:val="none" w:sz="0" w:space="0" w:color="auto"/>
          </w:divBdr>
        </w:div>
        <w:div w:id="1148984477">
          <w:marLeft w:val="0"/>
          <w:marRight w:val="0"/>
          <w:marTop w:val="0"/>
          <w:marBottom w:val="0"/>
          <w:divBdr>
            <w:top w:val="none" w:sz="0" w:space="0" w:color="auto"/>
            <w:left w:val="none" w:sz="0" w:space="0" w:color="auto"/>
            <w:bottom w:val="none" w:sz="0" w:space="0" w:color="auto"/>
            <w:right w:val="none" w:sz="0" w:space="0" w:color="auto"/>
          </w:divBdr>
        </w:div>
        <w:div w:id="1153983644">
          <w:marLeft w:val="0"/>
          <w:marRight w:val="0"/>
          <w:marTop w:val="0"/>
          <w:marBottom w:val="0"/>
          <w:divBdr>
            <w:top w:val="none" w:sz="0" w:space="0" w:color="auto"/>
            <w:left w:val="none" w:sz="0" w:space="0" w:color="auto"/>
            <w:bottom w:val="none" w:sz="0" w:space="0" w:color="auto"/>
            <w:right w:val="none" w:sz="0" w:space="0" w:color="auto"/>
          </w:divBdr>
        </w:div>
      </w:divsChild>
    </w:div>
    <w:div w:id="613286760">
      <w:bodyDiv w:val="1"/>
      <w:marLeft w:val="0"/>
      <w:marRight w:val="0"/>
      <w:marTop w:val="0"/>
      <w:marBottom w:val="0"/>
      <w:divBdr>
        <w:top w:val="none" w:sz="0" w:space="0" w:color="auto"/>
        <w:left w:val="none" w:sz="0" w:space="0" w:color="auto"/>
        <w:bottom w:val="none" w:sz="0" w:space="0" w:color="auto"/>
        <w:right w:val="none" w:sz="0" w:space="0" w:color="auto"/>
      </w:divBdr>
    </w:div>
    <w:div w:id="622426998">
      <w:bodyDiv w:val="1"/>
      <w:marLeft w:val="0"/>
      <w:marRight w:val="0"/>
      <w:marTop w:val="0"/>
      <w:marBottom w:val="0"/>
      <w:divBdr>
        <w:top w:val="none" w:sz="0" w:space="0" w:color="auto"/>
        <w:left w:val="none" w:sz="0" w:space="0" w:color="auto"/>
        <w:bottom w:val="none" w:sz="0" w:space="0" w:color="auto"/>
        <w:right w:val="none" w:sz="0" w:space="0" w:color="auto"/>
      </w:divBdr>
    </w:div>
    <w:div w:id="667947072">
      <w:bodyDiv w:val="1"/>
      <w:marLeft w:val="0"/>
      <w:marRight w:val="0"/>
      <w:marTop w:val="0"/>
      <w:marBottom w:val="0"/>
      <w:divBdr>
        <w:top w:val="none" w:sz="0" w:space="0" w:color="auto"/>
        <w:left w:val="none" w:sz="0" w:space="0" w:color="auto"/>
        <w:bottom w:val="none" w:sz="0" w:space="0" w:color="auto"/>
        <w:right w:val="none" w:sz="0" w:space="0" w:color="auto"/>
      </w:divBdr>
    </w:div>
    <w:div w:id="765080785">
      <w:bodyDiv w:val="1"/>
      <w:marLeft w:val="0"/>
      <w:marRight w:val="0"/>
      <w:marTop w:val="0"/>
      <w:marBottom w:val="0"/>
      <w:divBdr>
        <w:top w:val="none" w:sz="0" w:space="0" w:color="auto"/>
        <w:left w:val="none" w:sz="0" w:space="0" w:color="auto"/>
        <w:bottom w:val="none" w:sz="0" w:space="0" w:color="auto"/>
        <w:right w:val="none" w:sz="0" w:space="0" w:color="auto"/>
      </w:divBdr>
    </w:div>
    <w:div w:id="797725812">
      <w:bodyDiv w:val="1"/>
      <w:marLeft w:val="0"/>
      <w:marRight w:val="0"/>
      <w:marTop w:val="0"/>
      <w:marBottom w:val="0"/>
      <w:divBdr>
        <w:top w:val="none" w:sz="0" w:space="0" w:color="auto"/>
        <w:left w:val="none" w:sz="0" w:space="0" w:color="auto"/>
        <w:bottom w:val="none" w:sz="0" w:space="0" w:color="auto"/>
        <w:right w:val="none" w:sz="0" w:space="0" w:color="auto"/>
      </w:divBdr>
    </w:div>
    <w:div w:id="808286323">
      <w:bodyDiv w:val="1"/>
      <w:marLeft w:val="0"/>
      <w:marRight w:val="0"/>
      <w:marTop w:val="0"/>
      <w:marBottom w:val="0"/>
      <w:divBdr>
        <w:top w:val="none" w:sz="0" w:space="0" w:color="auto"/>
        <w:left w:val="none" w:sz="0" w:space="0" w:color="auto"/>
        <w:bottom w:val="none" w:sz="0" w:space="0" w:color="auto"/>
        <w:right w:val="none" w:sz="0" w:space="0" w:color="auto"/>
      </w:divBdr>
    </w:div>
    <w:div w:id="1122654955">
      <w:bodyDiv w:val="1"/>
      <w:marLeft w:val="0"/>
      <w:marRight w:val="0"/>
      <w:marTop w:val="0"/>
      <w:marBottom w:val="0"/>
      <w:divBdr>
        <w:top w:val="none" w:sz="0" w:space="0" w:color="auto"/>
        <w:left w:val="none" w:sz="0" w:space="0" w:color="auto"/>
        <w:bottom w:val="none" w:sz="0" w:space="0" w:color="auto"/>
        <w:right w:val="none" w:sz="0" w:space="0" w:color="auto"/>
      </w:divBdr>
    </w:div>
    <w:div w:id="1140657316">
      <w:bodyDiv w:val="1"/>
      <w:marLeft w:val="0"/>
      <w:marRight w:val="0"/>
      <w:marTop w:val="0"/>
      <w:marBottom w:val="0"/>
      <w:divBdr>
        <w:top w:val="none" w:sz="0" w:space="0" w:color="auto"/>
        <w:left w:val="none" w:sz="0" w:space="0" w:color="auto"/>
        <w:bottom w:val="none" w:sz="0" w:space="0" w:color="auto"/>
        <w:right w:val="none" w:sz="0" w:space="0" w:color="auto"/>
      </w:divBdr>
    </w:div>
    <w:div w:id="1159888708">
      <w:bodyDiv w:val="1"/>
      <w:marLeft w:val="0"/>
      <w:marRight w:val="0"/>
      <w:marTop w:val="0"/>
      <w:marBottom w:val="0"/>
      <w:divBdr>
        <w:top w:val="none" w:sz="0" w:space="0" w:color="auto"/>
        <w:left w:val="none" w:sz="0" w:space="0" w:color="auto"/>
        <w:bottom w:val="none" w:sz="0" w:space="0" w:color="auto"/>
        <w:right w:val="none" w:sz="0" w:space="0" w:color="auto"/>
      </w:divBdr>
    </w:div>
    <w:div w:id="1197742869">
      <w:bodyDiv w:val="1"/>
      <w:marLeft w:val="0"/>
      <w:marRight w:val="0"/>
      <w:marTop w:val="0"/>
      <w:marBottom w:val="0"/>
      <w:divBdr>
        <w:top w:val="none" w:sz="0" w:space="0" w:color="auto"/>
        <w:left w:val="none" w:sz="0" w:space="0" w:color="auto"/>
        <w:bottom w:val="none" w:sz="0" w:space="0" w:color="auto"/>
        <w:right w:val="none" w:sz="0" w:space="0" w:color="auto"/>
      </w:divBdr>
    </w:div>
    <w:div w:id="1284187135">
      <w:bodyDiv w:val="1"/>
      <w:marLeft w:val="0"/>
      <w:marRight w:val="0"/>
      <w:marTop w:val="0"/>
      <w:marBottom w:val="0"/>
      <w:divBdr>
        <w:top w:val="none" w:sz="0" w:space="0" w:color="auto"/>
        <w:left w:val="none" w:sz="0" w:space="0" w:color="auto"/>
        <w:bottom w:val="none" w:sz="0" w:space="0" w:color="auto"/>
        <w:right w:val="none" w:sz="0" w:space="0" w:color="auto"/>
      </w:divBdr>
    </w:div>
    <w:div w:id="1312444524">
      <w:bodyDiv w:val="1"/>
      <w:marLeft w:val="0"/>
      <w:marRight w:val="0"/>
      <w:marTop w:val="0"/>
      <w:marBottom w:val="0"/>
      <w:divBdr>
        <w:top w:val="none" w:sz="0" w:space="0" w:color="auto"/>
        <w:left w:val="none" w:sz="0" w:space="0" w:color="auto"/>
        <w:bottom w:val="none" w:sz="0" w:space="0" w:color="auto"/>
        <w:right w:val="none" w:sz="0" w:space="0" w:color="auto"/>
      </w:divBdr>
    </w:div>
    <w:div w:id="1340817789">
      <w:bodyDiv w:val="1"/>
      <w:marLeft w:val="0"/>
      <w:marRight w:val="0"/>
      <w:marTop w:val="0"/>
      <w:marBottom w:val="0"/>
      <w:divBdr>
        <w:top w:val="none" w:sz="0" w:space="0" w:color="auto"/>
        <w:left w:val="none" w:sz="0" w:space="0" w:color="auto"/>
        <w:bottom w:val="none" w:sz="0" w:space="0" w:color="auto"/>
        <w:right w:val="none" w:sz="0" w:space="0" w:color="auto"/>
      </w:divBdr>
    </w:div>
    <w:div w:id="1403068407">
      <w:bodyDiv w:val="1"/>
      <w:marLeft w:val="0"/>
      <w:marRight w:val="0"/>
      <w:marTop w:val="0"/>
      <w:marBottom w:val="0"/>
      <w:divBdr>
        <w:top w:val="none" w:sz="0" w:space="0" w:color="auto"/>
        <w:left w:val="none" w:sz="0" w:space="0" w:color="auto"/>
        <w:bottom w:val="none" w:sz="0" w:space="0" w:color="auto"/>
        <w:right w:val="none" w:sz="0" w:space="0" w:color="auto"/>
      </w:divBdr>
      <w:divsChild>
        <w:div w:id="147788996">
          <w:marLeft w:val="0"/>
          <w:marRight w:val="0"/>
          <w:marTop w:val="0"/>
          <w:marBottom w:val="0"/>
          <w:divBdr>
            <w:top w:val="none" w:sz="0" w:space="0" w:color="auto"/>
            <w:left w:val="none" w:sz="0" w:space="0" w:color="auto"/>
            <w:bottom w:val="none" w:sz="0" w:space="0" w:color="auto"/>
            <w:right w:val="none" w:sz="0" w:space="0" w:color="auto"/>
          </w:divBdr>
        </w:div>
        <w:div w:id="220019062">
          <w:marLeft w:val="0"/>
          <w:marRight w:val="0"/>
          <w:marTop w:val="0"/>
          <w:marBottom w:val="0"/>
          <w:divBdr>
            <w:top w:val="none" w:sz="0" w:space="0" w:color="auto"/>
            <w:left w:val="none" w:sz="0" w:space="0" w:color="auto"/>
            <w:bottom w:val="none" w:sz="0" w:space="0" w:color="auto"/>
            <w:right w:val="none" w:sz="0" w:space="0" w:color="auto"/>
          </w:divBdr>
        </w:div>
        <w:div w:id="386997125">
          <w:marLeft w:val="0"/>
          <w:marRight w:val="0"/>
          <w:marTop w:val="0"/>
          <w:marBottom w:val="0"/>
          <w:divBdr>
            <w:top w:val="none" w:sz="0" w:space="0" w:color="auto"/>
            <w:left w:val="none" w:sz="0" w:space="0" w:color="auto"/>
            <w:bottom w:val="none" w:sz="0" w:space="0" w:color="auto"/>
            <w:right w:val="none" w:sz="0" w:space="0" w:color="auto"/>
          </w:divBdr>
        </w:div>
        <w:div w:id="429357129">
          <w:marLeft w:val="0"/>
          <w:marRight w:val="0"/>
          <w:marTop w:val="0"/>
          <w:marBottom w:val="0"/>
          <w:divBdr>
            <w:top w:val="none" w:sz="0" w:space="0" w:color="auto"/>
            <w:left w:val="none" w:sz="0" w:space="0" w:color="auto"/>
            <w:bottom w:val="none" w:sz="0" w:space="0" w:color="auto"/>
            <w:right w:val="none" w:sz="0" w:space="0" w:color="auto"/>
          </w:divBdr>
        </w:div>
        <w:div w:id="452407517">
          <w:marLeft w:val="0"/>
          <w:marRight w:val="0"/>
          <w:marTop w:val="0"/>
          <w:marBottom w:val="0"/>
          <w:divBdr>
            <w:top w:val="none" w:sz="0" w:space="0" w:color="auto"/>
            <w:left w:val="none" w:sz="0" w:space="0" w:color="auto"/>
            <w:bottom w:val="none" w:sz="0" w:space="0" w:color="auto"/>
            <w:right w:val="none" w:sz="0" w:space="0" w:color="auto"/>
          </w:divBdr>
        </w:div>
        <w:div w:id="523524021">
          <w:marLeft w:val="0"/>
          <w:marRight w:val="0"/>
          <w:marTop w:val="0"/>
          <w:marBottom w:val="0"/>
          <w:divBdr>
            <w:top w:val="none" w:sz="0" w:space="0" w:color="auto"/>
            <w:left w:val="none" w:sz="0" w:space="0" w:color="auto"/>
            <w:bottom w:val="none" w:sz="0" w:space="0" w:color="auto"/>
            <w:right w:val="none" w:sz="0" w:space="0" w:color="auto"/>
          </w:divBdr>
        </w:div>
        <w:div w:id="569385062">
          <w:marLeft w:val="0"/>
          <w:marRight w:val="0"/>
          <w:marTop w:val="0"/>
          <w:marBottom w:val="0"/>
          <w:divBdr>
            <w:top w:val="none" w:sz="0" w:space="0" w:color="auto"/>
            <w:left w:val="none" w:sz="0" w:space="0" w:color="auto"/>
            <w:bottom w:val="none" w:sz="0" w:space="0" w:color="auto"/>
            <w:right w:val="none" w:sz="0" w:space="0" w:color="auto"/>
          </w:divBdr>
        </w:div>
        <w:div w:id="630206239">
          <w:marLeft w:val="0"/>
          <w:marRight w:val="0"/>
          <w:marTop w:val="0"/>
          <w:marBottom w:val="0"/>
          <w:divBdr>
            <w:top w:val="none" w:sz="0" w:space="0" w:color="auto"/>
            <w:left w:val="none" w:sz="0" w:space="0" w:color="auto"/>
            <w:bottom w:val="none" w:sz="0" w:space="0" w:color="auto"/>
            <w:right w:val="none" w:sz="0" w:space="0" w:color="auto"/>
          </w:divBdr>
        </w:div>
        <w:div w:id="673344127">
          <w:marLeft w:val="0"/>
          <w:marRight w:val="0"/>
          <w:marTop w:val="0"/>
          <w:marBottom w:val="0"/>
          <w:divBdr>
            <w:top w:val="none" w:sz="0" w:space="0" w:color="auto"/>
            <w:left w:val="none" w:sz="0" w:space="0" w:color="auto"/>
            <w:bottom w:val="none" w:sz="0" w:space="0" w:color="auto"/>
            <w:right w:val="none" w:sz="0" w:space="0" w:color="auto"/>
          </w:divBdr>
        </w:div>
        <w:div w:id="680356386">
          <w:marLeft w:val="0"/>
          <w:marRight w:val="0"/>
          <w:marTop w:val="0"/>
          <w:marBottom w:val="0"/>
          <w:divBdr>
            <w:top w:val="none" w:sz="0" w:space="0" w:color="auto"/>
            <w:left w:val="none" w:sz="0" w:space="0" w:color="auto"/>
            <w:bottom w:val="none" w:sz="0" w:space="0" w:color="auto"/>
            <w:right w:val="none" w:sz="0" w:space="0" w:color="auto"/>
          </w:divBdr>
        </w:div>
        <w:div w:id="689912217">
          <w:marLeft w:val="0"/>
          <w:marRight w:val="0"/>
          <w:marTop w:val="0"/>
          <w:marBottom w:val="0"/>
          <w:divBdr>
            <w:top w:val="none" w:sz="0" w:space="0" w:color="auto"/>
            <w:left w:val="none" w:sz="0" w:space="0" w:color="auto"/>
            <w:bottom w:val="none" w:sz="0" w:space="0" w:color="auto"/>
            <w:right w:val="none" w:sz="0" w:space="0" w:color="auto"/>
          </w:divBdr>
        </w:div>
        <w:div w:id="725377121">
          <w:marLeft w:val="0"/>
          <w:marRight w:val="0"/>
          <w:marTop w:val="0"/>
          <w:marBottom w:val="0"/>
          <w:divBdr>
            <w:top w:val="none" w:sz="0" w:space="0" w:color="auto"/>
            <w:left w:val="none" w:sz="0" w:space="0" w:color="auto"/>
            <w:bottom w:val="none" w:sz="0" w:space="0" w:color="auto"/>
            <w:right w:val="none" w:sz="0" w:space="0" w:color="auto"/>
          </w:divBdr>
        </w:div>
        <w:div w:id="904949668">
          <w:marLeft w:val="0"/>
          <w:marRight w:val="0"/>
          <w:marTop w:val="0"/>
          <w:marBottom w:val="0"/>
          <w:divBdr>
            <w:top w:val="none" w:sz="0" w:space="0" w:color="auto"/>
            <w:left w:val="none" w:sz="0" w:space="0" w:color="auto"/>
            <w:bottom w:val="none" w:sz="0" w:space="0" w:color="auto"/>
            <w:right w:val="none" w:sz="0" w:space="0" w:color="auto"/>
          </w:divBdr>
        </w:div>
        <w:div w:id="1030491595">
          <w:marLeft w:val="0"/>
          <w:marRight w:val="0"/>
          <w:marTop w:val="0"/>
          <w:marBottom w:val="0"/>
          <w:divBdr>
            <w:top w:val="none" w:sz="0" w:space="0" w:color="auto"/>
            <w:left w:val="none" w:sz="0" w:space="0" w:color="auto"/>
            <w:bottom w:val="none" w:sz="0" w:space="0" w:color="auto"/>
            <w:right w:val="none" w:sz="0" w:space="0" w:color="auto"/>
          </w:divBdr>
        </w:div>
        <w:div w:id="1120687699">
          <w:marLeft w:val="0"/>
          <w:marRight w:val="0"/>
          <w:marTop w:val="0"/>
          <w:marBottom w:val="0"/>
          <w:divBdr>
            <w:top w:val="none" w:sz="0" w:space="0" w:color="auto"/>
            <w:left w:val="none" w:sz="0" w:space="0" w:color="auto"/>
            <w:bottom w:val="none" w:sz="0" w:space="0" w:color="auto"/>
            <w:right w:val="none" w:sz="0" w:space="0" w:color="auto"/>
          </w:divBdr>
        </w:div>
        <w:div w:id="1169323647">
          <w:marLeft w:val="0"/>
          <w:marRight w:val="0"/>
          <w:marTop w:val="0"/>
          <w:marBottom w:val="0"/>
          <w:divBdr>
            <w:top w:val="none" w:sz="0" w:space="0" w:color="auto"/>
            <w:left w:val="none" w:sz="0" w:space="0" w:color="auto"/>
            <w:bottom w:val="none" w:sz="0" w:space="0" w:color="auto"/>
            <w:right w:val="none" w:sz="0" w:space="0" w:color="auto"/>
          </w:divBdr>
        </w:div>
        <w:div w:id="1180704948">
          <w:marLeft w:val="0"/>
          <w:marRight w:val="0"/>
          <w:marTop w:val="0"/>
          <w:marBottom w:val="0"/>
          <w:divBdr>
            <w:top w:val="none" w:sz="0" w:space="0" w:color="auto"/>
            <w:left w:val="none" w:sz="0" w:space="0" w:color="auto"/>
            <w:bottom w:val="none" w:sz="0" w:space="0" w:color="auto"/>
            <w:right w:val="none" w:sz="0" w:space="0" w:color="auto"/>
          </w:divBdr>
        </w:div>
        <w:div w:id="1403484769">
          <w:marLeft w:val="0"/>
          <w:marRight w:val="0"/>
          <w:marTop w:val="0"/>
          <w:marBottom w:val="0"/>
          <w:divBdr>
            <w:top w:val="none" w:sz="0" w:space="0" w:color="auto"/>
            <w:left w:val="none" w:sz="0" w:space="0" w:color="auto"/>
            <w:bottom w:val="none" w:sz="0" w:space="0" w:color="auto"/>
            <w:right w:val="none" w:sz="0" w:space="0" w:color="auto"/>
          </w:divBdr>
        </w:div>
        <w:div w:id="1408648972">
          <w:marLeft w:val="0"/>
          <w:marRight w:val="0"/>
          <w:marTop w:val="0"/>
          <w:marBottom w:val="0"/>
          <w:divBdr>
            <w:top w:val="none" w:sz="0" w:space="0" w:color="auto"/>
            <w:left w:val="none" w:sz="0" w:space="0" w:color="auto"/>
            <w:bottom w:val="none" w:sz="0" w:space="0" w:color="auto"/>
            <w:right w:val="none" w:sz="0" w:space="0" w:color="auto"/>
          </w:divBdr>
        </w:div>
        <w:div w:id="1513956091">
          <w:marLeft w:val="0"/>
          <w:marRight w:val="0"/>
          <w:marTop w:val="0"/>
          <w:marBottom w:val="0"/>
          <w:divBdr>
            <w:top w:val="none" w:sz="0" w:space="0" w:color="auto"/>
            <w:left w:val="none" w:sz="0" w:space="0" w:color="auto"/>
            <w:bottom w:val="none" w:sz="0" w:space="0" w:color="auto"/>
            <w:right w:val="none" w:sz="0" w:space="0" w:color="auto"/>
          </w:divBdr>
        </w:div>
        <w:div w:id="1616643655">
          <w:marLeft w:val="0"/>
          <w:marRight w:val="0"/>
          <w:marTop w:val="0"/>
          <w:marBottom w:val="0"/>
          <w:divBdr>
            <w:top w:val="none" w:sz="0" w:space="0" w:color="auto"/>
            <w:left w:val="none" w:sz="0" w:space="0" w:color="auto"/>
            <w:bottom w:val="none" w:sz="0" w:space="0" w:color="auto"/>
            <w:right w:val="none" w:sz="0" w:space="0" w:color="auto"/>
          </w:divBdr>
        </w:div>
        <w:div w:id="1729766356">
          <w:marLeft w:val="0"/>
          <w:marRight w:val="0"/>
          <w:marTop w:val="0"/>
          <w:marBottom w:val="0"/>
          <w:divBdr>
            <w:top w:val="none" w:sz="0" w:space="0" w:color="auto"/>
            <w:left w:val="none" w:sz="0" w:space="0" w:color="auto"/>
            <w:bottom w:val="none" w:sz="0" w:space="0" w:color="auto"/>
            <w:right w:val="none" w:sz="0" w:space="0" w:color="auto"/>
          </w:divBdr>
        </w:div>
        <w:div w:id="1758670086">
          <w:marLeft w:val="0"/>
          <w:marRight w:val="0"/>
          <w:marTop w:val="0"/>
          <w:marBottom w:val="0"/>
          <w:divBdr>
            <w:top w:val="none" w:sz="0" w:space="0" w:color="auto"/>
            <w:left w:val="none" w:sz="0" w:space="0" w:color="auto"/>
            <w:bottom w:val="none" w:sz="0" w:space="0" w:color="auto"/>
            <w:right w:val="none" w:sz="0" w:space="0" w:color="auto"/>
          </w:divBdr>
        </w:div>
        <w:div w:id="1795715852">
          <w:marLeft w:val="0"/>
          <w:marRight w:val="0"/>
          <w:marTop w:val="0"/>
          <w:marBottom w:val="0"/>
          <w:divBdr>
            <w:top w:val="none" w:sz="0" w:space="0" w:color="auto"/>
            <w:left w:val="none" w:sz="0" w:space="0" w:color="auto"/>
            <w:bottom w:val="none" w:sz="0" w:space="0" w:color="auto"/>
            <w:right w:val="none" w:sz="0" w:space="0" w:color="auto"/>
          </w:divBdr>
        </w:div>
        <w:div w:id="2127699849">
          <w:marLeft w:val="0"/>
          <w:marRight w:val="0"/>
          <w:marTop w:val="0"/>
          <w:marBottom w:val="0"/>
          <w:divBdr>
            <w:top w:val="none" w:sz="0" w:space="0" w:color="auto"/>
            <w:left w:val="none" w:sz="0" w:space="0" w:color="auto"/>
            <w:bottom w:val="none" w:sz="0" w:space="0" w:color="auto"/>
            <w:right w:val="none" w:sz="0" w:space="0" w:color="auto"/>
          </w:divBdr>
        </w:div>
      </w:divsChild>
    </w:div>
    <w:div w:id="1435247663">
      <w:bodyDiv w:val="1"/>
      <w:marLeft w:val="0"/>
      <w:marRight w:val="0"/>
      <w:marTop w:val="0"/>
      <w:marBottom w:val="0"/>
      <w:divBdr>
        <w:top w:val="none" w:sz="0" w:space="0" w:color="auto"/>
        <w:left w:val="none" w:sz="0" w:space="0" w:color="auto"/>
        <w:bottom w:val="none" w:sz="0" w:space="0" w:color="auto"/>
        <w:right w:val="none" w:sz="0" w:space="0" w:color="auto"/>
      </w:divBdr>
    </w:div>
    <w:div w:id="1447500885">
      <w:bodyDiv w:val="1"/>
      <w:marLeft w:val="0"/>
      <w:marRight w:val="0"/>
      <w:marTop w:val="0"/>
      <w:marBottom w:val="0"/>
      <w:divBdr>
        <w:top w:val="none" w:sz="0" w:space="0" w:color="auto"/>
        <w:left w:val="none" w:sz="0" w:space="0" w:color="auto"/>
        <w:bottom w:val="none" w:sz="0" w:space="0" w:color="auto"/>
        <w:right w:val="none" w:sz="0" w:space="0" w:color="auto"/>
      </w:divBdr>
    </w:div>
    <w:div w:id="1463814391">
      <w:bodyDiv w:val="1"/>
      <w:marLeft w:val="0"/>
      <w:marRight w:val="0"/>
      <w:marTop w:val="0"/>
      <w:marBottom w:val="0"/>
      <w:divBdr>
        <w:top w:val="none" w:sz="0" w:space="0" w:color="auto"/>
        <w:left w:val="none" w:sz="0" w:space="0" w:color="auto"/>
        <w:bottom w:val="none" w:sz="0" w:space="0" w:color="auto"/>
        <w:right w:val="none" w:sz="0" w:space="0" w:color="auto"/>
      </w:divBdr>
    </w:div>
    <w:div w:id="1467238227">
      <w:bodyDiv w:val="1"/>
      <w:marLeft w:val="0"/>
      <w:marRight w:val="0"/>
      <w:marTop w:val="0"/>
      <w:marBottom w:val="0"/>
      <w:divBdr>
        <w:top w:val="none" w:sz="0" w:space="0" w:color="auto"/>
        <w:left w:val="none" w:sz="0" w:space="0" w:color="auto"/>
        <w:bottom w:val="none" w:sz="0" w:space="0" w:color="auto"/>
        <w:right w:val="none" w:sz="0" w:space="0" w:color="auto"/>
      </w:divBdr>
    </w:div>
    <w:div w:id="1470397719">
      <w:bodyDiv w:val="1"/>
      <w:marLeft w:val="0"/>
      <w:marRight w:val="0"/>
      <w:marTop w:val="0"/>
      <w:marBottom w:val="0"/>
      <w:divBdr>
        <w:top w:val="none" w:sz="0" w:space="0" w:color="auto"/>
        <w:left w:val="none" w:sz="0" w:space="0" w:color="auto"/>
        <w:bottom w:val="none" w:sz="0" w:space="0" w:color="auto"/>
        <w:right w:val="none" w:sz="0" w:space="0" w:color="auto"/>
      </w:divBdr>
    </w:div>
    <w:div w:id="1473257705">
      <w:bodyDiv w:val="1"/>
      <w:marLeft w:val="0"/>
      <w:marRight w:val="0"/>
      <w:marTop w:val="0"/>
      <w:marBottom w:val="0"/>
      <w:divBdr>
        <w:top w:val="none" w:sz="0" w:space="0" w:color="auto"/>
        <w:left w:val="none" w:sz="0" w:space="0" w:color="auto"/>
        <w:bottom w:val="none" w:sz="0" w:space="0" w:color="auto"/>
        <w:right w:val="none" w:sz="0" w:space="0" w:color="auto"/>
      </w:divBdr>
    </w:div>
    <w:div w:id="1529368454">
      <w:bodyDiv w:val="1"/>
      <w:marLeft w:val="0"/>
      <w:marRight w:val="0"/>
      <w:marTop w:val="0"/>
      <w:marBottom w:val="0"/>
      <w:divBdr>
        <w:top w:val="none" w:sz="0" w:space="0" w:color="auto"/>
        <w:left w:val="none" w:sz="0" w:space="0" w:color="auto"/>
        <w:bottom w:val="none" w:sz="0" w:space="0" w:color="auto"/>
        <w:right w:val="none" w:sz="0" w:space="0" w:color="auto"/>
      </w:divBdr>
      <w:divsChild>
        <w:div w:id="114715695">
          <w:marLeft w:val="0"/>
          <w:marRight w:val="0"/>
          <w:marTop w:val="0"/>
          <w:marBottom w:val="0"/>
          <w:divBdr>
            <w:top w:val="none" w:sz="0" w:space="0" w:color="auto"/>
            <w:left w:val="none" w:sz="0" w:space="0" w:color="auto"/>
            <w:bottom w:val="none" w:sz="0" w:space="0" w:color="auto"/>
            <w:right w:val="none" w:sz="0" w:space="0" w:color="auto"/>
          </w:divBdr>
        </w:div>
        <w:div w:id="174271680">
          <w:marLeft w:val="0"/>
          <w:marRight w:val="0"/>
          <w:marTop w:val="0"/>
          <w:marBottom w:val="0"/>
          <w:divBdr>
            <w:top w:val="none" w:sz="0" w:space="0" w:color="auto"/>
            <w:left w:val="none" w:sz="0" w:space="0" w:color="auto"/>
            <w:bottom w:val="none" w:sz="0" w:space="0" w:color="auto"/>
            <w:right w:val="none" w:sz="0" w:space="0" w:color="auto"/>
          </w:divBdr>
        </w:div>
        <w:div w:id="322316341">
          <w:marLeft w:val="0"/>
          <w:marRight w:val="0"/>
          <w:marTop w:val="0"/>
          <w:marBottom w:val="0"/>
          <w:divBdr>
            <w:top w:val="none" w:sz="0" w:space="0" w:color="auto"/>
            <w:left w:val="none" w:sz="0" w:space="0" w:color="auto"/>
            <w:bottom w:val="none" w:sz="0" w:space="0" w:color="auto"/>
            <w:right w:val="none" w:sz="0" w:space="0" w:color="auto"/>
          </w:divBdr>
        </w:div>
        <w:div w:id="353848968">
          <w:marLeft w:val="0"/>
          <w:marRight w:val="0"/>
          <w:marTop w:val="0"/>
          <w:marBottom w:val="0"/>
          <w:divBdr>
            <w:top w:val="none" w:sz="0" w:space="0" w:color="auto"/>
            <w:left w:val="none" w:sz="0" w:space="0" w:color="auto"/>
            <w:bottom w:val="none" w:sz="0" w:space="0" w:color="auto"/>
            <w:right w:val="none" w:sz="0" w:space="0" w:color="auto"/>
          </w:divBdr>
        </w:div>
        <w:div w:id="462231823">
          <w:marLeft w:val="0"/>
          <w:marRight w:val="0"/>
          <w:marTop w:val="0"/>
          <w:marBottom w:val="0"/>
          <w:divBdr>
            <w:top w:val="none" w:sz="0" w:space="0" w:color="auto"/>
            <w:left w:val="none" w:sz="0" w:space="0" w:color="auto"/>
            <w:bottom w:val="none" w:sz="0" w:space="0" w:color="auto"/>
            <w:right w:val="none" w:sz="0" w:space="0" w:color="auto"/>
          </w:divBdr>
        </w:div>
        <w:div w:id="476921558">
          <w:marLeft w:val="0"/>
          <w:marRight w:val="0"/>
          <w:marTop w:val="0"/>
          <w:marBottom w:val="0"/>
          <w:divBdr>
            <w:top w:val="none" w:sz="0" w:space="0" w:color="auto"/>
            <w:left w:val="none" w:sz="0" w:space="0" w:color="auto"/>
            <w:bottom w:val="none" w:sz="0" w:space="0" w:color="auto"/>
            <w:right w:val="none" w:sz="0" w:space="0" w:color="auto"/>
          </w:divBdr>
        </w:div>
        <w:div w:id="661546544">
          <w:marLeft w:val="0"/>
          <w:marRight w:val="0"/>
          <w:marTop w:val="0"/>
          <w:marBottom w:val="0"/>
          <w:divBdr>
            <w:top w:val="none" w:sz="0" w:space="0" w:color="auto"/>
            <w:left w:val="none" w:sz="0" w:space="0" w:color="auto"/>
            <w:bottom w:val="none" w:sz="0" w:space="0" w:color="auto"/>
            <w:right w:val="none" w:sz="0" w:space="0" w:color="auto"/>
          </w:divBdr>
        </w:div>
        <w:div w:id="853108793">
          <w:marLeft w:val="0"/>
          <w:marRight w:val="0"/>
          <w:marTop w:val="0"/>
          <w:marBottom w:val="0"/>
          <w:divBdr>
            <w:top w:val="none" w:sz="0" w:space="0" w:color="auto"/>
            <w:left w:val="none" w:sz="0" w:space="0" w:color="auto"/>
            <w:bottom w:val="none" w:sz="0" w:space="0" w:color="auto"/>
            <w:right w:val="none" w:sz="0" w:space="0" w:color="auto"/>
          </w:divBdr>
        </w:div>
        <w:div w:id="877398762">
          <w:marLeft w:val="0"/>
          <w:marRight w:val="0"/>
          <w:marTop w:val="0"/>
          <w:marBottom w:val="0"/>
          <w:divBdr>
            <w:top w:val="none" w:sz="0" w:space="0" w:color="auto"/>
            <w:left w:val="none" w:sz="0" w:space="0" w:color="auto"/>
            <w:bottom w:val="none" w:sz="0" w:space="0" w:color="auto"/>
            <w:right w:val="none" w:sz="0" w:space="0" w:color="auto"/>
          </w:divBdr>
        </w:div>
        <w:div w:id="923415262">
          <w:marLeft w:val="0"/>
          <w:marRight w:val="0"/>
          <w:marTop w:val="0"/>
          <w:marBottom w:val="0"/>
          <w:divBdr>
            <w:top w:val="none" w:sz="0" w:space="0" w:color="auto"/>
            <w:left w:val="none" w:sz="0" w:space="0" w:color="auto"/>
            <w:bottom w:val="none" w:sz="0" w:space="0" w:color="auto"/>
            <w:right w:val="none" w:sz="0" w:space="0" w:color="auto"/>
          </w:divBdr>
        </w:div>
        <w:div w:id="958030832">
          <w:marLeft w:val="0"/>
          <w:marRight w:val="0"/>
          <w:marTop w:val="0"/>
          <w:marBottom w:val="0"/>
          <w:divBdr>
            <w:top w:val="none" w:sz="0" w:space="0" w:color="auto"/>
            <w:left w:val="none" w:sz="0" w:space="0" w:color="auto"/>
            <w:bottom w:val="none" w:sz="0" w:space="0" w:color="auto"/>
            <w:right w:val="none" w:sz="0" w:space="0" w:color="auto"/>
          </w:divBdr>
        </w:div>
        <w:div w:id="1128357225">
          <w:marLeft w:val="0"/>
          <w:marRight w:val="0"/>
          <w:marTop w:val="0"/>
          <w:marBottom w:val="0"/>
          <w:divBdr>
            <w:top w:val="none" w:sz="0" w:space="0" w:color="auto"/>
            <w:left w:val="none" w:sz="0" w:space="0" w:color="auto"/>
            <w:bottom w:val="none" w:sz="0" w:space="0" w:color="auto"/>
            <w:right w:val="none" w:sz="0" w:space="0" w:color="auto"/>
          </w:divBdr>
        </w:div>
        <w:div w:id="1154370379">
          <w:marLeft w:val="0"/>
          <w:marRight w:val="0"/>
          <w:marTop w:val="0"/>
          <w:marBottom w:val="0"/>
          <w:divBdr>
            <w:top w:val="none" w:sz="0" w:space="0" w:color="auto"/>
            <w:left w:val="none" w:sz="0" w:space="0" w:color="auto"/>
            <w:bottom w:val="none" w:sz="0" w:space="0" w:color="auto"/>
            <w:right w:val="none" w:sz="0" w:space="0" w:color="auto"/>
          </w:divBdr>
        </w:div>
        <w:div w:id="1437558944">
          <w:marLeft w:val="0"/>
          <w:marRight w:val="0"/>
          <w:marTop w:val="0"/>
          <w:marBottom w:val="0"/>
          <w:divBdr>
            <w:top w:val="none" w:sz="0" w:space="0" w:color="auto"/>
            <w:left w:val="none" w:sz="0" w:space="0" w:color="auto"/>
            <w:bottom w:val="none" w:sz="0" w:space="0" w:color="auto"/>
            <w:right w:val="none" w:sz="0" w:space="0" w:color="auto"/>
          </w:divBdr>
        </w:div>
        <w:div w:id="1520311279">
          <w:marLeft w:val="0"/>
          <w:marRight w:val="0"/>
          <w:marTop w:val="0"/>
          <w:marBottom w:val="0"/>
          <w:divBdr>
            <w:top w:val="none" w:sz="0" w:space="0" w:color="auto"/>
            <w:left w:val="none" w:sz="0" w:space="0" w:color="auto"/>
            <w:bottom w:val="none" w:sz="0" w:space="0" w:color="auto"/>
            <w:right w:val="none" w:sz="0" w:space="0" w:color="auto"/>
          </w:divBdr>
        </w:div>
        <w:div w:id="1727340271">
          <w:marLeft w:val="0"/>
          <w:marRight w:val="0"/>
          <w:marTop w:val="0"/>
          <w:marBottom w:val="0"/>
          <w:divBdr>
            <w:top w:val="none" w:sz="0" w:space="0" w:color="auto"/>
            <w:left w:val="none" w:sz="0" w:space="0" w:color="auto"/>
            <w:bottom w:val="none" w:sz="0" w:space="0" w:color="auto"/>
            <w:right w:val="none" w:sz="0" w:space="0" w:color="auto"/>
          </w:divBdr>
        </w:div>
        <w:div w:id="1753115239">
          <w:marLeft w:val="0"/>
          <w:marRight w:val="0"/>
          <w:marTop w:val="0"/>
          <w:marBottom w:val="0"/>
          <w:divBdr>
            <w:top w:val="none" w:sz="0" w:space="0" w:color="auto"/>
            <w:left w:val="none" w:sz="0" w:space="0" w:color="auto"/>
            <w:bottom w:val="none" w:sz="0" w:space="0" w:color="auto"/>
            <w:right w:val="none" w:sz="0" w:space="0" w:color="auto"/>
          </w:divBdr>
        </w:div>
        <w:div w:id="1812478789">
          <w:marLeft w:val="0"/>
          <w:marRight w:val="0"/>
          <w:marTop w:val="0"/>
          <w:marBottom w:val="0"/>
          <w:divBdr>
            <w:top w:val="none" w:sz="0" w:space="0" w:color="auto"/>
            <w:left w:val="none" w:sz="0" w:space="0" w:color="auto"/>
            <w:bottom w:val="none" w:sz="0" w:space="0" w:color="auto"/>
            <w:right w:val="none" w:sz="0" w:space="0" w:color="auto"/>
          </w:divBdr>
        </w:div>
        <w:div w:id="1821771409">
          <w:marLeft w:val="0"/>
          <w:marRight w:val="0"/>
          <w:marTop w:val="0"/>
          <w:marBottom w:val="0"/>
          <w:divBdr>
            <w:top w:val="none" w:sz="0" w:space="0" w:color="auto"/>
            <w:left w:val="none" w:sz="0" w:space="0" w:color="auto"/>
            <w:bottom w:val="none" w:sz="0" w:space="0" w:color="auto"/>
            <w:right w:val="none" w:sz="0" w:space="0" w:color="auto"/>
          </w:divBdr>
        </w:div>
        <w:div w:id="1859271162">
          <w:marLeft w:val="0"/>
          <w:marRight w:val="0"/>
          <w:marTop w:val="0"/>
          <w:marBottom w:val="0"/>
          <w:divBdr>
            <w:top w:val="none" w:sz="0" w:space="0" w:color="auto"/>
            <w:left w:val="none" w:sz="0" w:space="0" w:color="auto"/>
            <w:bottom w:val="none" w:sz="0" w:space="0" w:color="auto"/>
            <w:right w:val="none" w:sz="0" w:space="0" w:color="auto"/>
          </w:divBdr>
        </w:div>
        <w:div w:id="1868988003">
          <w:marLeft w:val="0"/>
          <w:marRight w:val="0"/>
          <w:marTop w:val="0"/>
          <w:marBottom w:val="0"/>
          <w:divBdr>
            <w:top w:val="none" w:sz="0" w:space="0" w:color="auto"/>
            <w:left w:val="none" w:sz="0" w:space="0" w:color="auto"/>
            <w:bottom w:val="none" w:sz="0" w:space="0" w:color="auto"/>
            <w:right w:val="none" w:sz="0" w:space="0" w:color="auto"/>
          </w:divBdr>
        </w:div>
        <w:div w:id="1871795330">
          <w:marLeft w:val="0"/>
          <w:marRight w:val="0"/>
          <w:marTop w:val="0"/>
          <w:marBottom w:val="0"/>
          <w:divBdr>
            <w:top w:val="none" w:sz="0" w:space="0" w:color="auto"/>
            <w:left w:val="none" w:sz="0" w:space="0" w:color="auto"/>
            <w:bottom w:val="none" w:sz="0" w:space="0" w:color="auto"/>
            <w:right w:val="none" w:sz="0" w:space="0" w:color="auto"/>
          </w:divBdr>
        </w:div>
        <w:div w:id="1902598708">
          <w:marLeft w:val="0"/>
          <w:marRight w:val="0"/>
          <w:marTop w:val="0"/>
          <w:marBottom w:val="0"/>
          <w:divBdr>
            <w:top w:val="none" w:sz="0" w:space="0" w:color="auto"/>
            <w:left w:val="none" w:sz="0" w:space="0" w:color="auto"/>
            <w:bottom w:val="none" w:sz="0" w:space="0" w:color="auto"/>
            <w:right w:val="none" w:sz="0" w:space="0" w:color="auto"/>
          </w:divBdr>
        </w:div>
        <w:div w:id="1976985862">
          <w:marLeft w:val="0"/>
          <w:marRight w:val="0"/>
          <w:marTop w:val="0"/>
          <w:marBottom w:val="0"/>
          <w:divBdr>
            <w:top w:val="none" w:sz="0" w:space="0" w:color="auto"/>
            <w:left w:val="none" w:sz="0" w:space="0" w:color="auto"/>
            <w:bottom w:val="none" w:sz="0" w:space="0" w:color="auto"/>
            <w:right w:val="none" w:sz="0" w:space="0" w:color="auto"/>
          </w:divBdr>
        </w:div>
        <w:div w:id="2069719058">
          <w:marLeft w:val="0"/>
          <w:marRight w:val="0"/>
          <w:marTop w:val="0"/>
          <w:marBottom w:val="0"/>
          <w:divBdr>
            <w:top w:val="none" w:sz="0" w:space="0" w:color="auto"/>
            <w:left w:val="none" w:sz="0" w:space="0" w:color="auto"/>
            <w:bottom w:val="none" w:sz="0" w:space="0" w:color="auto"/>
            <w:right w:val="none" w:sz="0" w:space="0" w:color="auto"/>
          </w:divBdr>
        </w:div>
      </w:divsChild>
    </w:div>
    <w:div w:id="1575240604">
      <w:bodyDiv w:val="1"/>
      <w:marLeft w:val="0"/>
      <w:marRight w:val="0"/>
      <w:marTop w:val="0"/>
      <w:marBottom w:val="0"/>
      <w:divBdr>
        <w:top w:val="none" w:sz="0" w:space="0" w:color="auto"/>
        <w:left w:val="none" w:sz="0" w:space="0" w:color="auto"/>
        <w:bottom w:val="none" w:sz="0" w:space="0" w:color="auto"/>
        <w:right w:val="none" w:sz="0" w:space="0" w:color="auto"/>
      </w:divBdr>
    </w:div>
    <w:div w:id="1754617853">
      <w:bodyDiv w:val="1"/>
      <w:marLeft w:val="0"/>
      <w:marRight w:val="0"/>
      <w:marTop w:val="0"/>
      <w:marBottom w:val="0"/>
      <w:divBdr>
        <w:top w:val="none" w:sz="0" w:space="0" w:color="auto"/>
        <w:left w:val="none" w:sz="0" w:space="0" w:color="auto"/>
        <w:bottom w:val="none" w:sz="0" w:space="0" w:color="auto"/>
        <w:right w:val="none" w:sz="0" w:space="0" w:color="auto"/>
      </w:divBdr>
    </w:div>
    <w:div w:id="1793985350">
      <w:bodyDiv w:val="1"/>
      <w:marLeft w:val="0"/>
      <w:marRight w:val="0"/>
      <w:marTop w:val="0"/>
      <w:marBottom w:val="0"/>
      <w:divBdr>
        <w:top w:val="none" w:sz="0" w:space="0" w:color="auto"/>
        <w:left w:val="none" w:sz="0" w:space="0" w:color="auto"/>
        <w:bottom w:val="none" w:sz="0" w:space="0" w:color="auto"/>
        <w:right w:val="none" w:sz="0" w:space="0" w:color="auto"/>
      </w:divBdr>
    </w:div>
    <w:div w:id="1824657481">
      <w:bodyDiv w:val="1"/>
      <w:marLeft w:val="0"/>
      <w:marRight w:val="0"/>
      <w:marTop w:val="0"/>
      <w:marBottom w:val="0"/>
      <w:divBdr>
        <w:top w:val="none" w:sz="0" w:space="0" w:color="auto"/>
        <w:left w:val="none" w:sz="0" w:space="0" w:color="auto"/>
        <w:bottom w:val="none" w:sz="0" w:space="0" w:color="auto"/>
        <w:right w:val="none" w:sz="0" w:space="0" w:color="auto"/>
      </w:divBdr>
    </w:div>
    <w:div w:id="1972975727">
      <w:bodyDiv w:val="1"/>
      <w:marLeft w:val="0"/>
      <w:marRight w:val="0"/>
      <w:marTop w:val="0"/>
      <w:marBottom w:val="0"/>
      <w:divBdr>
        <w:top w:val="none" w:sz="0" w:space="0" w:color="auto"/>
        <w:left w:val="none" w:sz="0" w:space="0" w:color="auto"/>
        <w:bottom w:val="none" w:sz="0" w:space="0" w:color="auto"/>
        <w:right w:val="none" w:sz="0" w:space="0" w:color="auto"/>
      </w:divBdr>
    </w:div>
    <w:div w:id="1987083950">
      <w:bodyDiv w:val="1"/>
      <w:marLeft w:val="0"/>
      <w:marRight w:val="0"/>
      <w:marTop w:val="0"/>
      <w:marBottom w:val="0"/>
      <w:divBdr>
        <w:top w:val="none" w:sz="0" w:space="0" w:color="auto"/>
        <w:left w:val="none" w:sz="0" w:space="0" w:color="auto"/>
        <w:bottom w:val="none" w:sz="0" w:space="0" w:color="auto"/>
        <w:right w:val="none" w:sz="0" w:space="0" w:color="auto"/>
      </w:divBdr>
      <w:divsChild>
        <w:div w:id="340669923">
          <w:marLeft w:val="0"/>
          <w:marRight w:val="0"/>
          <w:marTop w:val="0"/>
          <w:marBottom w:val="0"/>
          <w:divBdr>
            <w:top w:val="none" w:sz="0" w:space="0" w:color="auto"/>
            <w:left w:val="none" w:sz="0" w:space="0" w:color="auto"/>
            <w:bottom w:val="none" w:sz="0" w:space="0" w:color="auto"/>
            <w:right w:val="none" w:sz="0" w:space="0" w:color="auto"/>
          </w:divBdr>
        </w:div>
        <w:div w:id="350569536">
          <w:marLeft w:val="0"/>
          <w:marRight w:val="0"/>
          <w:marTop w:val="0"/>
          <w:marBottom w:val="0"/>
          <w:divBdr>
            <w:top w:val="none" w:sz="0" w:space="0" w:color="auto"/>
            <w:left w:val="none" w:sz="0" w:space="0" w:color="auto"/>
            <w:bottom w:val="none" w:sz="0" w:space="0" w:color="auto"/>
            <w:right w:val="none" w:sz="0" w:space="0" w:color="auto"/>
          </w:divBdr>
        </w:div>
        <w:div w:id="524364699">
          <w:marLeft w:val="0"/>
          <w:marRight w:val="0"/>
          <w:marTop w:val="0"/>
          <w:marBottom w:val="0"/>
          <w:divBdr>
            <w:top w:val="none" w:sz="0" w:space="0" w:color="auto"/>
            <w:left w:val="none" w:sz="0" w:space="0" w:color="auto"/>
            <w:bottom w:val="none" w:sz="0" w:space="0" w:color="auto"/>
            <w:right w:val="none" w:sz="0" w:space="0" w:color="auto"/>
          </w:divBdr>
        </w:div>
        <w:div w:id="833570628">
          <w:marLeft w:val="0"/>
          <w:marRight w:val="0"/>
          <w:marTop w:val="0"/>
          <w:marBottom w:val="0"/>
          <w:divBdr>
            <w:top w:val="none" w:sz="0" w:space="0" w:color="auto"/>
            <w:left w:val="none" w:sz="0" w:space="0" w:color="auto"/>
            <w:bottom w:val="none" w:sz="0" w:space="0" w:color="auto"/>
            <w:right w:val="none" w:sz="0" w:space="0" w:color="auto"/>
          </w:divBdr>
        </w:div>
        <w:div w:id="1349991090">
          <w:marLeft w:val="0"/>
          <w:marRight w:val="0"/>
          <w:marTop w:val="0"/>
          <w:marBottom w:val="0"/>
          <w:divBdr>
            <w:top w:val="none" w:sz="0" w:space="0" w:color="auto"/>
            <w:left w:val="none" w:sz="0" w:space="0" w:color="auto"/>
            <w:bottom w:val="none" w:sz="0" w:space="0" w:color="auto"/>
            <w:right w:val="none" w:sz="0" w:space="0" w:color="auto"/>
          </w:divBdr>
        </w:div>
        <w:div w:id="2126272507">
          <w:marLeft w:val="0"/>
          <w:marRight w:val="0"/>
          <w:marTop w:val="0"/>
          <w:marBottom w:val="0"/>
          <w:divBdr>
            <w:top w:val="none" w:sz="0" w:space="0" w:color="auto"/>
            <w:left w:val="none" w:sz="0" w:space="0" w:color="auto"/>
            <w:bottom w:val="none" w:sz="0" w:space="0" w:color="auto"/>
            <w:right w:val="none" w:sz="0" w:space="0" w:color="auto"/>
          </w:divBdr>
        </w:div>
      </w:divsChild>
    </w:div>
    <w:div w:id="212808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yperlink" Target="https://www.alderheycharity.org/children-in-need-fund-transformative-arts-for-health-animation/" TargetMode="External"/><Relationship Id="rId63" Type="http://schemas.openxmlformats.org/officeDocument/2006/relationships/image" Target="media/image38.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oleObject" Target="embeddings/Microsoft_Excel_97-2003_Worksheet.xls"/><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hyperlink" Target="https://www.alderheycharity.org/alder-hey-and-liverpool-philharmonic-partnership-continues-to-thrive/" TargetMode="External"/><Relationship Id="rId58" Type="http://schemas.openxmlformats.org/officeDocument/2006/relationships/image" Target="media/image34.png"/><Relationship Id="rId66"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hyperlink" Target="https://leanconstruction.org/lean-topics/a3/" TargetMode="Externa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3.png"/><Relationship Id="rId61" Type="http://schemas.openxmlformats.org/officeDocument/2006/relationships/image" Target="media/image37.jpeg"/><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hyperlink" Target="https://www.alderheycharity.org/alder-hey-arts-for-health-scoop-health-and-wellbeing-award/" TargetMode="External"/><Relationship Id="rId60" Type="http://schemas.openxmlformats.org/officeDocument/2006/relationships/image" Target="media/image36.png"/><Relationship Id="rId65" Type="http://schemas.openxmlformats.org/officeDocument/2006/relationships/image" Target="media/image4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s://www.alderheycharity.org/alder-hey-charity-continues-to-champion-staff-wellbeing/" TargetMode="External"/><Relationship Id="rId64" Type="http://schemas.openxmlformats.org/officeDocument/2006/relationships/image" Target="media/image39.png"/><Relationship Id="rId8" Type="http://schemas.openxmlformats.org/officeDocument/2006/relationships/footnotes" Target="footnotes.xml"/><Relationship Id="rId51" Type="http://schemas.openxmlformats.org/officeDocument/2006/relationships/hyperlink" Target="https://www.liverpoolcityregion-ca.gov.uk/news/eleven-year-old-break-dancer-alder-hey-and-a-mural-project-among-liverpool-city-region-culture-and-creativity-award-winners"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5.png"/><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hyperlink" Target="https://www.alderheycharity.org/alder-hey-celebrates-creative-collaboration-with-shakespeare-north/" TargetMode="External"/><Relationship Id="rId62"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alderheynhsuk-my.sharepoint.com/personal/pauline_brown_alderhey_nhs_uk/Documents/Ward%20Accreditation/Dashboard/ward%20acc%20schedu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738E-4CF0-8CEE-AD89D71E8CB8}"/>
              </c:ext>
            </c:extLst>
          </c:dPt>
          <c:dPt>
            <c:idx val="1"/>
            <c:invertIfNegative val="0"/>
            <c:bubble3D val="0"/>
            <c:spPr>
              <a:solidFill>
                <a:schemeClr val="bg1">
                  <a:lumMod val="85000"/>
                </a:schemeClr>
              </a:solidFill>
              <a:ln>
                <a:noFill/>
              </a:ln>
              <a:effectLst/>
            </c:spPr>
            <c:extLst>
              <c:ext xmlns:c16="http://schemas.microsoft.com/office/drawing/2014/chart" uri="{C3380CC4-5D6E-409C-BE32-E72D297353CC}">
                <c16:uniqueId val="{00000003-738E-4CF0-8CEE-AD89D71E8CB8}"/>
              </c:ext>
            </c:extLst>
          </c:dPt>
          <c:dPt>
            <c:idx val="2"/>
            <c:invertIfNegative val="0"/>
            <c:bubble3D val="0"/>
            <c:spPr>
              <a:solidFill>
                <a:srgbClr val="FF9933"/>
              </a:solidFill>
              <a:ln>
                <a:noFill/>
              </a:ln>
              <a:effectLst/>
            </c:spPr>
            <c:extLst>
              <c:ext xmlns:c16="http://schemas.microsoft.com/office/drawing/2014/chart" uri="{C3380CC4-5D6E-409C-BE32-E72D297353CC}">
                <c16:uniqueId val="{00000005-738E-4CF0-8CEE-AD89D71E8C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Sheet1!$A$35:$D$35</c:f>
              <c:strCache>
                <c:ptCount val="4"/>
                <c:pt idx="0">
                  <c:v>Gold</c:v>
                </c:pt>
                <c:pt idx="1">
                  <c:v>Silver</c:v>
                </c:pt>
                <c:pt idx="2">
                  <c:v>Bronze</c:v>
                </c:pt>
                <c:pt idx="3">
                  <c:v>White</c:v>
                </c:pt>
              </c:strCache>
            </c:strRef>
          </c:cat>
          <c:val>
            <c:numRef>
              <c:f>Sheet1!$A$36:$D$36</c:f>
              <c:numCache>
                <c:formatCode>General</c:formatCode>
                <c:ptCount val="4"/>
                <c:pt idx="0">
                  <c:v>3</c:v>
                </c:pt>
                <c:pt idx="1">
                  <c:v>6</c:v>
                </c:pt>
                <c:pt idx="2">
                  <c:v>1</c:v>
                </c:pt>
                <c:pt idx="3">
                  <c:v>0</c:v>
                </c:pt>
              </c:numCache>
            </c:numRef>
          </c:val>
          <c:extLst>
            <c:ext xmlns:c16="http://schemas.microsoft.com/office/drawing/2014/chart" uri="{C3380CC4-5D6E-409C-BE32-E72D297353CC}">
              <c16:uniqueId val="{00000006-738E-4CF0-8CEE-AD89D71E8CB8}"/>
            </c:ext>
          </c:extLst>
        </c:ser>
        <c:dLbls>
          <c:showLegendKey val="0"/>
          <c:showVal val="0"/>
          <c:showCatName val="0"/>
          <c:showSerName val="0"/>
          <c:showPercent val="0"/>
          <c:showBubbleSize val="0"/>
        </c:dLbls>
        <c:gapWidth val="219"/>
        <c:overlap val="-27"/>
        <c:axId val="558608688"/>
        <c:axId val="614010488"/>
      </c:barChart>
      <c:catAx>
        <c:axId val="5586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010488"/>
        <c:crosses val="autoZero"/>
        <c:auto val="1"/>
        <c:lblAlgn val="ctr"/>
        <c:lblOffset val="100"/>
        <c:noMultiLvlLbl val="0"/>
      </c:catAx>
      <c:valAx>
        <c:axId val="614010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608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090E778CE02342854685A83D7806C7" ma:contentTypeVersion="4" ma:contentTypeDescription="Create a new document." ma:contentTypeScope="" ma:versionID="30042feef692ee23fe8af56a314a754a">
  <xsd:schema xmlns:xsd="http://www.w3.org/2001/XMLSchema" xmlns:xs="http://www.w3.org/2001/XMLSchema" xmlns:p="http://schemas.microsoft.com/office/2006/metadata/properties" xmlns:ns2="9411f658-d3e7-4cc0-9d11-366344e06887" targetNamespace="http://schemas.microsoft.com/office/2006/metadata/properties" ma:root="true" ma:fieldsID="bedee7f12dd5c8cef970d9b1ff5d0942" ns2:_="">
    <xsd:import namespace="9411f658-d3e7-4cc0-9d11-366344e068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1f658-d3e7-4cc0-9d11-366344e068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608F25-610C-49A0-811D-1762CEA77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1f658-d3e7-4cc0-9d11-366344e068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0F29DF-C71D-4955-8883-EFE551568D87}">
  <ds:schemaRefs>
    <ds:schemaRef ds:uri="http://schemas.openxmlformats.org/officeDocument/2006/bibliography"/>
  </ds:schemaRefs>
</ds:datastoreItem>
</file>

<file path=customXml/itemProps3.xml><?xml version="1.0" encoding="utf-8"?>
<ds:datastoreItem xmlns:ds="http://schemas.openxmlformats.org/officeDocument/2006/customXml" ds:itemID="{A13FDF27-236A-4182-8C5C-5C92D28F18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121</Pages>
  <Words>45666</Words>
  <Characters>260301</Characters>
  <Application>Microsoft Office Word</Application>
  <DocSecurity>0</DocSecurity>
  <Lines>2169</Lines>
  <Paragraphs>610</Paragraphs>
  <ScaleCrop>false</ScaleCrop>
  <HeadingPairs>
    <vt:vector size="2" baseType="variant">
      <vt:variant>
        <vt:lpstr>Title</vt:lpstr>
      </vt:variant>
      <vt:variant>
        <vt:i4>1</vt:i4>
      </vt:variant>
    </vt:vector>
  </HeadingPairs>
  <TitlesOfParts>
    <vt:vector size="1" baseType="lpstr">
      <vt:lpstr/>
    </vt:vector>
  </TitlesOfParts>
  <Company>Alder Hey Children's NHS Foundation Trust</Company>
  <LinksUpToDate>false</LinksUpToDate>
  <CharactersWithSpaces>305357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Calder Lesley</dc:creator>
  <cp:keywords/>
  <dc:description/>
  <cp:lastModifiedBy>Calder Lesley</cp:lastModifiedBy>
  <cp:revision>3</cp:revision>
  <cp:lastPrinted>2025-05-19T17:23:00Z</cp:lastPrinted>
  <dcterms:created xsi:type="dcterms:W3CDTF">2025-07-11T15:23:00Z</dcterms:created>
  <dcterms:modified xsi:type="dcterms:W3CDTF">2025-07-11T15:31:00Z</dcterms:modified>
</cp:coreProperties>
</file>