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4525" w14:textId="77777777" w:rsidR="00142DE2" w:rsidRDefault="00142DE2"/>
    <w:p w14:paraId="1F67981E" w14:textId="77777777" w:rsidR="00774541" w:rsidRPr="00774541" w:rsidRDefault="00774541" w:rsidP="00142DE2">
      <w:pPr>
        <w:rPr>
          <w:b/>
          <w:bCs/>
        </w:rPr>
      </w:pPr>
      <w:r w:rsidRPr="00774541">
        <w:rPr>
          <w:b/>
          <w:bCs/>
        </w:rPr>
        <w:t>Message for primary care</w:t>
      </w:r>
    </w:p>
    <w:p w14:paraId="09BC31E5" w14:textId="77777777" w:rsidR="00774541" w:rsidRDefault="00774541" w:rsidP="00142DE2"/>
    <w:p w14:paraId="0188332B" w14:textId="64436D12" w:rsidR="00142DE2" w:rsidRDefault="00142DE2" w:rsidP="00142DE2">
      <w:r w:rsidRPr="00142DE2">
        <w:t>NHS Cheshire and Merseyside is</w:t>
      </w:r>
      <w:r w:rsidR="006D5FC4">
        <w:t xml:space="preserve"> continuing to</w:t>
      </w:r>
      <w:r w:rsidRPr="00142DE2">
        <w:t xml:space="preserve"> work closely with the UK Health Security Agency</w:t>
      </w:r>
      <w:r w:rsidR="006D5FC4">
        <w:t xml:space="preserve"> </w:t>
      </w:r>
      <w:r w:rsidRPr="00142DE2">
        <w:t>(UKHSA), Directors of Public Health and wider system partners to monitor and respond</w:t>
      </w:r>
      <w:r w:rsidR="006D5FC4">
        <w:t xml:space="preserve"> </w:t>
      </w:r>
      <w:r w:rsidRPr="00142DE2">
        <w:t xml:space="preserve">to </w:t>
      </w:r>
      <w:r>
        <w:t>rising number of confirmed measles cases in Cheshire and Merseyside</w:t>
      </w:r>
      <w:r w:rsidRPr="00142DE2">
        <w:t>.</w:t>
      </w:r>
    </w:p>
    <w:p w14:paraId="17F762CD" w14:textId="4DAD7010" w:rsidR="00142DE2" w:rsidRDefault="00142DE2" w:rsidP="00142DE2">
      <w:r>
        <w:t>We ask for your continued support in ensuring</w:t>
      </w:r>
    </w:p>
    <w:p w14:paraId="369BC185" w14:textId="3665AB6A" w:rsidR="006D5FC4" w:rsidRDefault="006D5FC4" w:rsidP="00142DE2">
      <w:pPr>
        <w:pStyle w:val="ListParagraph"/>
        <w:numPr>
          <w:ilvl w:val="0"/>
          <w:numId w:val="1"/>
        </w:numPr>
      </w:pPr>
      <w:r>
        <w:t>prioritisation of immunisation</w:t>
      </w:r>
      <w:r w:rsidRPr="006D5FC4">
        <w:t xml:space="preserve"> appointment</w:t>
      </w:r>
      <w:r>
        <w:t>s,</w:t>
      </w:r>
      <w:r w:rsidRPr="006D5FC4">
        <w:t xml:space="preserve"> particularly those with 0 or only 1 dose of MMR.</w:t>
      </w:r>
    </w:p>
    <w:p w14:paraId="20EFAEE5" w14:textId="01BC79DD" w:rsidR="00142DE2" w:rsidRDefault="00142DE2" w:rsidP="00142DE2">
      <w:pPr>
        <w:pStyle w:val="ListParagraph"/>
        <w:numPr>
          <w:ilvl w:val="0"/>
          <w:numId w:val="1"/>
        </w:numPr>
      </w:pPr>
      <w:r>
        <w:t xml:space="preserve">vigilance for measles </w:t>
      </w:r>
      <w:r w:rsidR="006D5FC4">
        <w:t>cases, ensuring</w:t>
      </w:r>
      <w:r>
        <w:t xml:space="preserve"> that appropriate triage and</w:t>
      </w:r>
    </w:p>
    <w:p w14:paraId="55CBDD20" w14:textId="334B9A81" w:rsidR="00142DE2" w:rsidRDefault="00142DE2" w:rsidP="00142DE2">
      <w:pPr>
        <w:pStyle w:val="ListParagraph"/>
      </w:pPr>
      <w:r>
        <w:t>isolation procedures are in place at your practice - so that those presenting with a fever and rash, or anyone reporting that they are a contact of someone with measles, can be isolated immediately to avoid exposing others.</w:t>
      </w:r>
    </w:p>
    <w:p w14:paraId="740C7ED5" w14:textId="3C6FC8F9" w:rsidR="00142DE2" w:rsidRDefault="00142DE2" w:rsidP="00142DE2">
      <w:pPr>
        <w:pStyle w:val="ListParagraph"/>
        <w:numPr>
          <w:ilvl w:val="0"/>
          <w:numId w:val="1"/>
        </w:numPr>
      </w:pPr>
      <w:r>
        <w:t>all staff involved in direct patient care have immunity to measles in</w:t>
      </w:r>
    </w:p>
    <w:p w14:paraId="23EF014B" w14:textId="3EDC3E7A" w:rsidR="00142DE2" w:rsidRDefault="00142DE2" w:rsidP="006D5FC4">
      <w:pPr>
        <w:pStyle w:val="ListParagraph"/>
      </w:pPr>
      <w:r>
        <w:t>accordance with The Green Book (Chapter 12). This is important to protect staff from</w:t>
      </w:r>
      <w:r w:rsidR="006D5FC4">
        <w:t xml:space="preserve"> </w:t>
      </w:r>
      <w:r>
        <w:t>infection, and to protect patients – particularly those who are unable/ too young to be</w:t>
      </w:r>
      <w:r w:rsidR="006D5FC4">
        <w:t xml:space="preserve"> </w:t>
      </w:r>
      <w:r>
        <w:t>vaccinated, or those at risk of more severe disease.</w:t>
      </w:r>
    </w:p>
    <w:p w14:paraId="219D57E9" w14:textId="77777777" w:rsidR="00BA7838" w:rsidRDefault="00BA7838" w:rsidP="006D5FC4"/>
    <w:p w14:paraId="088F92A5" w14:textId="69A30F48" w:rsidR="00BA7838" w:rsidRPr="00BA7838" w:rsidRDefault="00BA7838" w:rsidP="006D5FC4">
      <w:pPr>
        <w:rPr>
          <w:b/>
          <w:bCs/>
        </w:rPr>
      </w:pPr>
      <w:r w:rsidRPr="00BA7838">
        <w:rPr>
          <w:b/>
          <w:bCs/>
        </w:rPr>
        <w:t>Outreach MMR clinics</w:t>
      </w:r>
    </w:p>
    <w:p w14:paraId="788D2695" w14:textId="277DD692" w:rsidR="00565444" w:rsidRDefault="00774541" w:rsidP="006D5FC4">
      <w:r>
        <w:t xml:space="preserve">To </w:t>
      </w:r>
      <w:r w:rsidRPr="00774541">
        <w:t xml:space="preserve">help prevent further spreading of measles in the region Mersey Care NHS Foundation Trust </w:t>
      </w:r>
      <w:r>
        <w:t xml:space="preserve">are </w:t>
      </w:r>
      <w:r w:rsidRPr="00774541">
        <w:t>running summer ‘catch up’ immunisation</w:t>
      </w:r>
      <w:r>
        <w:t xml:space="preserve"> clinics for</w:t>
      </w:r>
      <w:r w:rsidRPr="00774541">
        <w:t xml:space="preserve"> children</w:t>
      </w:r>
      <w:r>
        <w:t xml:space="preserve"> living</w:t>
      </w:r>
      <w:r w:rsidRPr="00774541">
        <w:t xml:space="preserve"> in Liverpool, Knowsley, Sefton</w:t>
      </w:r>
      <w:r>
        <w:t xml:space="preserve"> and</w:t>
      </w:r>
      <w:r w:rsidRPr="00774541">
        <w:t xml:space="preserve"> St Helens</w:t>
      </w:r>
      <w:r>
        <w:t xml:space="preserve">. Further details can be found on their website. </w:t>
      </w:r>
      <w:hyperlink r:id="rId5" w:history="1">
        <w:r w:rsidR="00565444" w:rsidRPr="00565444">
          <w:rPr>
            <w:rStyle w:val="Hyperlink"/>
          </w:rPr>
          <w:t xml:space="preserve">Summer 'catch up clinics' help parents protect their children with </w:t>
        </w:r>
        <w:proofErr w:type="gramStart"/>
        <w:r w:rsidR="00565444" w:rsidRPr="00565444">
          <w:rPr>
            <w:rStyle w:val="Hyperlink"/>
          </w:rPr>
          <w:t>vaccinations :</w:t>
        </w:r>
        <w:proofErr w:type="gramEnd"/>
        <w:r w:rsidR="00565444" w:rsidRPr="00565444">
          <w:rPr>
            <w:rStyle w:val="Hyperlink"/>
          </w:rPr>
          <w:t>: Mersey Care NHS Foundation Trust</w:t>
        </w:r>
      </w:hyperlink>
    </w:p>
    <w:p w14:paraId="192B18A7" w14:textId="467E704E" w:rsidR="00565444" w:rsidRDefault="00774541" w:rsidP="006D5FC4">
      <w:r>
        <w:t xml:space="preserve">The Living Well Service, operating on a fully </w:t>
      </w:r>
      <w:r w:rsidR="007E66A1">
        <w:t>drop-in</w:t>
      </w:r>
      <w:r>
        <w:t xml:space="preserve"> basis, continues to provide routine UK immunisations (including MMR) to people of all ages at locations across Cheshire and Merseyside. View the timetable here. </w:t>
      </w:r>
      <w:hyperlink r:id="rId6" w:history="1">
        <w:r w:rsidRPr="00BE1B16">
          <w:rPr>
            <w:rStyle w:val="Hyperlink"/>
          </w:rPr>
          <w:t>https://www.cwp.nhs.uk/livingwellservice</w:t>
        </w:r>
      </w:hyperlink>
      <w:r>
        <w:t xml:space="preserve"> </w:t>
      </w:r>
    </w:p>
    <w:p w14:paraId="3E2A5505" w14:textId="77777777" w:rsidR="00BA7838" w:rsidRDefault="00BA7838" w:rsidP="006D5FC4"/>
    <w:p w14:paraId="140025F0" w14:textId="744CB78B" w:rsidR="006D5FC4" w:rsidRPr="00BA7838" w:rsidRDefault="00BA7838" w:rsidP="006D5FC4">
      <w:pPr>
        <w:rPr>
          <w:b/>
          <w:bCs/>
        </w:rPr>
      </w:pPr>
      <w:r w:rsidRPr="00BA7838">
        <w:rPr>
          <w:b/>
          <w:bCs/>
        </w:rPr>
        <w:t>Additional Resources</w:t>
      </w:r>
    </w:p>
    <w:p w14:paraId="475311B6" w14:textId="756DE53C" w:rsidR="006D5FC4" w:rsidRPr="006D5FC4" w:rsidRDefault="006D5FC4" w:rsidP="006D5FC4">
      <w:hyperlink r:id="rId7" w:tgtFrame="_blank" w:history="1">
        <w:r w:rsidRPr="006D5FC4">
          <w:rPr>
            <w:rStyle w:val="Hyperlink"/>
          </w:rPr>
          <w:t>Measles information for HCWs</w:t>
        </w:r>
      </w:hyperlink>
    </w:p>
    <w:p w14:paraId="58DB3DE5" w14:textId="77777777" w:rsidR="006D5FC4" w:rsidRPr="006D5FC4" w:rsidRDefault="006D5FC4" w:rsidP="006D5FC4">
      <w:hyperlink r:id="rId8" w:tgtFrame="_blank" w:history="1">
        <w:r w:rsidRPr="006D5FC4">
          <w:rPr>
            <w:rStyle w:val="Hyperlink"/>
          </w:rPr>
          <w:t>Measles communications toolkit</w:t>
        </w:r>
      </w:hyperlink>
    </w:p>
    <w:p w14:paraId="629C2E51" w14:textId="77777777" w:rsidR="006D5FC4" w:rsidRDefault="006D5FC4" w:rsidP="00142DE2"/>
    <w:p w14:paraId="3585A6EB" w14:textId="77777777" w:rsidR="006D5FC4" w:rsidRDefault="006D5FC4" w:rsidP="00142DE2"/>
    <w:p w14:paraId="409B480E" w14:textId="76644057" w:rsidR="00142DE2" w:rsidRDefault="00142DE2" w:rsidP="00142DE2"/>
    <w:sectPr w:rsidR="00142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D0300"/>
    <w:multiLevelType w:val="hybridMultilevel"/>
    <w:tmpl w:val="B3E49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76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E2"/>
    <w:rsid w:val="00142DE2"/>
    <w:rsid w:val="00565444"/>
    <w:rsid w:val="00676C5D"/>
    <w:rsid w:val="006D5FC4"/>
    <w:rsid w:val="00774541"/>
    <w:rsid w:val="007E66A1"/>
    <w:rsid w:val="00BA7838"/>
    <w:rsid w:val="00D0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7CFF"/>
  <w15:chartTrackingRefBased/>
  <w15:docId w15:val="{A22A62B5-CE96-4806-8F55-9FB3B4E5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D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D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D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5F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F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FC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hireandmerseysidenhsuk.sharepoint.com/:b:/s/CMcommspublicmaterial/Ed3v4wlIROJKiu1yc4bwuGIBtYo4Pw9PZfrH8m6UhfHR0Q?e=h09yG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shireandmerseysidenhsuk.sharepoint.com/:b:/s/CMcommspublicmaterial/ESxVYGodWqNGmqe1-_d8RYIB74a1heD4horLMbCzs64fYQ?e=Q3Ayk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wp.nhs.uk/livingwellservice" TargetMode="External"/><Relationship Id="rId5" Type="http://schemas.openxmlformats.org/officeDocument/2006/relationships/hyperlink" Target="https://www.merseycare.nhs.uk/summer-catch-up-clinic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Mcnee</dc:creator>
  <cp:keywords/>
  <dc:description/>
  <cp:lastModifiedBy>Louise Mcnee</cp:lastModifiedBy>
  <cp:revision>2</cp:revision>
  <dcterms:created xsi:type="dcterms:W3CDTF">2025-07-11T12:37:00Z</dcterms:created>
  <dcterms:modified xsi:type="dcterms:W3CDTF">2025-07-11T12:37:00Z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2025-07-09T14:13:45Z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fa308aa5-7f36-475e-8c69-a40290198ca6</vt:lpwstr>
  </property>
  <property fmtid="{D5CDD505-2E9C-101B-9397-08002B2CF9AE}" pid="7" name="MSIP_Label_defa4170-0d19-0005-0004-bc88714345d2_ActionId">
    <vt:lpwstr>2a62e2b0-1ed0-4833-9527-70273b4ff92b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