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9264" behindDoc="1" locked="0" layoutInCell="1" allowOverlap="1" wp14:anchorId="5745C6A0" wp14:editId="4B6616CF">
            <wp:simplePos x="0" y="0"/>
            <wp:positionH relativeFrom="column">
              <wp:posOffset>60960</wp:posOffset>
            </wp:positionH>
            <wp:positionV relativeFrom="paragraph">
              <wp:posOffset>-219075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2685DF70">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469E129"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5CEFB3B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7216" behindDoc="0" locked="0" layoutInCell="1" allowOverlap="1" wp14:anchorId="3C547F84" wp14:editId="78D9962A">
                <wp:simplePos x="0" y="0"/>
                <wp:positionH relativeFrom="column">
                  <wp:posOffset>1685925</wp:posOffset>
                </wp:positionH>
                <wp:positionV relativeFrom="paragraph">
                  <wp:posOffset>6984</wp:posOffset>
                </wp:positionV>
                <wp:extent cx="3867150" cy="10953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6377337" w:rsidR="00ED7F86" w:rsidRPr="00B00406" w:rsidRDefault="00B00406" w:rsidP="00222FFF">
                            <w:pPr>
                              <w:pStyle w:val="BodyText"/>
                              <w:spacing w:line="276" w:lineRule="auto"/>
                              <w:jc w:val="center"/>
                              <w:outlineLvl w:val="0"/>
                              <w:rPr>
                                <w:rFonts w:ascii="Arial" w:hAnsi="Arial" w:cs="Arial"/>
                                <w:b/>
                                <w:bCs/>
                              </w:rPr>
                            </w:pPr>
                            <w:r w:rsidRPr="00B00406">
                              <w:rPr>
                                <w:rFonts w:ascii="Arial" w:hAnsi="Arial" w:cs="Arial"/>
                                <w:b/>
                                <w:bCs/>
                              </w:rPr>
                              <w:t>Transition Team</w:t>
                            </w:r>
                          </w:p>
                          <w:p w14:paraId="1B0058EC" w14:textId="77777777" w:rsidR="00B00406" w:rsidRPr="00B00406" w:rsidRDefault="00B00406" w:rsidP="00B00406">
                            <w:pPr>
                              <w:pStyle w:val="Heading2"/>
                              <w:jc w:val="center"/>
                              <w:rPr>
                                <w:rFonts w:ascii="Arial" w:hAnsi="Arial" w:cs="Arial"/>
                                <w:b/>
                                <w:bCs/>
                                <w:sz w:val="28"/>
                                <w:szCs w:val="28"/>
                              </w:rPr>
                            </w:pPr>
                            <w:r w:rsidRPr="00B00406">
                              <w:rPr>
                                <w:rFonts w:ascii="Arial" w:hAnsi="Arial" w:cs="Arial"/>
                                <w:b/>
                                <w:bCs/>
                                <w:sz w:val="28"/>
                                <w:szCs w:val="28"/>
                              </w:rPr>
                              <w:t>Supporting people who are unable to make decisions for themselves</w:t>
                            </w:r>
                          </w:p>
                          <w:p w14:paraId="3C547F8D" w14:textId="6CCD7AF8" w:rsidR="00ED7F86" w:rsidRPr="00B00406" w:rsidRDefault="00ED7F86" w:rsidP="00B00406">
                            <w:pPr>
                              <w:pStyle w:val="BodyText"/>
                              <w:spacing w:line="276" w:lineRule="auto"/>
                              <w:jc w:val="center"/>
                              <w:outlineLvl w:val="0"/>
                              <w:rPr>
                                <w:b/>
                                <w:bCs/>
                              </w:rPr>
                            </w:pPr>
                            <w:r w:rsidRPr="00B00406">
                              <w:rPr>
                                <w:rFonts w:ascii="Arial" w:hAnsi="Arial" w:cs="Arial"/>
                                <w:b/>
                                <w:bCs/>
                              </w:rPr>
                              <w:t xml:space="preserve">Information for </w:t>
                            </w:r>
                            <w:r w:rsidR="00B00406" w:rsidRPr="00B00406">
                              <w:rPr>
                                <w:rFonts w:ascii="Arial" w:hAnsi="Arial" w:cs="Arial"/>
                                <w:b/>
                                <w:bCs/>
                              </w:rPr>
                              <w:t>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2.75pt;margin-top:.55pt;width:304.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" stroked="f">
                <v:textbox>
                  <w:txbxContent>
                    <w:p w14:paraId="3C547F8A" w14:textId="46377337" w:rsidR="00ED7F86" w:rsidRPr="00B00406" w:rsidRDefault="00B00406" w:rsidP="00222FFF">
                      <w:pPr>
                        <w:pStyle w:val="BodyText"/>
                        <w:spacing w:line="276" w:lineRule="auto"/>
                        <w:jc w:val="center"/>
                        <w:outlineLvl w:val="0"/>
                        <w:rPr>
                          <w:rFonts w:ascii="Arial" w:hAnsi="Arial" w:cs="Arial"/>
                          <w:b/>
                          <w:bCs/>
                        </w:rPr>
                      </w:pPr>
                      <w:r w:rsidRPr="00B00406">
                        <w:rPr>
                          <w:rFonts w:ascii="Arial" w:hAnsi="Arial" w:cs="Arial"/>
                          <w:b/>
                          <w:bCs/>
                        </w:rPr>
                        <w:t>Transition Team</w:t>
                      </w:r>
                    </w:p>
                    <w:p w14:paraId="1B0058EC" w14:textId="77777777" w:rsidR="00B00406" w:rsidRPr="00B00406" w:rsidRDefault="00B00406" w:rsidP="00B00406">
                      <w:pPr>
                        <w:pStyle w:val="Heading2"/>
                        <w:jc w:val="center"/>
                        <w:rPr>
                          <w:rFonts w:ascii="Arial" w:hAnsi="Arial" w:cs="Arial"/>
                          <w:b/>
                          <w:bCs/>
                          <w:sz w:val="28"/>
                          <w:szCs w:val="28"/>
                        </w:rPr>
                      </w:pPr>
                      <w:r w:rsidRPr="00B00406">
                        <w:rPr>
                          <w:rFonts w:ascii="Arial" w:hAnsi="Arial" w:cs="Arial"/>
                          <w:b/>
                          <w:bCs/>
                          <w:sz w:val="28"/>
                          <w:szCs w:val="28"/>
                        </w:rPr>
                        <w:t>Supporting people who are unable to make decisions for themselves</w:t>
                      </w:r>
                    </w:p>
                    <w:p w14:paraId="3C547F8D" w14:textId="6CCD7AF8" w:rsidR="00ED7F86" w:rsidRPr="00B00406" w:rsidRDefault="00ED7F86" w:rsidP="00B00406">
                      <w:pPr>
                        <w:pStyle w:val="BodyText"/>
                        <w:spacing w:line="276" w:lineRule="auto"/>
                        <w:jc w:val="center"/>
                        <w:outlineLvl w:val="0"/>
                        <w:rPr>
                          <w:b/>
                          <w:bCs/>
                        </w:rPr>
                      </w:pPr>
                      <w:r w:rsidRPr="00B00406">
                        <w:rPr>
                          <w:rFonts w:ascii="Arial" w:hAnsi="Arial" w:cs="Arial"/>
                          <w:b/>
                          <w:bCs/>
                        </w:rPr>
                        <w:t xml:space="preserve">Information for </w:t>
                      </w:r>
                      <w:r w:rsidR="00B00406" w:rsidRPr="00B00406">
                        <w:rPr>
                          <w:rFonts w:ascii="Arial" w:hAnsi="Arial" w:cs="Arial"/>
                          <w:b/>
                          <w:bCs/>
                        </w:rPr>
                        <w:t>Parents and Carers</w:t>
                      </w:r>
                    </w:p>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B00406" w:rsidRDefault="00302A6B" w:rsidP="00B00406">
      <w:pPr>
        <w:pStyle w:val="Heading1"/>
      </w:pPr>
      <w:r w:rsidRPr="00B00406">
        <w:t>Introduction</w:t>
      </w:r>
    </w:p>
    <w:p w14:paraId="3C547F3A" w14:textId="77777777" w:rsidR="00ED7F86" w:rsidRPr="00B00406" w:rsidRDefault="00ED7F86" w:rsidP="00ED7F86">
      <w:pPr>
        <w:rPr>
          <w:rFonts w:ascii="Arial" w:hAnsi="Arial" w:cs="Arial"/>
          <w:lang w:eastAsia="en-US"/>
        </w:rPr>
      </w:pPr>
    </w:p>
    <w:p w14:paraId="0F6BAAF6" w14:textId="34A3A5B9" w:rsidR="00B00406" w:rsidRDefault="00B00406" w:rsidP="00FB672E">
      <w:pPr>
        <w:rPr>
          <w:rFonts w:ascii="Arial" w:hAnsi="Arial" w:cs="Arial"/>
        </w:rPr>
      </w:pPr>
      <w:r w:rsidRPr="00B00406">
        <w:rPr>
          <w:rFonts w:ascii="Arial" w:hAnsi="Arial" w:cs="Arial"/>
          <w:b/>
          <w:bCs/>
        </w:rPr>
        <w:t>Transition</w:t>
      </w:r>
      <w:r w:rsidRPr="00B00406">
        <w:rPr>
          <w:rFonts w:ascii="Arial" w:hAnsi="Arial" w:cs="Arial"/>
        </w:rPr>
        <w:t xml:space="preserve"> is the name given to the process of moving from children’s services to adult services. </w:t>
      </w:r>
      <w:r w:rsidR="00E83765">
        <w:rPr>
          <w:rFonts w:ascii="Arial" w:hAnsi="Arial" w:cs="Arial"/>
        </w:rPr>
        <w:t>U</w:t>
      </w:r>
      <w:r w:rsidRPr="00B00406">
        <w:rPr>
          <w:rFonts w:ascii="Arial" w:hAnsi="Arial" w:cs="Arial"/>
        </w:rPr>
        <w:t xml:space="preserve">nderstanding how a person makes decisions about their healthcare is an important part of moving to adult services. Normally parents make decisions for their children and adults make decisions for themselves. But not all young people and adults with learning disabilities or complex needs can make decisions about their own care and treatment. </w:t>
      </w:r>
    </w:p>
    <w:p w14:paraId="78CEC0AB" w14:textId="77777777" w:rsidR="00FB672E" w:rsidRPr="00B00406" w:rsidRDefault="00FB672E" w:rsidP="00FB672E">
      <w:pPr>
        <w:rPr>
          <w:rFonts w:ascii="Arial" w:hAnsi="Arial" w:cs="Arial"/>
        </w:rPr>
      </w:pPr>
    </w:p>
    <w:p w14:paraId="444009A9" w14:textId="2EC255C3" w:rsidR="00B00406" w:rsidRDefault="00B00406" w:rsidP="00FB672E">
      <w:pPr>
        <w:rPr>
          <w:rFonts w:ascii="Arial" w:hAnsi="Arial" w:cs="Arial"/>
        </w:rPr>
      </w:pPr>
      <w:r w:rsidRPr="00B00406">
        <w:rPr>
          <w:rFonts w:ascii="Arial" w:hAnsi="Arial" w:cs="Arial"/>
        </w:rPr>
        <w:t>This leaflet explains the differences between decision-making, consent and information sharing for young people and adults who cannot make decisions for themselves. This information is important if you are a parent or carer of a young person with learning disabilities or complex needs.  The information in the leaflet will help you support your child as they transition to adult services.</w:t>
      </w:r>
    </w:p>
    <w:p w14:paraId="7060D435" w14:textId="77777777" w:rsidR="00FB672E" w:rsidRPr="00B00406" w:rsidRDefault="00FB672E" w:rsidP="00FB672E">
      <w:pPr>
        <w:rPr>
          <w:rFonts w:ascii="Arial" w:hAnsi="Arial" w:cs="Arial"/>
        </w:rPr>
      </w:pPr>
    </w:p>
    <w:p w14:paraId="35DC017D" w14:textId="77777777" w:rsidR="00B00406" w:rsidRPr="00B00406" w:rsidRDefault="00B00406" w:rsidP="00FB672E">
      <w:pPr>
        <w:rPr>
          <w:rFonts w:ascii="Arial" w:hAnsi="Arial" w:cs="Arial"/>
        </w:rPr>
      </w:pPr>
      <w:r w:rsidRPr="00B00406">
        <w:rPr>
          <w:rFonts w:ascii="Arial" w:hAnsi="Arial" w:cs="Arial"/>
        </w:rPr>
        <w:t>This leaflet explains</w:t>
      </w:r>
    </w:p>
    <w:p w14:paraId="5431E4C3" w14:textId="77777777" w:rsidR="00B00406" w:rsidRPr="00B00406" w:rsidRDefault="00B00406" w:rsidP="00FB672E">
      <w:pPr>
        <w:pStyle w:val="ListParagraph"/>
        <w:numPr>
          <w:ilvl w:val="0"/>
          <w:numId w:val="1"/>
        </w:numPr>
        <w:spacing w:after="0" w:line="240" w:lineRule="auto"/>
        <w:rPr>
          <w:rFonts w:ascii="Arial" w:hAnsi="Arial" w:cs="Arial"/>
          <w:sz w:val="24"/>
          <w:szCs w:val="24"/>
        </w:rPr>
      </w:pPr>
      <w:r w:rsidRPr="00B00406">
        <w:rPr>
          <w:rFonts w:ascii="Arial" w:hAnsi="Arial" w:cs="Arial"/>
          <w:sz w:val="24"/>
          <w:szCs w:val="24"/>
        </w:rPr>
        <w:t>How the law decides whether someone can make decisions for themselves (capacity)</w:t>
      </w:r>
    </w:p>
    <w:p w14:paraId="1921EA34" w14:textId="77777777" w:rsidR="00B00406" w:rsidRPr="00B00406" w:rsidRDefault="00B00406" w:rsidP="00FB672E">
      <w:pPr>
        <w:pStyle w:val="ListParagraph"/>
        <w:numPr>
          <w:ilvl w:val="0"/>
          <w:numId w:val="1"/>
        </w:numPr>
        <w:spacing w:after="0" w:line="240" w:lineRule="auto"/>
        <w:rPr>
          <w:rFonts w:ascii="Arial" w:hAnsi="Arial" w:cs="Arial"/>
          <w:sz w:val="24"/>
          <w:szCs w:val="24"/>
        </w:rPr>
      </w:pPr>
      <w:r w:rsidRPr="00B00406">
        <w:rPr>
          <w:rFonts w:ascii="Arial" w:hAnsi="Arial" w:cs="Arial"/>
          <w:sz w:val="24"/>
          <w:szCs w:val="24"/>
        </w:rPr>
        <w:t>How a care or treatment decision is made when someone is unable to make the decision for themselves</w:t>
      </w:r>
    </w:p>
    <w:p w14:paraId="45228CCE" w14:textId="77777777" w:rsidR="00B00406" w:rsidRPr="00B00406" w:rsidRDefault="00B00406" w:rsidP="00FB672E">
      <w:pPr>
        <w:pStyle w:val="ListParagraph"/>
        <w:numPr>
          <w:ilvl w:val="0"/>
          <w:numId w:val="1"/>
        </w:numPr>
        <w:spacing w:after="0" w:line="240" w:lineRule="auto"/>
        <w:rPr>
          <w:rFonts w:ascii="Arial" w:hAnsi="Arial" w:cs="Arial"/>
          <w:sz w:val="24"/>
          <w:szCs w:val="24"/>
        </w:rPr>
      </w:pPr>
      <w:r w:rsidRPr="00B00406">
        <w:rPr>
          <w:rFonts w:ascii="Arial" w:hAnsi="Arial" w:cs="Arial"/>
          <w:sz w:val="24"/>
          <w:szCs w:val="24"/>
        </w:rPr>
        <w:t>How the law protects the freedom of people who cannot make decisions about where they stay or live</w:t>
      </w:r>
    </w:p>
    <w:p w14:paraId="5980925A" w14:textId="4DB9E233" w:rsidR="00B00406" w:rsidRDefault="00B00406" w:rsidP="00FB672E">
      <w:pPr>
        <w:pStyle w:val="ListParagraph"/>
        <w:numPr>
          <w:ilvl w:val="0"/>
          <w:numId w:val="1"/>
        </w:numPr>
        <w:spacing w:after="0" w:line="240" w:lineRule="auto"/>
        <w:rPr>
          <w:rFonts w:ascii="Arial" w:hAnsi="Arial" w:cs="Arial"/>
          <w:sz w:val="24"/>
          <w:szCs w:val="24"/>
        </w:rPr>
      </w:pPr>
      <w:r w:rsidRPr="00B00406">
        <w:rPr>
          <w:rFonts w:ascii="Arial" w:hAnsi="Arial" w:cs="Arial"/>
          <w:sz w:val="24"/>
          <w:szCs w:val="24"/>
        </w:rPr>
        <w:t xml:space="preserve">How the law protects the personal information of people who cannot make healthcare decisions. </w:t>
      </w:r>
    </w:p>
    <w:p w14:paraId="6F279C8F" w14:textId="77777777" w:rsidR="00FB672E" w:rsidRPr="00B00406" w:rsidRDefault="00FB672E" w:rsidP="00FB672E">
      <w:pPr>
        <w:pStyle w:val="ListParagraph"/>
        <w:spacing w:after="0" w:line="240" w:lineRule="auto"/>
        <w:rPr>
          <w:rFonts w:ascii="Arial" w:hAnsi="Arial" w:cs="Arial"/>
          <w:sz w:val="24"/>
          <w:szCs w:val="24"/>
        </w:rPr>
      </w:pPr>
    </w:p>
    <w:p w14:paraId="7D192F18" w14:textId="28717609" w:rsidR="00B00406" w:rsidRPr="00B00406" w:rsidRDefault="00B00406" w:rsidP="00FB672E">
      <w:pPr>
        <w:rPr>
          <w:rFonts w:ascii="Arial" w:hAnsi="Arial" w:cs="Arial"/>
        </w:rPr>
      </w:pPr>
      <w:r w:rsidRPr="00B00406">
        <w:rPr>
          <w:rFonts w:ascii="Arial" w:hAnsi="Arial" w:cs="Arial"/>
        </w:rPr>
        <w:t xml:space="preserve">The Transition </w:t>
      </w:r>
      <w:r w:rsidR="00FB672E">
        <w:rPr>
          <w:rFonts w:ascii="Arial" w:hAnsi="Arial" w:cs="Arial"/>
        </w:rPr>
        <w:t>T</w:t>
      </w:r>
      <w:r w:rsidRPr="00B00406">
        <w:rPr>
          <w:rFonts w:ascii="Arial" w:hAnsi="Arial" w:cs="Arial"/>
        </w:rPr>
        <w:t xml:space="preserve">eam will help you to understand this information and to use it when planning the transition. The </w:t>
      </w:r>
      <w:r w:rsidR="00FB672E">
        <w:rPr>
          <w:rFonts w:ascii="Arial" w:hAnsi="Arial" w:cs="Arial"/>
        </w:rPr>
        <w:t>T</w:t>
      </w:r>
      <w:r w:rsidRPr="00B00406">
        <w:rPr>
          <w:rFonts w:ascii="Arial" w:hAnsi="Arial" w:cs="Arial"/>
        </w:rPr>
        <w:t xml:space="preserve">eam will try to answer any questions you have. </w:t>
      </w:r>
    </w:p>
    <w:p w14:paraId="6EAF49F6" w14:textId="77777777" w:rsidR="00B00406" w:rsidRDefault="00B00406" w:rsidP="00FB672E">
      <w:pPr>
        <w:rPr>
          <w:rFonts w:ascii="Arial" w:hAnsi="Arial" w:cs="Arial"/>
        </w:rPr>
      </w:pPr>
    </w:p>
    <w:p w14:paraId="4A3094B1" w14:textId="683FB27D" w:rsidR="00B00406" w:rsidRPr="00B00406" w:rsidRDefault="00B00406" w:rsidP="00FB672E">
      <w:pPr>
        <w:rPr>
          <w:rFonts w:ascii="Arial" w:hAnsi="Arial" w:cs="Arial"/>
        </w:rPr>
      </w:pPr>
      <w:r w:rsidRPr="00B00406">
        <w:rPr>
          <w:rFonts w:ascii="Arial" w:hAnsi="Arial" w:cs="Arial"/>
        </w:rPr>
        <w:t xml:space="preserve">If you would like this information in another language or </w:t>
      </w:r>
      <w:proofErr w:type="gramStart"/>
      <w:r w:rsidRPr="00B00406">
        <w:rPr>
          <w:rFonts w:ascii="Arial" w:hAnsi="Arial" w:cs="Arial"/>
        </w:rPr>
        <w:t>format</w:t>
      </w:r>
      <w:proofErr w:type="gramEnd"/>
      <w:r w:rsidRPr="00B00406">
        <w:rPr>
          <w:rFonts w:ascii="Arial" w:hAnsi="Arial" w:cs="Arial"/>
        </w:rPr>
        <w:t xml:space="preserve"> please contact the Transition team on: </w:t>
      </w:r>
      <w:r w:rsidRPr="00B00406">
        <w:rPr>
          <w:rFonts w:ascii="Arial" w:hAnsi="Arial" w:cs="Arial"/>
          <w:b/>
          <w:color w:val="FF0000"/>
        </w:rPr>
        <w:t xml:space="preserve">  </w:t>
      </w:r>
      <w:r w:rsidRPr="00B00406">
        <w:rPr>
          <w:rFonts w:ascii="Arial" w:hAnsi="Arial" w:cs="Arial"/>
          <w:color w:val="000000"/>
          <w:kern w:val="28"/>
          <w14:ligatures w14:val="standard"/>
          <w14:cntxtAlts/>
        </w:rPr>
        <w:t>0151 252 5823</w:t>
      </w:r>
    </w:p>
    <w:p w14:paraId="39C48B37" w14:textId="3C262ED7" w:rsidR="00F244EC" w:rsidRDefault="00F244EC" w:rsidP="00FB672E">
      <w:pPr>
        <w:jc w:val="both"/>
        <w:rPr>
          <w:rFonts w:ascii="Arial" w:hAnsi="Arial" w:cs="Arial"/>
        </w:rPr>
      </w:pPr>
    </w:p>
    <w:p w14:paraId="1FDFD01D" w14:textId="77777777" w:rsidR="00B00406" w:rsidRDefault="00B00406" w:rsidP="00FB672E">
      <w:pPr>
        <w:jc w:val="both"/>
        <w:rPr>
          <w:rFonts w:ascii="Arial" w:hAnsi="Arial" w:cs="Arial"/>
        </w:rPr>
      </w:pPr>
    </w:p>
    <w:p w14:paraId="48C71748" w14:textId="77777777" w:rsidR="00B00406" w:rsidRPr="00BF5685" w:rsidRDefault="00B00406" w:rsidP="00B00406">
      <w:pPr>
        <w:pStyle w:val="Heading1"/>
      </w:pPr>
      <w:r w:rsidRPr="00BF5685">
        <w:t xml:space="preserve">How the law decides whether someone </w:t>
      </w:r>
      <w:r>
        <w:t>can</w:t>
      </w:r>
      <w:r w:rsidRPr="00BF5685">
        <w:t xml:space="preserve"> make </w:t>
      </w:r>
      <w:r>
        <w:t>decisions</w:t>
      </w:r>
      <w:r w:rsidRPr="00BF5685">
        <w:t xml:space="preserve"> for themselves</w:t>
      </w:r>
    </w:p>
    <w:p w14:paraId="274C32FA" w14:textId="77777777" w:rsidR="00B00406" w:rsidRDefault="00B00406" w:rsidP="00B00406">
      <w:pPr>
        <w:rPr>
          <w:rFonts w:ascii="Arial" w:hAnsi="Arial" w:cs="Arial"/>
        </w:rPr>
      </w:pPr>
    </w:p>
    <w:p w14:paraId="3EF6A66C" w14:textId="55132493" w:rsidR="00B00406" w:rsidRDefault="00B00406" w:rsidP="00B00406">
      <w:pPr>
        <w:rPr>
          <w:rFonts w:ascii="Arial" w:hAnsi="Arial" w:cs="Arial"/>
        </w:rPr>
      </w:pPr>
      <w:r w:rsidRPr="00B00406">
        <w:rPr>
          <w:rFonts w:ascii="Arial" w:hAnsi="Arial" w:cs="Arial"/>
        </w:rPr>
        <w:t xml:space="preserve">A person with </w:t>
      </w:r>
      <w:r w:rsidRPr="00B00406">
        <w:rPr>
          <w:rFonts w:ascii="Arial" w:hAnsi="Arial" w:cs="Arial"/>
          <w:b/>
          <w:bCs/>
        </w:rPr>
        <w:t>capacity</w:t>
      </w:r>
      <w:r w:rsidRPr="00B00406">
        <w:rPr>
          <w:rFonts w:ascii="Arial" w:hAnsi="Arial" w:cs="Arial"/>
        </w:rPr>
        <w:t xml:space="preserve"> to make a particular decision </w:t>
      </w:r>
      <w:proofErr w:type="gramStart"/>
      <w:r w:rsidRPr="00B00406">
        <w:rPr>
          <w:rFonts w:ascii="Arial" w:hAnsi="Arial" w:cs="Arial"/>
        </w:rPr>
        <w:t>has the ability to</w:t>
      </w:r>
      <w:proofErr w:type="gramEnd"/>
      <w:r w:rsidRPr="00B00406">
        <w:rPr>
          <w:rFonts w:ascii="Arial" w:hAnsi="Arial" w:cs="Arial"/>
        </w:rPr>
        <w:t xml:space="preserve"> make that decision for themselves at the time the decision needs to be made. The </w:t>
      </w:r>
      <w:r w:rsidRPr="00E83765">
        <w:rPr>
          <w:rFonts w:ascii="Arial" w:hAnsi="Arial" w:cs="Arial"/>
          <w:b/>
          <w:bCs/>
        </w:rPr>
        <w:t>Mental Capacity Act</w:t>
      </w:r>
      <w:r w:rsidR="00E83765">
        <w:rPr>
          <w:rFonts w:ascii="Arial" w:hAnsi="Arial" w:cs="Arial"/>
          <w:b/>
          <w:bCs/>
        </w:rPr>
        <w:t xml:space="preserve"> </w:t>
      </w:r>
      <w:r w:rsidR="00E83765" w:rsidRPr="00E83765">
        <w:rPr>
          <w:rFonts w:ascii="Arial" w:hAnsi="Arial" w:cs="Arial"/>
        </w:rPr>
        <w:t>(MCA</w:t>
      </w:r>
      <w:r w:rsidR="00E83765">
        <w:rPr>
          <w:rFonts w:ascii="Arial" w:hAnsi="Arial" w:cs="Arial"/>
        </w:rPr>
        <w:t>, 2005</w:t>
      </w:r>
      <w:r w:rsidR="00E83765" w:rsidRPr="00E83765">
        <w:rPr>
          <w:rFonts w:ascii="Arial" w:hAnsi="Arial" w:cs="Arial"/>
        </w:rPr>
        <w:t>)</w:t>
      </w:r>
      <w:r w:rsidRPr="00B00406">
        <w:rPr>
          <w:rFonts w:ascii="Arial" w:hAnsi="Arial" w:cs="Arial"/>
        </w:rPr>
        <w:t xml:space="preserve"> is a </w:t>
      </w:r>
      <w:r w:rsidR="00E83765">
        <w:rPr>
          <w:rFonts w:ascii="Arial" w:hAnsi="Arial" w:cs="Arial"/>
        </w:rPr>
        <w:t>law</w:t>
      </w:r>
      <w:r w:rsidRPr="00B00406">
        <w:rPr>
          <w:rFonts w:ascii="Arial" w:hAnsi="Arial" w:cs="Arial"/>
        </w:rPr>
        <w:t xml:space="preserve"> </w:t>
      </w:r>
      <w:r w:rsidR="00E83765">
        <w:rPr>
          <w:rFonts w:ascii="Arial" w:hAnsi="Arial" w:cs="Arial"/>
        </w:rPr>
        <w:t>that</w:t>
      </w:r>
      <w:r w:rsidRPr="00B00406">
        <w:rPr>
          <w:rFonts w:ascii="Arial" w:hAnsi="Arial" w:cs="Arial"/>
        </w:rPr>
        <w:t xml:space="preserve"> support</w:t>
      </w:r>
      <w:r w:rsidR="00E83765">
        <w:rPr>
          <w:rFonts w:ascii="Arial" w:hAnsi="Arial" w:cs="Arial"/>
        </w:rPr>
        <w:t>s</w:t>
      </w:r>
      <w:r w:rsidRPr="00B00406">
        <w:rPr>
          <w:rFonts w:ascii="Arial" w:hAnsi="Arial" w:cs="Arial"/>
        </w:rPr>
        <w:t xml:space="preserve"> decision making for anyone over the age of 16 who cannot make their own decisions about their care or treatment. </w:t>
      </w:r>
    </w:p>
    <w:p w14:paraId="59A5EF69" w14:textId="77777777" w:rsidR="00B00406" w:rsidRPr="00B00406" w:rsidRDefault="00B00406" w:rsidP="00B00406">
      <w:pPr>
        <w:rPr>
          <w:rFonts w:ascii="Arial" w:hAnsi="Arial" w:cs="Arial"/>
        </w:rPr>
      </w:pPr>
    </w:p>
    <w:p w14:paraId="175B416C" w14:textId="4DB17B19" w:rsidR="00B00406" w:rsidRPr="00B00406" w:rsidRDefault="00B00406" w:rsidP="00B00406">
      <w:pPr>
        <w:rPr>
          <w:rFonts w:ascii="Arial" w:hAnsi="Arial" w:cs="Arial"/>
        </w:rPr>
      </w:pPr>
      <w:r w:rsidRPr="00B00406">
        <w:rPr>
          <w:rFonts w:ascii="Arial" w:hAnsi="Arial" w:cs="Arial"/>
        </w:rPr>
        <w:t xml:space="preserve">The Mental Capacity Act presumes that everyone aged 16 or over has the capacity to make decisions about their health and care. A capacity assessment is undertaken when there is concern that a person cannot make a particular decision. For example, someone may be able to decide whether they want fish and chips for </w:t>
      </w:r>
      <w:proofErr w:type="gramStart"/>
      <w:r w:rsidR="00E83765">
        <w:rPr>
          <w:rFonts w:ascii="Arial" w:hAnsi="Arial" w:cs="Arial"/>
        </w:rPr>
        <w:t>tea</w:t>
      </w:r>
      <w:proofErr w:type="gramEnd"/>
      <w:r w:rsidRPr="00B00406">
        <w:rPr>
          <w:rFonts w:ascii="Arial" w:hAnsi="Arial" w:cs="Arial"/>
        </w:rPr>
        <w:t xml:space="preserve"> but they may not be able to decide whether they should have an operation.  </w:t>
      </w:r>
      <w:r w:rsidRPr="00B00406">
        <w:rPr>
          <w:rFonts w:ascii="Arial" w:hAnsi="Arial" w:cs="Arial"/>
          <w:b/>
          <w:bCs/>
        </w:rPr>
        <w:t>Capacity assessments</w:t>
      </w:r>
      <w:r w:rsidRPr="00B00406">
        <w:rPr>
          <w:rFonts w:ascii="Arial" w:hAnsi="Arial" w:cs="Arial"/>
        </w:rPr>
        <w:t xml:space="preserve"> are usually undertaken by the person’s health or care team as a routine part of the person’s care.</w:t>
      </w:r>
    </w:p>
    <w:p w14:paraId="22E98AF4" w14:textId="77777777" w:rsidR="00B00406" w:rsidRPr="00B00406" w:rsidRDefault="00B00406" w:rsidP="00B00406">
      <w:pPr>
        <w:rPr>
          <w:rFonts w:ascii="Arial" w:hAnsi="Arial" w:cs="Arial"/>
        </w:rPr>
      </w:pPr>
    </w:p>
    <w:p w14:paraId="74846763" w14:textId="77777777" w:rsidR="00B00406" w:rsidRPr="00B00406" w:rsidRDefault="00B00406" w:rsidP="00B00406">
      <w:pPr>
        <w:rPr>
          <w:rFonts w:ascii="Arial" w:hAnsi="Arial" w:cs="Arial"/>
        </w:rPr>
      </w:pPr>
      <w:r w:rsidRPr="00B00406">
        <w:rPr>
          <w:rFonts w:ascii="Arial" w:hAnsi="Arial" w:cs="Arial"/>
        </w:rPr>
        <w:t xml:space="preserve">Professionals must make every reasonable effort to support the person to </w:t>
      </w:r>
      <w:proofErr w:type="gramStart"/>
      <w:r w:rsidRPr="00B00406">
        <w:rPr>
          <w:rFonts w:ascii="Arial" w:hAnsi="Arial" w:cs="Arial"/>
        </w:rPr>
        <w:t>make a decision</w:t>
      </w:r>
      <w:proofErr w:type="gramEnd"/>
      <w:r w:rsidRPr="00B00406">
        <w:rPr>
          <w:rFonts w:ascii="Arial" w:hAnsi="Arial" w:cs="Arial"/>
        </w:rPr>
        <w:t xml:space="preserve"> </w:t>
      </w:r>
      <w:r w:rsidRPr="00B00406">
        <w:rPr>
          <w:rFonts w:ascii="Arial" w:hAnsi="Arial" w:cs="Arial"/>
          <w:i/>
          <w:iCs/>
        </w:rPr>
        <w:t>before</w:t>
      </w:r>
      <w:r w:rsidRPr="00B00406">
        <w:rPr>
          <w:rFonts w:ascii="Arial" w:hAnsi="Arial" w:cs="Arial"/>
        </w:rPr>
        <w:t xml:space="preserve"> they undertake a</w:t>
      </w:r>
      <w:r w:rsidRPr="00B00406">
        <w:rPr>
          <w:rFonts w:ascii="Arial" w:hAnsi="Arial" w:cs="Arial"/>
          <w:bCs/>
        </w:rPr>
        <w:t xml:space="preserve"> capacity</w:t>
      </w:r>
      <w:r w:rsidRPr="00B00406">
        <w:rPr>
          <w:rFonts w:ascii="Arial" w:hAnsi="Arial" w:cs="Arial"/>
          <w:b/>
        </w:rPr>
        <w:t xml:space="preserve"> </w:t>
      </w:r>
      <w:r w:rsidRPr="00B00406">
        <w:rPr>
          <w:rFonts w:ascii="Arial" w:hAnsi="Arial" w:cs="Arial"/>
        </w:rPr>
        <w:t>assessment. This means</w:t>
      </w:r>
    </w:p>
    <w:p w14:paraId="167F3C60" w14:textId="77777777" w:rsidR="00B00406" w:rsidRPr="00B00406" w:rsidRDefault="00B00406" w:rsidP="00B00406">
      <w:pPr>
        <w:pStyle w:val="ListParagraph"/>
        <w:numPr>
          <w:ilvl w:val="0"/>
          <w:numId w:val="3"/>
        </w:numPr>
        <w:spacing w:after="0" w:line="240" w:lineRule="auto"/>
        <w:rPr>
          <w:rFonts w:ascii="Arial" w:hAnsi="Arial" w:cs="Arial"/>
          <w:sz w:val="24"/>
          <w:szCs w:val="24"/>
        </w:rPr>
      </w:pPr>
      <w:r w:rsidRPr="00B00406">
        <w:rPr>
          <w:rFonts w:ascii="Arial" w:hAnsi="Arial" w:cs="Arial"/>
          <w:sz w:val="24"/>
          <w:szCs w:val="24"/>
        </w:rPr>
        <w:t xml:space="preserve">Making sure that the person is not under the influence of medication that may make it difficult for them to understand </w:t>
      </w:r>
    </w:p>
    <w:p w14:paraId="2A3BE8A5" w14:textId="77777777" w:rsidR="00B00406" w:rsidRPr="00B00406" w:rsidRDefault="00B00406" w:rsidP="00B00406">
      <w:pPr>
        <w:pStyle w:val="ListParagraph"/>
        <w:numPr>
          <w:ilvl w:val="0"/>
          <w:numId w:val="3"/>
        </w:numPr>
        <w:spacing w:after="0" w:line="240" w:lineRule="auto"/>
        <w:rPr>
          <w:rFonts w:ascii="Arial" w:hAnsi="Arial" w:cs="Arial"/>
          <w:sz w:val="24"/>
          <w:szCs w:val="24"/>
        </w:rPr>
      </w:pPr>
      <w:r w:rsidRPr="00B00406">
        <w:rPr>
          <w:rFonts w:ascii="Arial" w:hAnsi="Arial" w:cs="Arial"/>
          <w:sz w:val="24"/>
          <w:szCs w:val="24"/>
        </w:rPr>
        <w:t xml:space="preserve">Considering whether the person may have capacity in the future.  And if the decision can wait until then  </w:t>
      </w:r>
    </w:p>
    <w:p w14:paraId="5758DD81" w14:textId="77777777" w:rsidR="00B00406" w:rsidRPr="00B00406" w:rsidRDefault="00B00406" w:rsidP="00B00406">
      <w:pPr>
        <w:pStyle w:val="ListParagraph"/>
        <w:numPr>
          <w:ilvl w:val="0"/>
          <w:numId w:val="3"/>
        </w:numPr>
        <w:spacing w:after="0" w:line="240" w:lineRule="auto"/>
        <w:rPr>
          <w:rFonts w:ascii="Arial" w:hAnsi="Arial" w:cs="Arial"/>
          <w:sz w:val="24"/>
          <w:szCs w:val="24"/>
        </w:rPr>
      </w:pPr>
      <w:r w:rsidRPr="00B00406">
        <w:rPr>
          <w:rFonts w:ascii="Arial" w:hAnsi="Arial" w:cs="Arial"/>
          <w:sz w:val="24"/>
          <w:szCs w:val="24"/>
        </w:rPr>
        <w:t>Presenting the information in a way the person can understand</w:t>
      </w:r>
    </w:p>
    <w:p w14:paraId="0736765B" w14:textId="77777777" w:rsidR="00B00406" w:rsidRPr="00B00406" w:rsidRDefault="00B00406" w:rsidP="00B00406">
      <w:pPr>
        <w:rPr>
          <w:rFonts w:ascii="Arial" w:hAnsi="Arial" w:cs="Arial"/>
        </w:rPr>
      </w:pPr>
    </w:p>
    <w:p w14:paraId="4F674864" w14:textId="77777777" w:rsidR="00B00406" w:rsidRPr="00B00406" w:rsidRDefault="00B00406" w:rsidP="00B00406">
      <w:pPr>
        <w:rPr>
          <w:rFonts w:ascii="Arial" w:hAnsi="Arial" w:cs="Arial"/>
        </w:rPr>
      </w:pPr>
      <w:r w:rsidRPr="00B00406">
        <w:rPr>
          <w:rFonts w:ascii="Arial" w:hAnsi="Arial" w:cs="Arial"/>
        </w:rPr>
        <w:t xml:space="preserve">Professionals ask four questions to decide whether a person has </w:t>
      </w:r>
      <w:r w:rsidRPr="00B00406">
        <w:rPr>
          <w:rFonts w:ascii="Arial" w:hAnsi="Arial" w:cs="Arial"/>
          <w:bCs/>
        </w:rPr>
        <w:t>capacity</w:t>
      </w:r>
      <w:r w:rsidRPr="00B00406">
        <w:rPr>
          <w:rFonts w:ascii="Arial" w:hAnsi="Arial" w:cs="Arial"/>
        </w:rPr>
        <w:t>:</w:t>
      </w:r>
    </w:p>
    <w:p w14:paraId="4850FB2B" w14:textId="77777777" w:rsidR="00B00406" w:rsidRPr="00B00406" w:rsidRDefault="00B00406" w:rsidP="00B00406">
      <w:pPr>
        <w:pStyle w:val="ListParagraph"/>
        <w:numPr>
          <w:ilvl w:val="0"/>
          <w:numId w:val="4"/>
        </w:numPr>
        <w:spacing w:after="0" w:line="240" w:lineRule="auto"/>
        <w:rPr>
          <w:rFonts w:ascii="Arial" w:hAnsi="Arial" w:cs="Arial"/>
          <w:sz w:val="24"/>
          <w:szCs w:val="24"/>
        </w:rPr>
      </w:pPr>
      <w:r w:rsidRPr="00B00406">
        <w:rPr>
          <w:rFonts w:ascii="Arial" w:hAnsi="Arial" w:cs="Arial"/>
          <w:sz w:val="24"/>
          <w:szCs w:val="24"/>
        </w:rPr>
        <w:t>Can the person understand the information needed to make the decision?</w:t>
      </w:r>
    </w:p>
    <w:p w14:paraId="65C08E77" w14:textId="77777777" w:rsidR="00B00406" w:rsidRPr="00B00406" w:rsidRDefault="00B00406" w:rsidP="00B00406">
      <w:pPr>
        <w:pStyle w:val="ListParagraph"/>
        <w:numPr>
          <w:ilvl w:val="0"/>
          <w:numId w:val="4"/>
        </w:numPr>
        <w:spacing w:after="0" w:line="240" w:lineRule="auto"/>
        <w:rPr>
          <w:rFonts w:ascii="Arial" w:hAnsi="Arial" w:cs="Arial"/>
          <w:sz w:val="24"/>
          <w:szCs w:val="24"/>
        </w:rPr>
      </w:pPr>
      <w:r w:rsidRPr="00B00406">
        <w:rPr>
          <w:rFonts w:ascii="Arial" w:hAnsi="Arial" w:cs="Arial"/>
          <w:sz w:val="24"/>
          <w:szCs w:val="24"/>
        </w:rPr>
        <w:t xml:space="preserve">Can the person retain the information for long enough to </w:t>
      </w:r>
      <w:proofErr w:type="gramStart"/>
      <w:r w:rsidRPr="00B00406">
        <w:rPr>
          <w:rFonts w:ascii="Arial" w:hAnsi="Arial" w:cs="Arial"/>
          <w:sz w:val="24"/>
          <w:szCs w:val="24"/>
        </w:rPr>
        <w:t>make a decision</w:t>
      </w:r>
      <w:proofErr w:type="gramEnd"/>
      <w:r w:rsidRPr="00B00406">
        <w:rPr>
          <w:rFonts w:ascii="Arial" w:hAnsi="Arial" w:cs="Arial"/>
          <w:sz w:val="24"/>
          <w:szCs w:val="24"/>
        </w:rPr>
        <w:t>?</w:t>
      </w:r>
    </w:p>
    <w:p w14:paraId="27265003" w14:textId="77777777" w:rsidR="00B00406" w:rsidRPr="00B00406" w:rsidRDefault="00B00406" w:rsidP="00B00406">
      <w:pPr>
        <w:pStyle w:val="ListParagraph"/>
        <w:numPr>
          <w:ilvl w:val="0"/>
          <w:numId w:val="4"/>
        </w:numPr>
        <w:spacing w:after="0" w:line="240" w:lineRule="auto"/>
        <w:rPr>
          <w:rFonts w:ascii="Arial" w:hAnsi="Arial" w:cs="Arial"/>
          <w:sz w:val="24"/>
          <w:szCs w:val="24"/>
        </w:rPr>
      </w:pPr>
      <w:r w:rsidRPr="00B00406">
        <w:rPr>
          <w:rFonts w:ascii="Arial" w:hAnsi="Arial" w:cs="Arial"/>
          <w:sz w:val="24"/>
          <w:szCs w:val="24"/>
        </w:rPr>
        <w:t xml:space="preserve">Can the person weigh the information to </w:t>
      </w:r>
      <w:proofErr w:type="gramStart"/>
      <w:r w:rsidRPr="00B00406">
        <w:rPr>
          <w:rFonts w:ascii="Arial" w:hAnsi="Arial" w:cs="Arial"/>
          <w:sz w:val="24"/>
          <w:szCs w:val="24"/>
        </w:rPr>
        <w:t>make a decision</w:t>
      </w:r>
      <w:proofErr w:type="gramEnd"/>
      <w:r w:rsidRPr="00B00406">
        <w:rPr>
          <w:rFonts w:ascii="Arial" w:hAnsi="Arial" w:cs="Arial"/>
          <w:sz w:val="24"/>
          <w:szCs w:val="24"/>
        </w:rPr>
        <w:t>?</w:t>
      </w:r>
    </w:p>
    <w:p w14:paraId="03D84255" w14:textId="77777777" w:rsidR="00B00406" w:rsidRPr="00B00406" w:rsidRDefault="00B00406" w:rsidP="00B00406">
      <w:pPr>
        <w:pStyle w:val="ListParagraph"/>
        <w:numPr>
          <w:ilvl w:val="0"/>
          <w:numId w:val="4"/>
        </w:numPr>
        <w:spacing w:after="0" w:line="240" w:lineRule="auto"/>
        <w:rPr>
          <w:rFonts w:ascii="Arial" w:hAnsi="Arial" w:cs="Arial"/>
          <w:sz w:val="24"/>
          <w:szCs w:val="24"/>
        </w:rPr>
      </w:pPr>
      <w:r w:rsidRPr="00B00406">
        <w:rPr>
          <w:rFonts w:ascii="Arial" w:hAnsi="Arial" w:cs="Arial"/>
          <w:sz w:val="24"/>
          <w:szCs w:val="24"/>
        </w:rPr>
        <w:t>Can the person communicate the decision they have made?</w:t>
      </w:r>
    </w:p>
    <w:p w14:paraId="1A75760C" w14:textId="77777777" w:rsidR="00B00406" w:rsidRPr="00B00406" w:rsidRDefault="00B00406" w:rsidP="00B00406">
      <w:pPr>
        <w:rPr>
          <w:rFonts w:ascii="Arial" w:hAnsi="Arial" w:cs="Arial"/>
        </w:rPr>
      </w:pPr>
    </w:p>
    <w:p w14:paraId="273E628F" w14:textId="77777777" w:rsidR="00B00406" w:rsidRPr="00B00406" w:rsidRDefault="00B00406" w:rsidP="00B00406">
      <w:pPr>
        <w:rPr>
          <w:rFonts w:ascii="Arial" w:hAnsi="Arial" w:cs="Arial"/>
        </w:rPr>
      </w:pPr>
      <w:r w:rsidRPr="00B00406">
        <w:rPr>
          <w:rFonts w:ascii="Arial" w:hAnsi="Arial" w:cs="Arial"/>
        </w:rPr>
        <w:t xml:space="preserve">The person has </w:t>
      </w:r>
      <w:r w:rsidRPr="00B00406">
        <w:rPr>
          <w:rFonts w:ascii="Arial" w:hAnsi="Arial" w:cs="Arial"/>
          <w:bCs/>
        </w:rPr>
        <w:t>capacity</w:t>
      </w:r>
      <w:r w:rsidRPr="00B00406">
        <w:rPr>
          <w:rFonts w:ascii="Arial" w:hAnsi="Arial" w:cs="Arial"/>
        </w:rPr>
        <w:t xml:space="preserve"> to make the decision for themselves if the answer to all these questions is “yes”.</w:t>
      </w:r>
    </w:p>
    <w:p w14:paraId="1F57C445" w14:textId="77777777" w:rsidR="00B00406" w:rsidRPr="00B00406" w:rsidRDefault="00B00406" w:rsidP="00B00406">
      <w:pPr>
        <w:rPr>
          <w:rFonts w:ascii="Arial" w:hAnsi="Arial" w:cs="Arial"/>
        </w:rPr>
      </w:pPr>
    </w:p>
    <w:p w14:paraId="05114703" w14:textId="77777777" w:rsidR="00B00406" w:rsidRPr="00B00406" w:rsidRDefault="00B00406" w:rsidP="00B00406">
      <w:pPr>
        <w:rPr>
          <w:rFonts w:ascii="Arial" w:hAnsi="Arial" w:cs="Arial"/>
        </w:rPr>
      </w:pPr>
      <w:r w:rsidRPr="00B00406">
        <w:rPr>
          <w:rFonts w:ascii="Arial" w:hAnsi="Arial" w:cs="Arial"/>
        </w:rPr>
        <w:t>The important thing is that the person can make the decision.  The decision doesn’t have to be a wise decision.  Other people don’t have to agree with decision.</w:t>
      </w:r>
    </w:p>
    <w:p w14:paraId="02DDFD8F" w14:textId="77777777" w:rsidR="00B00406" w:rsidRPr="00B00406" w:rsidRDefault="00B00406" w:rsidP="00B00406">
      <w:pPr>
        <w:rPr>
          <w:rFonts w:ascii="Arial" w:hAnsi="Arial" w:cs="Arial"/>
        </w:rPr>
      </w:pPr>
    </w:p>
    <w:p w14:paraId="195504A8" w14:textId="35FABD29" w:rsidR="00B00406" w:rsidRPr="00B00406" w:rsidRDefault="00B00406" w:rsidP="00B00406">
      <w:pPr>
        <w:rPr>
          <w:rFonts w:ascii="Arial" w:hAnsi="Arial" w:cs="Arial"/>
        </w:rPr>
      </w:pPr>
      <w:r w:rsidRPr="00B00406">
        <w:rPr>
          <w:rFonts w:ascii="Arial" w:hAnsi="Arial" w:cs="Arial"/>
        </w:rPr>
        <w:t xml:space="preserve">The person should still participate in decision making as much as possible, even if they do not have </w:t>
      </w:r>
      <w:r w:rsidRPr="00B00406">
        <w:rPr>
          <w:rFonts w:ascii="Arial" w:hAnsi="Arial" w:cs="Arial"/>
          <w:bCs/>
        </w:rPr>
        <w:t>capacity</w:t>
      </w:r>
      <w:r w:rsidR="00FB672E">
        <w:rPr>
          <w:rFonts w:ascii="Arial" w:hAnsi="Arial" w:cs="Arial"/>
          <w:bCs/>
        </w:rPr>
        <w:t xml:space="preserve"> to make the decision on their own</w:t>
      </w:r>
      <w:r w:rsidRPr="00B00406">
        <w:rPr>
          <w:rFonts w:ascii="Arial" w:hAnsi="Arial" w:cs="Arial"/>
        </w:rPr>
        <w:t>. For example, a person may be able to make smaller decisions about a treatment, like what arm the nurse should take blood from. Any professional caring for the person must also listen to what the person wants or says, for example if a person is upset then this may mean stop.</w:t>
      </w:r>
    </w:p>
    <w:p w14:paraId="6DA0733A" w14:textId="38A523AD" w:rsidR="00B00406" w:rsidRDefault="00B00406" w:rsidP="00B00406">
      <w:pPr>
        <w:rPr>
          <w:rFonts w:ascii="Arial" w:hAnsi="Arial" w:cs="Arial"/>
        </w:rPr>
      </w:pPr>
    </w:p>
    <w:p w14:paraId="32568482" w14:textId="77777777" w:rsidR="00B00406" w:rsidRPr="00B00406" w:rsidRDefault="00B00406" w:rsidP="00B00406">
      <w:pPr>
        <w:rPr>
          <w:rFonts w:ascii="Arial" w:hAnsi="Arial" w:cs="Arial"/>
        </w:rPr>
      </w:pPr>
    </w:p>
    <w:p w14:paraId="3F7172E1" w14:textId="77777777" w:rsidR="00B00406" w:rsidRPr="00B00406" w:rsidRDefault="00B00406" w:rsidP="00B00406">
      <w:pPr>
        <w:pStyle w:val="Heading1"/>
        <w:rPr>
          <w:rFonts w:eastAsiaTheme="majorEastAsia"/>
        </w:rPr>
      </w:pPr>
      <w:r w:rsidRPr="00BF5685">
        <w:t xml:space="preserve">How a healthcare decision is made when someone </w:t>
      </w:r>
      <w:r>
        <w:t>cannot make</w:t>
      </w:r>
      <w:r w:rsidRPr="00245B85">
        <w:rPr>
          <w:rFonts w:asciiTheme="majorHAnsi" w:eastAsiaTheme="majorEastAsia" w:hAnsiTheme="majorHAnsi" w:cstheme="majorBidi"/>
          <w:color w:val="365F91" w:themeColor="accent1" w:themeShade="BF"/>
          <w:sz w:val="26"/>
          <w:szCs w:val="26"/>
        </w:rPr>
        <w:t xml:space="preserve"> </w:t>
      </w:r>
      <w:r w:rsidRPr="00BF5685">
        <w:t>the decision</w:t>
      </w:r>
      <w:r w:rsidRPr="00245B85">
        <w:rPr>
          <w:rFonts w:asciiTheme="majorHAnsi" w:eastAsiaTheme="majorEastAsia" w:hAnsiTheme="majorHAnsi" w:cstheme="majorBidi"/>
          <w:color w:val="365F91" w:themeColor="accent1" w:themeShade="BF"/>
          <w:sz w:val="26"/>
          <w:szCs w:val="26"/>
        </w:rPr>
        <w:t xml:space="preserve"> </w:t>
      </w:r>
      <w:r w:rsidRPr="00B00406">
        <w:rPr>
          <w:rFonts w:eastAsiaTheme="majorEastAsia"/>
        </w:rPr>
        <w:t>for themselves</w:t>
      </w:r>
    </w:p>
    <w:p w14:paraId="270C39F5" w14:textId="77777777" w:rsidR="00B00406" w:rsidRDefault="00B00406" w:rsidP="00B00406">
      <w:pPr>
        <w:contextualSpacing/>
        <w:rPr>
          <w:rFonts w:ascii="Arial" w:hAnsi="Arial" w:cs="Arial"/>
        </w:rPr>
      </w:pPr>
    </w:p>
    <w:p w14:paraId="7E50F07C" w14:textId="2E55A79F" w:rsidR="00B00406" w:rsidRPr="00B00406" w:rsidRDefault="00B00406" w:rsidP="00B00406">
      <w:pPr>
        <w:contextualSpacing/>
        <w:rPr>
          <w:rFonts w:ascii="Arial" w:hAnsi="Arial" w:cs="Arial"/>
        </w:rPr>
      </w:pPr>
      <w:r w:rsidRPr="00B00406">
        <w:rPr>
          <w:rFonts w:ascii="Arial" w:hAnsi="Arial" w:cs="Arial"/>
        </w:rPr>
        <w:t>The Mental Capacity Act explains how decisions must be made for people who cannot make decisions for themselves.</w:t>
      </w:r>
    </w:p>
    <w:p w14:paraId="0226C195" w14:textId="77777777" w:rsidR="00B00406" w:rsidRPr="00B00406" w:rsidRDefault="00B00406" w:rsidP="00B00406">
      <w:pPr>
        <w:contextualSpacing/>
        <w:rPr>
          <w:rFonts w:ascii="Arial" w:hAnsi="Arial" w:cs="Arial"/>
        </w:rPr>
      </w:pPr>
    </w:p>
    <w:p w14:paraId="23DD2069" w14:textId="77777777" w:rsidR="00B00406" w:rsidRPr="00B00406" w:rsidRDefault="00B00406" w:rsidP="00B00406">
      <w:pPr>
        <w:contextualSpacing/>
        <w:rPr>
          <w:rFonts w:ascii="Arial" w:hAnsi="Arial" w:cs="Arial"/>
        </w:rPr>
      </w:pPr>
      <w:r w:rsidRPr="00B00406">
        <w:rPr>
          <w:rFonts w:ascii="Arial" w:hAnsi="Arial" w:cs="Arial"/>
        </w:rPr>
        <w:t xml:space="preserve">Parents or those with parental </w:t>
      </w:r>
      <w:proofErr w:type="spellStart"/>
      <w:r w:rsidRPr="00B00406">
        <w:rPr>
          <w:rFonts w:ascii="Arial" w:hAnsi="Arial" w:cs="Arial"/>
        </w:rPr>
        <w:t>responsiblity</w:t>
      </w:r>
      <w:proofErr w:type="spellEnd"/>
      <w:r w:rsidRPr="00B00406">
        <w:rPr>
          <w:rFonts w:ascii="Arial" w:hAnsi="Arial" w:cs="Arial"/>
        </w:rPr>
        <w:t xml:space="preserve"> will normally make decisions for children under 16 years who cannot make decisions for themselves. There is a different approach for making decisions for adults and young people of 16 or over without capacity. This is called </w:t>
      </w:r>
      <w:r w:rsidRPr="00B00406">
        <w:rPr>
          <w:rFonts w:ascii="Arial" w:hAnsi="Arial" w:cs="Arial"/>
          <w:b/>
          <w:bCs/>
        </w:rPr>
        <w:t>shared decision making</w:t>
      </w:r>
      <w:r w:rsidRPr="00B00406">
        <w:rPr>
          <w:rFonts w:ascii="Arial" w:hAnsi="Arial" w:cs="Arial"/>
        </w:rPr>
        <w:t>.</w:t>
      </w:r>
    </w:p>
    <w:p w14:paraId="75312739" w14:textId="77777777" w:rsidR="00B00406" w:rsidRPr="00B00406" w:rsidRDefault="00B00406" w:rsidP="00B00406">
      <w:pPr>
        <w:contextualSpacing/>
        <w:rPr>
          <w:rFonts w:ascii="Arial" w:hAnsi="Arial" w:cs="Arial"/>
        </w:rPr>
      </w:pPr>
    </w:p>
    <w:p w14:paraId="79BAA6B2" w14:textId="77777777" w:rsidR="00B00406" w:rsidRPr="00B00406" w:rsidRDefault="00B00406" w:rsidP="00B00406">
      <w:pPr>
        <w:contextualSpacing/>
        <w:rPr>
          <w:rFonts w:ascii="Arial" w:hAnsi="Arial" w:cs="Arial"/>
        </w:rPr>
      </w:pPr>
      <w:r w:rsidRPr="00B00406">
        <w:rPr>
          <w:rFonts w:ascii="Arial" w:hAnsi="Arial" w:cs="Arial"/>
        </w:rPr>
        <w:t xml:space="preserve">Shared </w:t>
      </w:r>
      <w:proofErr w:type="gramStart"/>
      <w:r w:rsidRPr="00B00406">
        <w:rPr>
          <w:rFonts w:ascii="Arial" w:hAnsi="Arial" w:cs="Arial"/>
        </w:rPr>
        <w:t>decision making</w:t>
      </w:r>
      <w:proofErr w:type="gramEnd"/>
      <w:r w:rsidRPr="00B00406">
        <w:rPr>
          <w:rFonts w:ascii="Arial" w:hAnsi="Arial" w:cs="Arial"/>
          <w:b/>
          <w:bCs/>
        </w:rPr>
        <w:t xml:space="preserve"> </w:t>
      </w:r>
      <w:r w:rsidRPr="00B00406">
        <w:rPr>
          <w:rFonts w:ascii="Arial" w:hAnsi="Arial" w:cs="Arial"/>
        </w:rPr>
        <w:t xml:space="preserve">is where health and social care professionals work in partnership with the young person, their parents, carers and other people such as family members to make decision. </w:t>
      </w:r>
    </w:p>
    <w:p w14:paraId="0899F793" w14:textId="77777777" w:rsidR="00B00406" w:rsidRPr="00B00406" w:rsidRDefault="00B00406" w:rsidP="00B00406">
      <w:pPr>
        <w:contextualSpacing/>
        <w:rPr>
          <w:rFonts w:ascii="Arial" w:hAnsi="Arial" w:cs="Arial"/>
        </w:rPr>
      </w:pPr>
    </w:p>
    <w:p w14:paraId="15BB6E17" w14:textId="77777777" w:rsidR="00B00406" w:rsidRPr="00B00406" w:rsidRDefault="00B00406" w:rsidP="00B00406">
      <w:pPr>
        <w:contextualSpacing/>
        <w:rPr>
          <w:rFonts w:ascii="Arial" w:hAnsi="Arial" w:cs="Arial"/>
        </w:rPr>
      </w:pPr>
      <w:r w:rsidRPr="00B00406">
        <w:rPr>
          <w:rFonts w:ascii="Arial" w:hAnsi="Arial" w:cs="Arial"/>
        </w:rPr>
        <w:t>Shared decision making is based on establishing what is in the person’s best interests. This means what is best for that person at that time.</w:t>
      </w:r>
    </w:p>
    <w:p w14:paraId="527B17DC" w14:textId="77777777" w:rsidR="00B00406" w:rsidRPr="00B00406" w:rsidRDefault="00B00406" w:rsidP="00B00406">
      <w:pPr>
        <w:contextualSpacing/>
        <w:rPr>
          <w:rFonts w:ascii="Arial" w:hAnsi="Arial" w:cs="Arial"/>
        </w:rPr>
      </w:pPr>
    </w:p>
    <w:p w14:paraId="574F32E7" w14:textId="77777777" w:rsidR="00B00406" w:rsidRPr="00B00406" w:rsidRDefault="00B00406" w:rsidP="00B00406">
      <w:pPr>
        <w:contextualSpacing/>
        <w:rPr>
          <w:rFonts w:ascii="Arial" w:hAnsi="Arial" w:cs="Arial"/>
        </w:rPr>
      </w:pPr>
      <w:r w:rsidRPr="00B00406">
        <w:rPr>
          <w:rFonts w:ascii="Arial" w:hAnsi="Arial" w:cs="Arial"/>
        </w:rPr>
        <w:t>A person’s best interests are decided by:</w:t>
      </w:r>
    </w:p>
    <w:p w14:paraId="1460BBE9" w14:textId="77777777" w:rsidR="00B00406" w:rsidRPr="00B00406" w:rsidRDefault="00B00406" w:rsidP="00B00406">
      <w:pPr>
        <w:pStyle w:val="ListParagraph"/>
        <w:numPr>
          <w:ilvl w:val="0"/>
          <w:numId w:val="2"/>
        </w:numPr>
        <w:spacing w:after="0" w:line="240" w:lineRule="auto"/>
        <w:rPr>
          <w:rFonts w:ascii="Arial" w:hAnsi="Arial" w:cs="Arial"/>
          <w:sz w:val="24"/>
          <w:szCs w:val="24"/>
        </w:rPr>
      </w:pPr>
      <w:r w:rsidRPr="00B00406">
        <w:rPr>
          <w:rFonts w:ascii="Arial" w:hAnsi="Arial" w:cs="Arial"/>
          <w:sz w:val="24"/>
          <w:szCs w:val="24"/>
        </w:rPr>
        <w:t>Listening to what the person says, or what we think they would want</w:t>
      </w:r>
    </w:p>
    <w:p w14:paraId="5E159403" w14:textId="77777777" w:rsidR="00B00406" w:rsidRPr="00B00406" w:rsidRDefault="00B00406" w:rsidP="00B00406">
      <w:pPr>
        <w:pStyle w:val="ListParagraph"/>
        <w:numPr>
          <w:ilvl w:val="0"/>
          <w:numId w:val="2"/>
        </w:numPr>
        <w:spacing w:after="0" w:line="240" w:lineRule="auto"/>
        <w:rPr>
          <w:rFonts w:ascii="Arial" w:hAnsi="Arial" w:cs="Arial"/>
          <w:sz w:val="24"/>
          <w:szCs w:val="24"/>
        </w:rPr>
      </w:pPr>
      <w:r w:rsidRPr="00B00406">
        <w:rPr>
          <w:rFonts w:ascii="Arial" w:hAnsi="Arial" w:cs="Arial"/>
          <w:sz w:val="24"/>
          <w:szCs w:val="24"/>
        </w:rPr>
        <w:t>Listening to what their parents, and other people who have an interest in the person’s welfare think</w:t>
      </w:r>
    </w:p>
    <w:p w14:paraId="7CDC2408" w14:textId="56B075B7" w:rsidR="00B00406" w:rsidRDefault="00B00406" w:rsidP="00B00406">
      <w:pPr>
        <w:pStyle w:val="ListParagraph"/>
        <w:numPr>
          <w:ilvl w:val="0"/>
          <w:numId w:val="2"/>
        </w:numPr>
        <w:spacing w:after="0" w:line="240" w:lineRule="auto"/>
        <w:rPr>
          <w:rFonts w:ascii="Arial" w:hAnsi="Arial" w:cs="Arial"/>
          <w:sz w:val="24"/>
          <w:szCs w:val="24"/>
        </w:rPr>
      </w:pPr>
      <w:r w:rsidRPr="00B00406">
        <w:rPr>
          <w:rFonts w:ascii="Arial" w:hAnsi="Arial" w:cs="Arial"/>
          <w:sz w:val="24"/>
          <w:szCs w:val="24"/>
        </w:rPr>
        <w:t>Considering how all this might affect the person’s health and well-being</w:t>
      </w:r>
    </w:p>
    <w:p w14:paraId="4AA0E298" w14:textId="77777777" w:rsidR="00B00406" w:rsidRPr="00B00406" w:rsidRDefault="00B00406" w:rsidP="00B00406">
      <w:pPr>
        <w:pStyle w:val="ListParagraph"/>
        <w:spacing w:after="0" w:line="240" w:lineRule="auto"/>
        <w:rPr>
          <w:rFonts w:ascii="Arial" w:hAnsi="Arial" w:cs="Arial"/>
          <w:sz w:val="24"/>
          <w:szCs w:val="24"/>
        </w:rPr>
      </w:pPr>
    </w:p>
    <w:p w14:paraId="245F4B28" w14:textId="77777777" w:rsidR="00B00406" w:rsidRPr="00B00406" w:rsidRDefault="00B00406" w:rsidP="00B00406">
      <w:pPr>
        <w:contextualSpacing/>
        <w:rPr>
          <w:rFonts w:ascii="Arial" w:hAnsi="Arial" w:cs="Arial"/>
        </w:rPr>
      </w:pPr>
      <w:proofErr w:type="gramStart"/>
      <w:r w:rsidRPr="00B00406">
        <w:rPr>
          <w:rFonts w:ascii="Arial" w:hAnsi="Arial" w:cs="Arial"/>
        </w:rPr>
        <w:lastRenderedPageBreak/>
        <w:t>Making a decision</w:t>
      </w:r>
      <w:proofErr w:type="gramEnd"/>
      <w:r w:rsidRPr="00B00406">
        <w:rPr>
          <w:rFonts w:ascii="Arial" w:hAnsi="Arial" w:cs="Arial"/>
        </w:rPr>
        <w:t xml:space="preserve"> for another person can be difficult. If there are several options that are in the person’s best interests, the decision that is chosen should be the one that is the least restrictive. This promotes the freedoms and rights of that person. It might be that there is no need to do </w:t>
      </w:r>
      <w:proofErr w:type="gramStart"/>
      <w:r w:rsidRPr="00B00406">
        <w:rPr>
          <w:rFonts w:ascii="Arial" w:hAnsi="Arial" w:cs="Arial"/>
        </w:rPr>
        <w:t>anything, or</w:t>
      </w:r>
      <w:proofErr w:type="gramEnd"/>
      <w:r w:rsidRPr="00B00406">
        <w:rPr>
          <w:rFonts w:ascii="Arial" w:hAnsi="Arial" w:cs="Arial"/>
        </w:rPr>
        <w:t xml:space="preserve"> make a decision at all. </w:t>
      </w:r>
    </w:p>
    <w:p w14:paraId="76D307EF" w14:textId="77777777" w:rsidR="00B00406" w:rsidRPr="00B00406" w:rsidRDefault="00B00406" w:rsidP="00B00406">
      <w:pPr>
        <w:contextualSpacing/>
        <w:rPr>
          <w:rFonts w:ascii="Arial" w:hAnsi="Arial" w:cs="Arial"/>
        </w:rPr>
      </w:pPr>
    </w:p>
    <w:p w14:paraId="18E443D4" w14:textId="77777777" w:rsidR="00B00406" w:rsidRPr="00B00406" w:rsidRDefault="00B00406" w:rsidP="00B00406">
      <w:pPr>
        <w:contextualSpacing/>
        <w:rPr>
          <w:rFonts w:ascii="Arial" w:hAnsi="Arial" w:cs="Arial"/>
          <w:b/>
        </w:rPr>
      </w:pPr>
      <w:r w:rsidRPr="00B00406">
        <w:rPr>
          <w:rFonts w:ascii="Arial" w:hAnsi="Arial" w:cs="Arial"/>
        </w:rPr>
        <w:t>Parents and carers are especially important in shared decision making they know what their child’s life is like day to day. They will have a greater understanding of what is important to and for the young person. Sharing your experiences and thoughts about what is important to and for your child is an important part of supporting their transition to adult services.</w:t>
      </w:r>
    </w:p>
    <w:p w14:paraId="080AD3FE" w14:textId="77777777" w:rsidR="00B00406" w:rsidRPr="00B00406" w:rsidRDefault="00B00406" w:rsidP="00B00406">
      <w:pPr>
        <w:contextualSpacing/>
        <w:rPr>
          <w:rFonts w:ascii="Arial" w:hAnsi="Arial" w:cs="Arial"/>
          <w:b/>
          <w:color w:val="4F81BD"/>
        </w:rPr>
      </w:pPr>
    </w:p>
    <w:p w14:paraId="3F7AE156" w14:textId="77777777" w:rsidR="00B00406" w:rsidRDefault="00B00406" w:rsidP="00B00406">
      <w:pPr>
        <w:pStyle w:val="Heading1"/>
        <w:rPr>
          <w:rFonts w:eastAsiaTheme="majorEastAsia"/>
        </w:rPr>
      </w:pPr>
    </w:p>
    <w:p w14:paraId="22735EB0" w14:textId="1BF274E3" w:rsidR="00B00406" w:rsidRPr="00245B85" w:rsidRDefault="00B00406" w:rsidP="00B00406">
      <w:pPr>
        <w:pStyle w:val="Heading1"/>
        <w:rPr>
          <w:rFonts w:eastAsiaTheme="majorEastAsia"/>
        </w:rPr>
      </w:pPr>
      <w:r w:rsidRPr="00245B85">
        <w:rPr>
          <w:rFonts w:eastAsiaTheme="majorEastAsia"/>
        </w:rPr>
        <w:t>What happens if we all don’t agree?</w:t>
      </w:r>
    </w:p>
    <w:p w14:paraId="7E94579F" w14:textId="77777777" w:rsidR="00B00406" w:rsidRDefault="00B00406" w:rsidP="00B00406">
      <w:pPr>
        <w:rPr>
          <w:rFonts w:ascii="Arial" w:hAnsi="Arial" w:cs="Arial"/>
        </w:rPr>
      </w:pPr>
    </w:p>
    <w:p w14:paraId="3F044E3E" w14:textId="10F01B85" w:rsidR="00B00406" w:rsidRPr="00B00406" w:rsidRDefault="00B00406" w:rsidP="00B00406">
      <w:pPr>
        <w:rPr>
          <w:rFonts w:ascii="Arial" w:hAnsi="Arial" w:cs="Arial"/>
        </w:rPr>
      </w:pPr>
      <w:r w:rsidRPr="00B00406">
        <w:rPr>
          <w:rFonts w:ascii="Arial" w:hAnsi="Arial" w:cs="Arial"/>
        </w:rPr>
        <w:t xml:space="preserve">The change from making decisions as parents, to contributing to shared decision making, can be very difficult and challenging. It is important to remember that everyone has a duty to act in the person’s </w:t>
      </w:r>
      <w:r w:rsidRPr="00B00406">
        <w:rPr>
          <w:rFonts w:ascii="Arial" w:hAnsi="Arial" w:cs="Arial"/>
          <w:b/>
        </w:rPr>
        <w:t>best interests</w:t>
      </w:r>
      <w:r w:rsidRPr="00B00406">
        <w:rPr>
          <w:rFonts w:ascii="Arial" w:hAnsi="Arial" w:cs="Arial"/>
        </w:rPr>
        <w:t>.</w:t>
      </w:r>
      <w:r w:rsidR="00FB672E">
        <w:rPr>
          <w:rFonts w:ascii="Arial" w:hAnsi="Arial" w:cs="Arial"/>
        </w:rPr>
        <w:t xml:space="preserve">  This means doing what is best for the person.</w:t>
      </w:r>
    </w:p>
    <w:p w14:paraId="233A853B" w14:textId="77777777" w:rsidR="00B00406" w:rsidRPr="00B00406" w:rsidRDefault="00B00406" w:rsidP="00B00406">
      <w:pPr>
        <w:rPr>
          <w:rFonts w:ascii="Arial" w:hAnsi="Arial" w:cs="Arial"/>
        </w:rPr>
      </w:pPr>
    </w:p>
    <w:p w14:paraId="1715E0B5" w14:textId="5D832164" w:rsidR="00B00406" w:rsidRPr="00B00406" w:rsidRDefault="00B00406" w:rsidP="00B00406">
      <w:pPr>
        <w:rPr>
          <w:rFonts w:ascii="Arial" w:hAnsi="Arial" w:cs="Arial"/>
        </w:rPr>
      </w:pPr>
      <w:r w:rsidRPr="00B00406">
        <w:rPr>
          <w:rFonts w:ascii="Arial" w:hAnsi="Arial" w:cs="Arial"/>
        </w:rPr>
        <w:t xml:space="preserve">During transition preparation professionals will work together with you and your child to plan future care. Being honest and discussing your concerns with the team will help a great deal. </w:t>
      </w:r>
    </w:p>
    <w:p w14:paraId="3D5A430A" w14:textId="77777777" w:rsidR="00B00406" w:rsidRPr="00B00406" w:rsidRDefault="00B00406" w:rsidP="00B00406">
      <w:pPr>
        <w:rPr>
          <w:rFonts w:ascii="Arial" w:hAnsi="Arial" w:cs="Arial"/>
        </w:rPr>
      </w:pPr>
    </w:p>
    <w:p w14:paraId="4ACAB4D1" w14:textId="77777777" w:rsidR="00B00406" w:rsidRPr="00B00406" w:rsidRDefault="00B00406" w:rsidP="00B00406">
      <w:pPr>
        <w:rPr>
          <w:rFonts w:ascii="Arial" w:hAnsi="Arial" w:cs="Arial"/>
        </w:rPr>
      </w:pPr>
      <w:r w:rsidRPr="00B00406">
        <w:rPr>
          <w:rFonts w:ascii="Arial" w:hAnsi="Arial" w:cs="Arial"/>
        </w:rPr>
        <w:t>If you feel you are not being listened to, explain this to the team caring for your child. You could ask to meet with your child’s consultant, the person in charge of their care, or the whole team to discuss your thoughts and feelings. You can do this by yourself or with support from family or friends.</w:t>
      </w:r>
    </w:p>
    <w:p w14:paraId="5D879C20" w14:textId="77777777" w:rsidR="00B00406" w:rsidRPr="00B00406" w:rsidRDefault="00B00406" w:rsidP="00B00406">
      <w:pPr>
        <w:rPr>
          <w:rFonts w:ascii="Arial" w:hAnsi="Arial" w:cs="Arial"/>
        </w:rPr>
      </w:pPr>
    </w:p>
    <w:p w14:paraId="367D6E89" w14:textId="3923FF84" w:rsidR="00B00406" w:rsidRPr="00B00406" w:rsidRDefault="00B00406" w:rsidP="00B00406">
      <w:pPr>
        <w:rPr>
          <w:rFonts w:ascii="Arial" w:hAnsi="Arial" w:cs="Arial"/>
        </w:rPr>
      </w:pPr>
      <w:r w:rsidRPr="00B00406">
        <w:rPr>
          <w:rFonts w:ascii="Arial" w:hAnsi="Arial" w:cs="Arial"/>
        </w:rPr>
        <w:t xml:space="preserve">If you still feel you have not been listened to, contact PALs (Patient </w:t>
      </w:r>
      <w:r w:rsidR="00E83765">
        <w:rPr>
          <w:rFonts w:ascii="Arial" w:hAnsi="Arial" w:cs="Arial"/>
        </w:rPr>
        <w:t>A</w:t>
      </w:r>
      <w:r w:rsidRPr="00B00406">
        <w:rPr>
          <w:rFonts w:ascii="Arial" w:hAnsi="Arial" w:cs="Arial"/>
        </w:rPr>
        <w:t xml:space="preserve">dvice and </w:t>
      </w:r>
      <w:r w:rsidR="00E83765">
        <w:rPr>
          <w:rFonts w:ascii="Arial" w:hAnsi="Arial" w:cs="Arial"/>
        </w:rPr>
        <w:t>L</w:t>
      </w:r>
      <w:r w:rsidRPr="00B00406">
        <w:rPr>
          <w:rFonts w:ascii="Arial" w:hAnsi="Arial" w:cs="Arial"/>
        </w:rPr>
        <w:t xml:space="preserve">iaison </w:t>
      </w:r>
      <w:r w:rsidR="00E83765">
        <w:rPr>
          <w:rFonts w:ascii="Arial" w:hAnsi="Arial" w:cs="Arial"/>
        </w:rPr>
        <w:t>S</w:t>
      </w:r>
      <w:r w:rsidRPr="00B00406">
        <w:rPr>
          <w:rFonts w:ascii="Arial" w:hAnsi="Arial" w:cs="Arial"/>
        </w:rPr>
        <w:t>ervice) within the hospital.</w:t>
      </w:r>
    </w:p>
    <w:p w14:paraId="050661BA" w14:textId="77777777" w:rsidR="00B00406" w:rsidRPr="00BB194D" w:rsidRDefault="00B00406" w:rsidP="00B00406">
      <w:pPr>
        <w:spacing w:line="276" w:lineRule="auto"/>
      </w:pPr>
    </w:p>
    <w:p w14:paraId="60DFDBE2" w14:textId="665C6D6B" w:rsidR="00B00406" w:rsidRDefault="00B00406" w:rsidP="00FB672E">
      <w:pPr>
        <w:pStyle w:val="Heading1"/>
        <w:rPr>
          <w:rFonts w:eastAsiaTheme="majorEastAsia"/>
        </w:rPr>
      </w:pPr>
      <w:r w:rsidRPr="00245B85">
        <w:rPr>
          <w:rFonts w:eastAsiaTheme="majorEastAsia"/>
        </w:rPr>
        <w:t>Extended Responsibilities of parents</w:t>
      </w:r>
    </w:p>
    <w:p w14:paraId="02DE933E" w14:textId="77777777" w:rsidR="00FB672E" w:rsidRPr="00FB672E" w:rsidRDefault="00FB672E" w:rsidP="00FB672E">
      <w:pPr>
        <w:rPr>
          <w:rFonts w:eastAsiaTheme="majorEastAsia"/>
          <w:lang w:eastAsia="en-US"/>
        </w:rPr>
      </w:pPr>
    </w:p>
    <w:p w14:paraId="0703599A" w14:textId="77777777" w:rsidR="00B00406" w:rsidRPr="00FB672E" w:rsidRDefault="00B00406" w:rsidP="00FB672E">
      <w:pPr>
        <w:rPr>
          <w:rFonts w:ascii="Arial" w:hAnsi="Arial" w:cs="Arial"/>
        </w:rPr>
      </w:pPr>
      <w:r w:rsidRPr="00FB672E">
        <w:rPr>
          <w:rFonts w:ascii="Arial" w:hAnsi="Arial" w:cs="Arial"/>
        </w:rPr>
        <w:t xml:space="preserve">Most of the time the best interests of the person are agreed by everyone involved and decisions are made using the shared </w:t>
      </w:r>
      <w:proofErr w:type="gramStart"/>
      <w:r w:rsidRPr="00FB672E">
        <w:rPr>
          <w:rFonts w:ascii="Arial" w:hAnsi="Arial" w:cs="Arial"/>
        </w:rPr>
        <w:t>decision making</w:t>
      </w:r>
      <w:proofErr w:type="gramEnd"/>
      <w:r w:rsidRPr="00FB672E">
        <w:rPr>
          <w:rFonts w:ascii="Arial" w:hAnsi="Arial" w:cs="Arial"/>
        </w:rPr>
        <w:t xml:space="preserve"> approach. But parents or other relatives can also apply for the authority to make some decisions on behalf of an adult or young person who lacks capacity.</w:t>
      </w:r>
    </w:p>
    <w:p w14:paraId="3F458A59" w14:textId="77777777" w:rsidR="00FB672E" w:rsidRDefault="00FB672E" w:rsidP="00FB672E">
      <w:pPr>
        <w:rPr>
          <w:rFonts w:ascii="Arial" w:hAnsi="Arial" w:cs="Arial"/>
        </w:rPr>
      </w:pPr>
    </w:p>
    <w:p w14:paraId="76CEDC3F" w14:textId="77777777" w:rsidR="00FB672E" w:rsidRDefault="00B00406" w:rsidP="00FB672E">
      <w:pPr>
        <w:rPr>
          <w:rFonts w:ascii="Arial" w:hAnsi="Arial" w:cs="Arial"/>
        </w:rPr>
      </w:pPr>
      <w:r w:rsidRPr="00FB672E">
        <w:rPr>
          <w:rFonts w:ascii="Arial" w:hAnsi="Arial" w:cs="Arial"/>
        </w:rPr>
        <w:t xml:space="preserve">The </w:t>
      </w:r>
      <w:r w:rsidRPr="00FB672E">
        <w:rPr>
          <w:rFonts w:ascii="Arial" w:hAnsi="Arial" w:cs="Arial"/>
          <w:b/>
          <w:bCs/>
        </w:rPr>
        <w:t>Court of Protection</w:t>
      </w:r>
      <w:r w:rsidRPr="00FB672E">
        <w:rPr>
          <w:rFonts w:ascii="Arial" w:hAnsi="Arial" w:cs="Arial"/>
        </w:rPr>
        <w:t xml:space="preserve"> is a special court that deals with the Mental Capacity Act. The Court of Protection can appoint a person’s parent or relative as their </w:t>
      </w:r>
      <w:r w:rsidRPr="00FB672E">
        <w:rPr>
          <w:rFonts w:ascii="Arial" w:hAnsi="Arial" w:cs="Arial"/>
          <w:b/>
          <w:bCs/>
        </w:rPr>
        <w:t>Personal Welfare Deputy</w:t>
      </w:r>
      <w:r w:rsidRPr="00FB672E">
        <w:rPr>
          <w:rFonts w:ascii="Arial" w:hAnsi="Arial" w:cs="Arial"/>
        </w:rPr>
        <w:t xml:space="preserve">. The Personal Welfare Deputy can take decisions about the person’s personal welfare if they don’t have </w:t>
      </w:r>
      <w:r w:rsidRPr="00FB672E">
        <w:rPr>
          <w:rFonts w:ascii="Arial" w:hAnsi="Arial" w:cs="Arial"/>
          <w:bCs/>
        </w:rPr>
        <w:t>capacity</w:t>
      </w:r>
      <w:r w:rsidRPr="00FB672E">
        <w:rPr>
          <w:rFonts w:ascii="Arial" w:hAnsi="Arial" w:cs="Arial"/>
          <w:b/>
        </w:rPr>
        <w:t xml:space="preserve"> </w:t>
      </w:r>
      <w:r w:rsidRPr="00FB672E">
        <w:rPr>
          <w:rFonts w:ascii="Arial" w:hAnsi="Arial" w:cs="Arial"/>
          <w:bCs/>
        </w:rPr>
        <w:t>to make that decision themselves.</w:t>
      </w:r>
      <w:r w:rsidRPr="00FB672E">
        <w:rPr>
          <w:rFonts w:ascii="Arial" w:hAnsi="Arial" w:cs="Arial"/>
        </w:rPr>
        <w:t xml:space="preserve">  </w:t>
      </w:r>
    </w:p>
    <w:p w14:paraId="6AF996EE" w14:textId="77777777" w:rsidR="00FB672E" w:rsidRDefault="00FB672E" w:rsidP="00FB672E">
      <w:pPr>
        <w:rPr>
          <w:rFonts w:ascii="Arial" w:hAnsi="Arial" w:cs="Arial"/>
        </w:rPr>
      </w:pPr>
    </w:p>
    <w:p w14:paraId="26911D06" w14:textId="78E45764" w:rsidR="00B00406" w:rsidRPr="00FB672E" w:rsidRDefault="00B00406" w:rsidP="00FB672E">
      <w:pPr>
        <w:rPr>
          <w:rFonts w:ascii="Arial" w:hAnsi="Arial" w:cs="Arial"/>
        </w:rPr>
      </w:pPr>
      <w:r w:rsidRPr="00FB672E">
        <w:rPr>
          <w:rFonts w:ascii="Arial" w:hAnsi="Arial" w:cs="Arial"/>
        </w:rPr>
        <w:t>The Court of Protection may appoint a Personal Welfare Deputy when there is family disagreement about a person’s best interests. Sometimes the Court of Protection appoints a Personal Welfare Deputy because there are many extended health and social care decisions to make.</w:t>
      </w:r>
    </w:p>
    <w:p w14:paraId="5CF37F79" w14:textId="77777777" w:rsidR="00FB672E" w:rsidRDefault="00FB672E" w:rsidP="00FB672E">
      <w:pPr>
        <w:rPr>
          <w:rFonts w:ascii="Arial" w:hAnsi="Arial" w:cs="Arial"/>
        </w:rPr>
      </w:pPr>
    </w:p>
    <w:p w14:paraId="28132BE0" w14:textId="04200F31" w:rsidR="00B00406" w:rsidRPr="00FB672E" w:rsidRDefault="00B00406" w:rsidP="00FB672E">
      <w:pPr>
        <w:rPr>
          <w:rFonts w:ascii="Arial" w:hAnsi="Arial" w:cs="Arial"/>
          <w:b/>
          <w:u w:val="single"/>
        </w:rPr>
      </w:pPr>
      <w:r w:rsidRPr="00FB672E">
        <w:rPr>
          <w:rFonts w:ascii="Arial" w:hAnsi="Arial" w:cs="Arial"/>
        </w:rPr>
        <w:t xml:space="preserve">For further information please refer to: </w:t>
      </w:r>
      <w:hyperlink r:id="rId12" w:history="1">
        <w:r w:rsidRPr="00FB672E">
          <w:rPr>
            <w:rStyle w:val="Hyperlink"/>
            <w:rFonts w:ascii="Arial" w:hAnsi="Arial" w:cs="Arial"/>
          </w:rPr>
          <w:t>https://www.gov.uk/become-deputy</w:t>
        </w:r>
      </w:hyperlink>
      <w:r w:rsidRPr="00FB672E">
        <w:rPr>
          <w:rFonts w:ascii="Arial" w:hAnsi="Arial" w:cs="Arial"/>
        </w:rPr>
        <w:t xml:space="preserve"> </w:t>
      </w:r>
    </w:p>
    <w:p w14:paraId="7500EE71" w14:textId="1D2A2F51" w:rsidR="00FB672E" w:rsidRDefault="00FB672E" w:rsidP="00FB672E">
      <w:pPr>
        <w:pStyle w:val="Heading2"/>
        <w:spacing w:before="0" w:line="240" w:lineRule="auto"/>
      </w:pPr>
    </w:p>
    <w:p w14:paraId="7665EF98" w14:textId="496FEA82" w:rsidR="00FB672E" w:rsidRDefault="00FB672E" w:rsidP="00FB672E">
      <w:pPr>
        <w:rPr>
          <w:lang w:eastAsia="en-US"/>
        </w:rPr>
      </w:pPr>
    </w:p>
    <w:p w14:paraId="6584557D" w14:textId="77777777" w:rsidR="003B45DE" w:rsidRPr="00FB672E" w:rsidRDefault="003B45DE" w:rsidP="00FB672E">
      <w:pPr>
        <w:rPr>
          <w:lang w:eastAsia="en-US"/>
        </w:rPr>
      </w:pPr>
    </w:p>
    <w:p w14:paraId="0286E8CD" w14:textId="2FC35E2F" w:rsidR="00B00406" w:rsidRPr="00FB672E" w:rsidRDefault="00B00406" w:rsidP="00FB672E">
      <w:pPr>
        <w:pStyle w:val="Heading1"/>
        <w:rPr>
          <w:rFonts w:eastAsiaTheme="majorEastAsia"/>
        </w:rPr>
      </w:pPr>
      <w:r w:rsidRPr="00FB672E">
        <w:t>How the law protects</w:t>
      </w:r>
      <w:r w:rsidRPr="00FB672E">
        <w:rPr>
          <w:rFonts w:eastAsiaTheme="majorEastAsia"/>
        </w:rPr>
        <w:t xml:space="preserve"> the freedom of people who cannot </w:t>
      </w:r>
      <w:r w:rsidRPr="00FB672E">
        <w:t>make decisions about where they stay or live</w:t>
      </w:r>
    </w:p>
    <w:p w14:paraId="0C9DAB56" w14:textId="77777777" w:rsidR="00B00406" w:rsidRPr="00FB672E" w:rsidRDefault="00B00406" w:rsidP="00FB672E">
      <w:pPr>
        <w:pStyle w:val="Heading1"/>
      </w:pPr>
    </w:p>
    <w:p w14:paraId="17C2B1D4" w14:textId="74C0CAC3" w:rsidR="00B00406" w:rsidRDefault="00B00406" w:rsidP="00FB672E">
      <w:pPr>
        <w:rPr>
          <w:rFonts w:ascii="Arial" w:hAnsi="Arial" w:cs="Arial"/>
        </w:rPr>
      </w:pPr>
      <w:r w:rsidRPr="00FB672E">
        <w:rPr>
          <w:rFonts w:ascii="Arial" w:hAnsi="Arial" w:cs="Arial"/>
        </w:rPr>
        <w:t xml:space="preserve">A person with capacity </w:t>
      </w:r>
      <w:r w:rsidR="00E83765">
        <w:rPr>
          <w:rFonts w:ascii="Arial" w:hAnsi="Arial" w:cs="Arial"/>
        </w:rPr>
        <w:t>who is being cared for</w:t>
      </w:r>
      <w:r w:rsidRPr="00FB672E">
        <w:rPr>
          <w:rFonts w:ascii="Arial" w:hAnsi="Arial" w:cs="Arial"/>
        </w:rPr>
        <w:t xml:space="preserve"> in a particular place such as a hospital, care home or respite provider</w:t>
      </w:r>
      <w:r w:rsidR="00E83765">
        <w:rPr>
          <w:rFonts w:ascii="Arial" w:hAnsi="Arial" w:cs="Arial"/>
        </w:rPr>
        <w:t xml:space="preserve"> can</w:t>
      </w:r>
      <w:r w:rsidRPr="00FB672E">
        <w:rPr>
          <w:rFonts w:ascii="Arial" w:hAnsi="Arial" w:cs="Arial"/>
        </w:rPr>
        <w:t xml:space="preserve"> decide when to leave. The person’s freedom to come and go as they please is called their </w:t>
      </w:r>
      <w:r w:rsidRPr="00FB672E">
        <w:rPr>
          <w:rFonts w:ascii="Arial" w:hAnsi="Arial" w:cs="Arial"/>
          <w:b/>
          <w:bCs/>
        </w:rPr>
        <w:t>liberty.</w:t>
      </w:r>
      <w:r w:rsidRPr="00FB672E">
        <w:rPr>
          <w:rFonts w:ascii="Arial" w:hAnsi="Arial" w:cs="Arial"/>
        </w:rPr>
        <w:t xml:space="preserve">  A person’s liberty is protected by law.  </w:t>
      </w:r>
    </w:p>
    <w:p w14:paraId="4CC92E16" w14:textId="77777777" w:rsidR="00FB672E" w:rsidRPr="00FB672E" w:rsidRDefault="00FB672E" w:rsidP="00FB672E">
      <w:pPr>
        <w:rPr>
          <w:rFonts w:ascii="Arial" w:hAnsi="Arial" w:cs="Arial"/>
        </w:rPr>
      </w:pPr>
    </w:p>
    <w:p w14:paraId="232CC33C" w14:textId="232FA289" w:rsidR="00B00406" w:rsidRDefault="00B00406" w:rsidP="00FB672E">
      <w:pPr>
        <w:rPr>
          <w:rFonts w:ascii="Arial" w:hAnsi="Arial" w:cs="Arial"/>
        </w:rPr>
      </w:pPr>
      <w:r w:rsidRPr="00FB672E">
        <w:rPr>
          <w:rFonts w:ascii="Arial" w:hAnsi="Arial" w:cs="Arial"/>
        </w:rPr>
        <w:t xml:space="preserve">An adult or young person might be </w:t>
      </w:r>
      <w:r w:rsidRPr="00FB672E">
        <w:rPr>
          <w:rFonts w:ascii="Arial" w:hAnsi="Arial" w:cs="Arial"/>
          <w:b/>
          <w:bCs/>
        </w:rPr>
        <w:t>deprived of their liberty</w:t>
      </w:r>
      <w:r w:rsidRPr="00FB672E">
        <w:rPr>
          <w:rFonts w:ascii="Arial" w:hAnsi="Arial" w:cs="Arial"/>
        </w:rPr>
        <w:t xml:space="preserve"> if they are cared in a particular place outside their normal home but don’t have the capacity to decide to leave.  Deprivation of liberty can be difficult for parents or carers to understand.  Deprivation of liberty is not a reflection on care provided.   The person may be very happy where they are being cared for and they may be receiving treatment to make them feel better. </w:t>
      </w:r>
    </w:p>
    <w:p w14:paraId="7750F91C" w14:textId="77777777" w:rsidR="00FB672E" w:rsidRPr="00FB672E" w:rsidRDefault="00FB672E" w:rsidP="00FB672E">
      <w:pPr>
        <w:rPr>
          <w:rFonts w:ascii="Arial" w:hAnsi="Arial" w:cs="Arial"/>
        </w:rPr>
      </w:pPr>
    </w:p>
    <w:p w14:paraId="074AAC5B" w14:textId="7D543396" w:rsidR="00B00406" w:rsidRDefault="00B00406" w:rsidP="00FB672E">
      <w:pPr>
        <w:rPr>
          <w:rFonts w:ascii="Arial" w:hAnsi="Arial" w:cs="Arial"/>
        </w:rPr>
      </w:pPr>
      <w:r w:rsidRPr="00FB672E">
        <w:rPr>
          <w:rFonts w:ascii="Arial" w:hAnsi="Arial" w:cs="Arial"/>
        </w:rPr>
        <w:t xml:space="preserve">The law uses </w:t>
      </w:r>
      <w:r w:rsidR="00FB672E">
        <w:rPr>
          <w:rFonts w:ascii="Arial" w:hAnsi="Arial" w:cs="Arial"/>
          <w:b/>
          <w:bCs/>
        </w:rPr>
        <w:t>L</w:t>
      </w:r>
      <w:r w:rsidRPr="00FB672E">
        <w:rPr>
          <w:rFonts w:ascii="Arial" w:hAnsi="Arial" w:cs="Arial"/>
          <w:b/>
          <w:bCs/>
        </w:rPr>
        <w:t xml:space="preserve">iberty </w:t>
      </w:r>
      <w:r w:rsidR="00FB672E">
        <w:rPr>
          <w:rFonts w:ascii="Arial" w:hAnsi="Arial" w:cs="Arial"/>
          <w:b/>
          <w:bCs/>
        </w:rPr>
        <w:t>P</w:t>
      </w:r>
      <w:r w:rsidRPr="00FB672E">
        <w:rPr>
          <w:rFonts w:ascii="Arial" w:hAnsi="Arial" w:cs="Arial"/>
          <w:b/>
          <w:bCs/>
        </w:rPr>
        <w:t xml:space="preserve">rotection </w:t>
      </w:r>
      <w:r w:rsidR="00FB672E">
        <w:rPr>
          <w:rFonts w:ascii="Arial" w:hAnsi="Arial" w:cs="Arial"/>
          <w:b/>
          <w:bCs/>
        </w:rPr>
        <w:t>S</w:t>
      </w:r>
      <w:r w:rsidRPr="00FB672E">
        <w:rPr>
          <w:rFonts w:ascii="Arial" w:hAnsi="Arial" w:cs="Arial"/>
          <w:b/>
          <w:bCs/>
        </w:rPr>
        <w:t>afeguards (LPS)</w:t>
      </w:r>
      <w:r w:rsidRPr="00FB672E">
        <w:rPr>
          <w:rFonts w:ascii="Arial" w:hAnsi="Arial" w:cs="Arial"/>
        </w:rPr>
        <w:t xml:space="preserve"> to protect the liberty of adults and young people who don’t have capacity.  Liberty </w:t>
      </w:r>
      <w:r w:rsidR="00FB672E">
        <w:rPr>
          <w:rFonts w:ascii="Arial" w:hAnsi="Arial" w:cs="Arial"/>
        </w:rPr>
        <w:t>P</w:t>
      </w:r>
      <w:r w:rsidRPr="00FB672E">
        <w:rPr>
          <w:rFonts w:ascii="Arial" w:hAnsi="Arial" w:cs="Arial"/>
        </w:rPr>
        <w:t xml:space="preserve">rotection </w:t>
      </w:r>
      <w:r w:rsidR="00FB672E">
        <w:rPr>
          <w:rFonts w:ascii="Arial" w:hAnsi="Arial" w:cs="Arial"/>
        </w:rPr>
        <w:t>S</w:t>
      </w:r>
      <w:r w:rsidRPr="00FB672E">
        <w:rPr>
          <w:rFonts w:ascii="Arial" w:hAnsi="Arial" w:cs="Arial"/>
        </w:rPr>
        <w:t xml:space="preserve">afeguards protect the liberty of people who lack capacity to decide whether to stay in a particular place outside their normal home and would not be able to leave, whether they wanted to or not.  </w:t>
      </w:r>
    </w:p>
    <w:p w14:paraId="3A404A48" w14:textId="77777777" w:rsidR="00FB672E" w:rsidRPr="00FB672E" w:rsidRDefault="00FB672E" w:rsidP="00FB672E">
      <w:pPr>
        <w:rPr>
          <w:rFonts w:ascii="Arial" w:hAnsi="Arial" w:cs="Arial"/>
        </w:rPr>
      </w:pPr>
    </w:p>
    <w:p w14:paraId="56C2C8D4" w14:textId="5647329D" w:rsidR="00B00406" w:rsidRPr="00FB672E" w:rsidRDefault="00B00406" w:rsidP="00FB672E">
      <w:pPr>
        <w:rPr>
          <w:rFonts w:ascii="Arial" w:hAnsi="Arial" w:cs="Arial"/>
        </w:rPr>
      </w:pPr>
      <w:r w:rsidRPr="00FB672E">
        <w:rPr>
          <w:rFonts w:ascii="Arial" w:hAnsi="Arial" w:cs="Arial"/>
        </w:rPr>
        <w:t xml:space="preserve">Liberty </w:t>
      </w:r>
      <w:r w:rsidR="00FB672E">
        <w:rPr>
          <w:rFonts w:ascii="Arial" w:hAnsi="Arial" w:cs="Arial"/>
        </w:rPr>
        <w:t>P</w:t>
      </w:r>
      <w:r w:rsidRPr="00FB672E">
        <w:rPr>
          <w:rFonts w:ascii="Arial" w:hAnsi="Arial" w:cs="Arial"/>
        </w:rPr>
        <w:t xml:space="preserve">rotection </w:t>
      </w:r>
      <w:r w:rsidR="00FB672E">
        <w:rPr>
          <w:rFonts w:ascii="Arial" w:hAnsi="Arial" w:cs="Arial"/>
        </w:rPr>
        <w:t>S</w:t>
      </w:r>
      <w:r w:rsidRPr="00FB672E">
        <w:rPr>
          <w:rFonts w:ascii="Arial" w:hAnsi="Arial" w:cs="Arial"/>
        </w:rPr>
        <w:t>afeguards apply to an adult or young person of 16 or over when</w:t>
      </w:r>
    </w:p>
    <w:p w14:paraId="099F6431" w14:textId="77777777" w:rsidR="00B00406" w:rsidRPr="00FB672E" w:rsidRDefault="00B00406" w:rsidP="00FB672E">
      <w:pPr>
        <w:pStyle w:val="ListParagraph"/>
        <w:numPr>
          <w:ilvl w:val="0"/>
          <w:numId w:val="5"/>
        </w:numPr>
        <w:spacing w:after="0" w:line="240" w:lineRule="auto"/>
        <w:rPr>
          <w:rFonts w:ascii="Arial" w:hAnsi="Arial" w:cs="Arial"/>
          <w:sz w:val="24"/>
          <w:szCs w:val="24"/>
        </w:rPr>
      </w:pPr>
      <w:r w:rsidRPr="00FB672E">
        <w:rPr>
          <w:rFonts w:ascii="Arial" w:hAnsi="Arial" w:cs="Arial"/>
          <w:sz w:val="24"/>
          <w:szCs w:val="24"/>
        </w:rPr>
        <w:t xml:space="preserve">They do not have the capacity to </w:t>
      </w:r>
      <w:proofErr w:type="gramStart"/>
      <w:r w:rsidRPr="00FB672E">
        <w:rPr>
          <w:rFonts w:ascii="Arial" w:hAnsi="Arial" w:cs="Arial"/>
          <w:sz w:val="24"/>
          <w:szCs w:val="24"/>
        </w:rPr>
        <w:t>make a decision</w:t>
      </w:r>
      <w:proofErr w:type="gramEnd"/>
      <w:r w:rsidRPr="00FB672E">
        <w:rPr>
          <w:rFonts w:ascii="Arial" w:hAnsi="Arial" w:cs="Arial"/>
          <w:sz w:val="24"/>
          <w:szCs w:val="24"/>
        </w:rPr>
        <w:t xml:space="preserve"> about where they are being cared for</w:t>
      </w:r>
    </w:p>
    <w:p w14:paraId="42D36EA3" w14:textId="77777777" w:rsidR="00B00406" w:rsidRPr="00FB672E" w:rsidRDefault="00B00406" w:rsidP="00FB672E">
      <w:pPr>
        <w:pStyle w:val="ListParagraph"/>
        <w:numPr>
          <w:ilvl w:val="0"/>
          <w:numId w:val="5"/>
        </w:numPr>
        <w:spacing w:after="0" w:line="240" w:lineRule="auto"/>
        <w:rPr>
          <w:rFonts w:ascii="Arial" w:hAnsi="Arial" w:cs="Arial"/>
          <w:sz w:val="24"/>
          <w:szCs w:val="24"/>
        </w:rPr>
      </w:pPr>
      <w:r w:rsidRPr="00FB672E">
        <w:rPr>
          <w:rFonts w:ascii="Arial" w:hAnsi="Arial" w:cs="Arial"/>
          <w:sz w:val="24"/>
          <w:szCs w:val="24"/>
        </w:rPr>
        <w:t>They are subject to continuous supervision and control</w:t>
      </w:r>
    </w:p>
    <w:p w14:paraId="44483DF4" w14:textId="77777777" w:rsidR="00B00406" w:rsidRPr="00FB672E" w:rsidRDefault="00B00406" w:rsidP="00FB672E">
      <w:pPr>
        <w:pStyle w:val="ListParagraph"/>
        <w:numPr>
          <w:ilvl w:val="0"/>
          <w:numId w:val="5"/>
        </w:numPr>
        <w:spacing w:after="0" w:line="240" w:lineRule="auto"/>
        <w:rPr>
          <w:rFonts w:ascii="Arial" w:hAnsi="Arial" w:cs="Arial"/>
          <w:sz w:val="24"/>
          <w:szCs w:val="24"/>
        </w:rPr>
      </w:pPr>
      <w:r w:rsidRPr="00FB672E">
        <w:rPr>
          <w:rFonts w:ascii="Arial" w:hAnsi="Arial" w:cs="Arial"/>
          <w:sz w:val="24"/>
          <w:szCs w:val="24"/>
        </w:rPr>
        <w:t>Their freedom to come and go is restricted because of this decision</w:t>
      </w:r>
    </w:p>
    <w:p w14:paraId="227D9235" w14:textId="77777777" w:rsidR="00B00406" w:rsidRPr="00FB672E" w:rsidRDefault="00B00406" w:rsidP="00FB672E">
      <w:pPr>
        <w:rPr>
          <w:rFonts w:ascii="Arial" w:hAnsi="Arial" w:cs="Arial"/>
        </w:rPr>
      </w:pPr>
      <w:r w:rsidRPr="00FB672E">
        <w:rPr>
          <w:rFonts w:ascii="Arial" w:hAnsi="Arial" w:cs="Arial"/>
        </w:rPr>
        <w:t xml:space="preserve"> </w:t>
      </w:r>
    </w:p>
    <w:p w14:paraId="465EC98E" w14:textId="0CA57BC0" w:rsidR="00B00406" w:rsidRPr="00FB672E" w:rsidRDefault="00FB672E" w:rsidP="00FB672E">
      <w:pPr>
        <w:rPr>
          <w:rFonts w:ascii="Arial" w:hAnsi="Arial" w:cs="Arial"/>
        </w:rPr>
      </w:pPr>
      <w:r w:rsidRPr="00FB672E">
        <w:rPr>
          <w:rFonts w:ascii="Arial" w:hAnsi="Arial" w:cs="Arial"/>
        </w:rPr>
        <w:t xml:space="preserve">Liberty </w:t>
      </w:r>
      <w:r>
        <w:rPr>
          <w:rFonts w:ascii="Arial" w:hAnsi="Arial" w:cs="Arial"/>
        </w:rPr>
        <w:t>P</w:t>
      </w:r>
      <w:r w:rsidRPr="00FB672E">
        <w:rPr>
          <w:rFonts w:ascii="Arial" w:hAnsi="Arial" w:cs="Arial"/>
        </w:rPr>
        <w:t xml:space="preserve">rotection </w:t>
      </w:r>
      <w:r>
        <w:rPr>
          <w:rFonts w:ascii="Arial" w:hAnsi="Arial" w:cs="Arial"/>
        </w:rPr>
        <w:t>S</w:t>
      </w:r>
      <w:r w:rsidRPr="00FB672E">
        <w:rPr>
          <w:rFonts w:ascii="Arial" w:hAnsi="Arial" w:cs="Arial"/>
        </w:rPr>
        <w:t xml:space="preserve">afeguards </w:t>
      </w:r>
      <w:r w:rsidR="00B00406" w:rsidRPr="00FB672E">
        <w:rPr>
          <w:rFonts w:ascii="Arial" w:hAnsi="Arial" w:cs="Arial"/>
        </w:rPr>
        <w:t>ensure that a person is only deprived of their liberty when:</w:t>
      </w:r>
    </w:p>
    <w:p w14:paraId="3D671F4F" w14:textId="77777777" w:rsidR="00B00406" w:rsidRPr="00FB672E" w:rsidRDefault="00B00406" w:rsidP="00FB672E">
      <w:pPr>
        <w:pStyle w:val="ListParagraph"/>
        <w:numPr>
          <w:ilvl w:val="0"/>
          <w:numId w:val="6"/>
        </w:numPr>
        <w:spacing w:after="0" w:line="240" w:lineRule="auto"/>
        <w:rPr>
          <w:rFonts w:ascii="Arial" w:hAnsi="Arial" w:cs="Arial"/>
          <w:sz w:val="24"/>
          <w:szCs w:val="24"/>
        </w:rPr>
      </w:pPr>
      <w:r w:rsidRPr="00FB672E">
        <w:rPr>
          <w:rFonts w:ascii="Arial" w:hAnsi="Arial" w:cs="Arial"/>
          <w:sz w:val="24"/>
          <w:szCs w:val="24"/>
        </w:rPr>
        <w:t xml:space="preserve">It is </w:t>
      </w:r>
      <w:proofErr w:type="gramStart"/>
      <w:r w:rsidRPr="00FB672E">
        <w:rPr>
          <w:rFonts w:ascii="Arial" w:hAnsi="Arial" w:cs="Arial"/>
          <w:sz w:val="24"/>
          <w:szCs w:val="24"/>
        </w:rPr>
        <w:t>absolutely necessary</w:t>
      </w:r>
      <w:proofErr w:type="gramEnd"/>
    </w:p>
    <w:p w14:paraId="3828E18E" w14:textId="77777777" w:rsidR="00B00406" w:rsidRPr="00FB672E" w:rsidRDefault="00B00406" w:rsidP="00FB672E">
      <w:pPr>
        <w:pStyle w:val="ListParagraph"/>
        <w:numPr>
          <w:ilvl w:val="0"/>
          <w:numId w:val="6"/>
        </w:numPr>
        <w:spacing w:after="0" w:line="240" w:lineRule="auto"/>
        <w:rPr>
          <w:rFonts w:ascii="Arial" w:hAnsi="Arial" w:cs="Arial"/>
          <w:sz w:val="24"/>
          <w:szCs w:val="24"/>
        </w:rPr>
      </w:pPr>
      <w:r w:rsidRPr="00FB672E">
        <w:rPr>
          <w:rFonts w:ascii="Arial" w:hAnsi="Arial" w:cs="Arial"/>
          <w:sz w:val="24"/>
          <w:szCs w:val="24"/>
        </w:rPr>
        <w:t>It is in the person’s best interests.</w:t>
      </w:r>
    </w:p>
    <w:p w14:paraId="1361E5D9" w14:textId="77777777" w:rsidR="00B00406" w:rsidRPr="00FB672E" w:rsidRDefault="00B00406" w:rsidP="00FB672E">
      <w:pPr>
        <w:pStyle w:val="ListParagraph"/>
        <w:numPr>
          <w:ilvl w:val="0"/>
          <w:numId w:val="6"/>
        </w:numPr>
        <w:spacing w:after="0" w:line="240" w:lineRule="auto"/>
        <w:rPr>
          <w:rFonts w:ascii="Arial" w:hAnsi="Arial" w:cs="Arial"/>
          <w:sz w:val="24"/>
          <w:szCs w:val="24"/>
        </w:rPr>
      </w:pPr>
      <w:r w:rsidRPr="00FB672E">
        <w:rPr>
          <w:rFonts w:ascii="Arial" w:hAnsi="Arial" w:cs="Arial"/>
          <w:sz w:val="24"/>
          <w:szCs w:val="24"/>
        </w:rPr>
        <w:t>It is the least restrictive option</w:t>
      </w:r>
    </w:p>
    <w:p w14:paraId="2DBB6078" w14:textId="77777777" w:rsidR="00B00406" w:rsidRPr="00FB672E" w:rsidRDefault="00B00406" w:rsidP="00FB672E">
      <w:pPr>
        <w:rPr>
          <w:rFonts w:ascii="Arial" w:hAnsi="Arial" w:cs="Arial"/>
        </w:rPr>
      </w:pPr>
    </w:p>
    <w:p w14:paraId="08709CA3" w14:textId="77777777" w:rsidR="00B00406" w:rsidRPr="00FB672E" w:rsidRDefault="00B00406" w:rsidP="00FB672E">
      <w:pPr>
        <w:rPr>
          <w:rFonts w:ascii="Arial" w:hAnsi="Arial" w:cs="Arial"/>
        </w:rPr>
      </w:pPr>
      <w:r w:rsidRPr="00FB672E">
        <w:rPr>
          <w:rFonts w:ascii="Arial" w:hAnsi="Arial" w:cs="Arial"/>
        </w:rPr>
        <w:t xml:space="preserve">A specially trained </w:t>
      </w:r>
      <w:r w:rsidRPr="00FB672E">
        <w:rPr>
          <w:rFonts w:ascii="Arial" w:hAnsi="Arial" w:cs="Arial"/>
          <w:b/>
          <w:bCs/>
        </w:rPr>
        <w:t>Best Interests Assessor</w:t>
      </w:r>
      <w:r w:rsidRPr="00FB672E">
        <w:rPr>
          <w:rFonts w:ascii="Arial" w:hAnsi="Arial" w:cs="Arial"/>
        </w:rPr>
        <w:t xml:space="preserve"> decides whether a deprivation of liberty is in the best interests of an adult or young person without capacity.  Best Interests Assessors are specially trained nurses, social workers or mental health practitioners who are not involved in the care of the person. They ensure that the person has an advocate as part of the decision-making process.  They ensure that the views of parents, carers and anyone interested in the welfare of the person, including healthcare professionals are </w:t>
      </w:r>
      <w:proofErr w:type="gramStart"/>
      <w:r w:rsidRPr="00FB672E">
        <w:rPr>
          <w:rFonts w:ascii="Arial" w:hAnsi="Arial" w:cs="Arial"/>
        </w:rPr>
        <w:t>taken into account</w:t>
      </w:r>
      <w:proofErr w:type="gramEnd"/>
      <w:r w:rsidRPr="00FB672E">
        <w:rPr>
          <w:rFonts w:ascii="Arial" w:hAnsi="Arial" w:cs="Arial"/>
        </w:rPr>
        <w:t>.</w:t>
      </w:r>
    </w:p>
    <w:p w14:paraId="6335BFCD" w14:textId="77777777" w:rsidR="00B00406" w:rsidRPr="00FB672E" w:rsidRDefault="00B00406" w:rsidP="00FB672E">
      <w:pPr>
        <w:rPr>
          <w:rFonts w:ascii="Arial" w:hAnsi="Arial" w:cs="Arial"/>
        </w:rPr>
      </w:pPr>
    </w:p>
    <w:p w14:paraId="200C0A38" w14:textId="77777777" w:rsidR="00B00406" w:rsidRPr="00FB672E" w:rsidRDefault="00B00406" w:rsidP="00FB672E">
      <w:pPr>
        <w:rPr>
          <w:rFonts w:ascii="Arial" w:hAnsi="Arial" w:cs="Arial"/>
        </w:rPr>
      </w:pPr>
      <w:r w:rsidRPr="00FB672E">
        <w:rPr>
          <w:rFonts w:ascii="Arial" w:hAnsi="Arial" w:cs="Arial"/>
        </w:rPr>
        <w:t>The hospital, care home or respite care provider will make an application to the Court of Protection for a deprivation of liberty.  The decision must be reviewed regularly to ensure that it is still the best option</w:t>
      </w:r>
    </w:p>
    <w:p w14:paraId="08F0CBA8" w14:textId="77777777" w:rsidR="00B00406" w:rsidRPr="00FB672E" w:rsidRDefault="00B00406" w:rsidP="00FB672E">
      <w:pPr>
        <w:rPr>
          <w:rFonts w:ascii="Arial" w:hAnsi="Arial" w:cs="Arial"/>
        </w:rPr>
      </w:pPr>
    </w:p>
    <w:p w14:paraId="18C1A02F" w14:textId="77777777" w:rsidR="00B00406" w:rsidRPr="00FB672E" w:rsidRDefault="00B00406" w:rsidP="00FB672E">
      <w:pPr>
        <w:rPr>
          <w:rFonts w:ascii="Arial" w:hAnsi="Arial" w:cs="Arial"/>
        </w:rPr>
      </w:pPr>
      <w:r w:rsidRPr="00FB672E">
        <w:rPr>
          <w:rFonts w:ascii="Arial" w:hAnsi="Arial" w:cs="Arial"/>
        </w:rPr>
        <w:t xml:space="preserve">For further information please refer to: </w:t>
      </w:r>
    </w:p>
    <w:p w14:paraId="572AEEBC" w14:textId="438924DB" w:rsidR="00B00406" w:rsidRDefault="00B00406" w:rsidP="00FB672E">
      <w:pPr>
        <w:rPr>
          <w:rFonts w:ascii="Arial" w:hAnsi="Arial" w:cs="Arial"/>
        </w:rPr>
      </w:pPr>
      <w:r w:rsidRPr="00FB672E">
        <w:rPr>
          <w:rFonts w:ascii="Arial" w:hAnsi="Arial" w:cs="Arial"/>
        </w:rPr>
        <w:t xml:space="preserve">Social Care Institute for Excellence. Mental Capacity Act (MCA). </w:t>
      </w:r>
      <w:hyperlink r:id="rId13" w:history="1">
        <w:r w:rsidRPr="00FB672E">
          <w:rPr>
            <w:rStyle w:val="Hyperlink"/>
            <w:rFonts w:ascii="Arial" w:hAnsi="Arial" w:cs="Arial"/>
          </w:rPr>
          <w:t>www.scie.org.uk/mca/</w:t>
        </w:r>
      </w:hyperlink>
      <w:r w:rsidRPr="00FB672E">
        <w:rPr>
          <w:rFonts w:ascii="Arial" w:hAnsi="Arial" w:cs="Arial"/>
        </w:rPr>
        <w:t xml:space="preserve"> </w:t>
      </w:r>
    </w:p>
    <w:p w14:paraId="7F57B08F" w14:textId="77777777" w:rsidR="00FB672E" w:rsidRPr="00FB672E" w:rsidRDefault="00FB672E" w:rsidP="00FB672E">
      <w:pPr>
        <w:rPr>
          <w:rFonts w:ascii="Arial" w:hAnsi="Arial" w:cs="Arial"/>
        </w:rPr>
      </w:pPr>
    </w:p>
    <w:p w14:paraId="5C733EA0" w14:textId="77777777" w:rsidR="00FB672E" w:rsidRDefault="00FB672E" w:rsidP="00FB672E">
      <w:pPr>
        <w:pStyle w:val="Heading1"/>
      </w:pPr>
    </w:p>
    <w:p w14:paraId="7DECC684" w14:textId="77777777" w:rsidR="003B45DE" w:rsidRDefault="003B45DE" w:rsidP="00FB672E">
      <w:pPr>
        <w:pStyle w:val="Heading1"/>
      </w:pPr>
    </w:p>
    <w:p w14:paraId="37D58FE7" w14:textId="77777777" w:rsidR="003B45DE" w:rsidRDefault="003B45DE" w:rsidP="00FB672E">
      <w:pPr>
        <w:pStyle w:val="Heading1"/>
      </w:pPr>
    </w:p>
    <w:p w14:paraId="39E7DF6D" w14:textId="77777777" w:rsidR="003B45DE" w:rsidRDefault="003B45DE" w:rsidP="00FB672E">
      <w:pPr>
        <w:pStyle w:val="Heading1"/>
      </w:pPr>
    </w:p>
    <w:p w14:paraId="4DF32BEF" w14:textId="77777777" w:rsidR="003B45DE" w:rsidRDefault="003B45DE" w:rsidP="00FB672E">
      <w:pPr>
        <w:pStyle w:val="Heading1"/>
      </w:pPr>
    </w:p>
    <w:p w14:paraId="03ECD9BF" w14:textId="77777777" w:rsidR="003B45DE" w:rsidRDefault="003B45DE" w:rsidP="00FB672E">
      <w:pPr>
        <w:pStyle w:val="Heading1"/>
      </w:pPr>
    </w:p>
    <w:p w14:paraId="71EFED52" w14:textId="77777777" w:rsidR="003B45DE" w:rsidRDefault="003B45DE" w:rsidP="00FB672E">
      <w:pPr>
        <w:pStyle w:val="Heading1"/>
      </w:pPr>
    </w:p>
    <w:p w14:paraId="1A372E34" w14:textId="77777777" w:rsidR="003B45DE" w:rsidRDefault="003B45DE" w:rsidP="00FB672E">
      <w:pPr>
        <w:pStyle w:val="Heading1"/>
      </w:pPr>
    </w:p>
    <w:p w14:paraId="25157CF6" w14:textId="1C7045EC" w:rsidR="00B00406" w:rsidRPr="00245B85" w:rsidRDefault="00B00406" w:rsidP="00FB672E">
      <w:pPr>
        <w:pStyle w:val="Heading1"/>
        <w:rPr>
          <w:rFonts w:eastAsiaTheme="majorEastAsia"/>
        </w:rPr>
      </w:pPr>
      <w:r w:rsidRPr="00A058D6">
        <w:t>How the law protects</w:t>
      </w:r>
      <w:r w:rsidRPr="00245B85">
        <w:rPr>
          <w:rFonts w:eastAsiaTheme="majorEastAsia"/>
        </w:rPr>
        <w:t xml:space="preserve"> the personal information of people who cannot make </w:t>
      </w:r>
      <w:r w:rsidRPr="00A058D6">
        <w:t xml:space="preserve">healthcare </w:t>
      </w:r>
      <w:r w:rsidRPr="00245B85">
        <w:rPr>
          <w:rFonts w:eastAsiaTheme="majorEastAsia"/>
        </w:rPr>
        <w:t>decisions</w:t>
      </w:r>
      <w:r>
        <w:t xml:space="preserve"> </w:t>
      </w:r>
    </w:p>
    <w:p w14:paraId="6CD8FA9F" w14:textId="77777777" w:rsidR="00FB672E" w:rsidRDefault="00FB672E" w:rsidP="00FB672E">
      <w:pPr>
        <w:rPr>
          <w:rFonts w:ascii="Arial" w:hAnsi="Arial" w:cs="Arial"/>
        </w:rPr>
      </w:pPr>
    </w:p>
    <w:p w14:paraId="4467BAF7" w14:textId="30634EF6" w:rsidR="00B00406" w:rsidRPr="00FB672E" w:rsidRDefault="00B00406" w:rsidP="00FB672E">
      <w:pPr>
        <w:rPr>
          <w:rFonts w:ascii="Arial" w:hAnsi="Arial" w:cs="Arial"/>
        </w:rPr>
      </w:pPr>
      <w:r w:rsidRPr="00FB672E">
        <w:rPr>
          <w:rFonts w:ascii="Arial" w:hAnsi="Arial" w:cs="Arial"/>
          <w:b/>
          <w:bCs/>
        </w:rPr>
        <w:lastRenderedPageBreak/>
        <w:t>Confidentiality</w:t>
      </w:r>
      <w:r w:rsidRPr="00FB672E">
        <w:rPr>
          <w:rFonts w:ascii="Arial" w:hAnsi="Arial" w:cs="Arial"/>
        </w:rPr>
        <w:t xml:space="preserve"> means keeping a person’s personal information private. A child’s personal information is normally discussed with the child’s parents or those with parental responsibility to help them make decisions on their child’s behalf.  But adults and young people aged 16 and over have the right to confidentiality.</w:t>
      </w:r>
    </w:p>
    <w:p w14:paraId="5A7C6826" w14:textId="77777777" w:rsidR="00B00406" w:rsidRPr="00FB672E" w:rsidRDefault="00B00406" w:rsidP="00FB672E">
      <w:pPr>
        <w:rPr>
          <w:rFonts w:ascii="Arial" w:hAnsi="Arial" w:cs="Arial"/>
        </w:rPr>
      </w:pPr>
    </w:p>
    <w:p w14:paraId="71B47283" w14:textId="5B139BFF" w:rsidR="00B00406" w:rsidRDefault="00B00406" w:rsidP="00FB672E">
      <w:pPr>
        <w:rPr>
          <w:rFonts w:ascii="Arial" w:hAnsi="Arial" w:cs="Arial"/>
        </w:rPr>
      </w:pPr>
      <w:r w:rsidRPr="00FB672E">
        <w:rPr>
          <w:rFonts w:ascii="Arial" w:hAnsi="Arial" w:cs="Arial"/>
        </w:rPr>
        <w:t xml:space="preserve">Professionals sometimes need to share personal information about a person who doesn’t have capacity.  This could mean sharing personal information with parents or carers.  It could also mean sharing personal information with other professionals.  </w:t>
      </w:r>
    </w:p>
    <w:p w14:paraId="1A5477C1" w14:textId="77777777" w:rsidR="00FB672E" w:rsidRPr="00FB672E" w:rsidRDefault="00FB672E" w:rsidP="00FB672E">
      <w:pPr>
        <w:rPr>
          <w:rFonts w:ascii="Arial" w:hAnsi="Arial" w:cs="Arial"/>
        </w:rPr>
      </w:pPr>
    </w:p>
    <w:p w14:paraId="3299FD55" w14:textId="77777777" w:rsidR="00B00406" w:rsidRPr="00FB672E" w:rsidRDefault="00B00406" w:rsidP="00FB672E">
      <w:pPr>
        <w:rPr>
          <w:rFonts w:ascii="Arial" w:hAnsi="Arial" w:cs="Arial"/>
        </w:rPr>
      </w:pPr>
      <w:r w:rsidRPr="00FB672E">
        <w:rPr>
          <w:rFonts w:ascii="Arial" w:hAnsi="Arial" w:cs="Arial"/>
        </w:rPr>
        <w:t xml:space="preserve">Professionals will only share relevant personal information if it is necessary </w:t>
      </w:r>
      <w:proofErr w:type="gramStart"/>
      <w:r w:rsidRPr="00FB672E">
        <w:rPr>
          <w:rFonts w:ascii="Arial" w:hAnsi="Arial" w:cs="Arial"/>
        </w:rPr>
        <w:t>and in the person’s</w:t>
      </w:r>
      <w:proofErr w:type="gramEnd"/>
      <w:r w:rsidRPr="00FB672E">
        <w:rPr>
          <w:rFonts w:ascii="Arial" w:hAnsi="Arial" w:cs="Arial"/>
        </w:rPr>
        <w:t xml:space="preserve"> best interests to do so.  This may be because the information is needed for a decision about the person’s care or treatment.   It may also be because professionals are concerned about harm or the welfare of the person who doesn’t have capacity.  Professionals must only share personal information with people who need to know. They must only share essential and relevant information.</w:t>
      </w:r>
    </w:p>
    <w:p w14:paraId="58987587" w14:textId="77777777" w:rsidR="00B00406" w:rsidRPr="00FB672E" w:rsidRDefault="00B00406" w:rsidP="00FB672E">
      <w:pPr>
        <w:rPr>
          <w:rFonts w:ascii="Arial" w:hAnsi="Arial" w:cs="Arial"/>
        </w:rPr>
      </w:pPr>
    </w:p>
    <w:p w14:paraId="6BE1991A" w14:textId="77777777" w:rsidR="00B00406" w:rsidRPr="00FB672E" w:rsidRDefault="00B00406" w:rsidP="00FB672E">
      <w:pPr>
        <w:rPr>
          <w:rFonts w:ascii="Arial" w:hAnsi="Arial" w:cs="Arial"/>
        </w:rPr>
      </w:pPr>
      <w:r w:rsidRPr="00FB672E">
        <w:rPr>
          <w:rFonts w:ascii="Arial" w:hAnsi="Arial" w:cs="Arial"/>
        </w:rPr>
        <w:t>Confidentiality also applies to information that parents or carers share with health and social care professionals about the person’s health.</w:t>
      </w:r>
    </w:p>
    <w:p w14:paraId="48BB6B36" w14:textId="77777777" w:rsidR="00B00406" w:rsidRPr="00FB672E" w:rsidRDefault="00B00406" w:rsidP="00FB672E">
      <w:pPr>
        <w:rPr>
          <w:rFonts w:ascii="Arial" w:hAnsi="Arial" w:cs="Arial"/>
        </w:rPr>
      </w:pPr>
    </w:p>
    <w:p w14:paraId="590CDEB1" w14:textId="77777777" w:rsidR="00B00406" w:rsidRPr="00FB672E" w:rsidRDefault="00B00406" w:rsidP="00FB672E">
      <w:pPr>
        <w:rPr>
          <w:rFonts w:ascii="Arial" w:hAnsi="Arial" w:cs="Arial"/>
          <w:u w:val="single"/>
        </w:rPr>
      </w:pPr>
    </w:p>
    <w:p w14:paraId="5DC8119A" w14:textId="77777777" w:rsidR="00B00406" w:rsidRPr="00FB672E" w:rsidRDefault="00B00406" w:rsidP="00FB672E">
      <w:pPr>
        <w:rPr>
          <w:rFonts w:ascii="Arial" w:hAnsi="Arial" w:cs="Arial"/>
        </w:rPr>
      </w:pPr>
      <w:r w:rsidRPr="00FB672E">
        <w:rPr>
          <w:rFonts w:ascii="Arial" w:hAnsi="Arial" w:cs="Arial"/>
        </w:rPr>
        <w:t>This leaflet was produced in collaboration with Edge Hill University.</w:t>
      </w:r>
    </w:p>
    <w:p w14:paraId="3C0E5822" w14:textId="4C36735D" w:rsidR="00B00406" w:rsidRDefault="00B00406" w:rsidP="00B00406">
      <w:pPr>
        <w:spacing w:after="200" w:line="276" w:lineRule="auto"/>
        <w:rPr>
          <w:rFonts w:ascii="Arial" w:hAnsi="Arial" w:cs="Arial"/>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789E32A6" w14:textId="77777777" w:rsidR="003B45DE" w:rsidRDefault="003B45DE" w:rsidP="00ED7F86">
      <w:pPr>
        <w:rPr>
          <w:rFonts w:ascii="Arial" w:hAnsi="Arial" w:cs="Arial"/>
          <w:szCs w:val="20"/>
          <w:lang w:eastAsia="en-US"/>
        </w:rPr>
      </w:pPr>
    </w:p>
    <w:p w14:paraId="0CE0EE13" w14:textId="20B6EA66" w:rsidR="003B45DE" w:rsidRDefault="003B45DE" w:rsidP="00ED7F86">
      <w:pPr>
        <w:rPr>
          <w:rFonts w:ascii="Arial" w:hAnsi="Arial" w:cs="Arial"/>
          <w:szCs w:val="20"/>
          <w:lang w:eastAsia="en-US"/>
        </w:rPr>
      </w:pPr>
    </w:p>
    <w:p w14:paraId="76A0B0A4" w14:textId="51F42E99" w:rsidR="003B45DE" w:rsidRDefault="003B45DE" w:rsidP="00ED7F86">
      <w:pPr>
        <w:rPr>
          <w:rFonts w:ascii="Arial" w:hAnsi="Arial" w:cs="Arial"/>
          <w:szCs w:val="20"/>
          <w:lang w:eastAsia="en-US"/>
        </w:rPr>
      </w:pPr>
    </w:p>
    <w:p w14:paraId="1FAC75C8" w14:textId="77777777" w:rsidR="003B45DE" w:rsidRDefault="003B45DE" w:rsidP="00ED7F86">
      <w:pPr>
        <w:rPr>
          <w:rFonts w:ascii="Arial" w:hAnsi="Arial" w:cs="Arial"/>
          <w:szCs w:val="20"/>
          <w:lang w:eastAsia="en-US"/>
        </w:rPr>
      </w:pPr>
    </w:p>
    <w:p w14:paraId="22ABF6BF" w14:textId="6DB51B84" w:rsidR="003B45DE" w:rsidRDefault="003B45DE" w:rsidP="00ED7F86">
      <w:pPr>
        <w:rPr>
          <w:rFonts w:ascii="Arial" w:hAnsi="Arial" w:cs="Arial"/>
          <w:szCs w:val="20"/>
          <w:lang w:eastAsia="en-US"/>
        </w:rPr>
      </w:pPr>
      <w:r>
        <w:rPr>
          <w:rFonts w:ascii="Arial" w:hAnsi="Arial" w:cs="Arial"/>
          <w:szCs w:val="20"/>
          <w:lang w:eastAsia="en-US"/>
        </w:rPr>
        <w:t>Ed Horowicz Edge Hill University/ Jacqui Rogers &amp; Lynda Brook Alder Hey Children’s Hospital</w:t>
      </w:r>
    </w:p>
    <w:p w14:paraId="5F7AFE81" w14:textId="77777777" w:rsidR="003B45DE" w:rsidRDefault="003B45DE" w:rsidP="00ED7F86">
      <w:pPr>
        <w:rPr>
          <w:rFonts w:ascii="Arial" w:hAnsi="Arial" w:cs="Arial"/>
          <w:szCs w:val="20"/>
          <w:lang w:eastAsia="en-US"/>
        </w:rPr>
      </w:pPr>
    </w:p>
    <w:p w14:paraId="3C547F70" w14:textId="34B0034A"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9E1548D" w:rsidR="00ED7F86" w:rsidRPr="00ED7F86" w:rsidRDefault="003B45DE" w:rsidP="00ED7F86">
      <w:pPr>
        <w:rPr>
          <w:rFonts w:ascii="Arial" w:hAnsi="Arial" w:cs="Arial"/>
          <w:szCs w:val="20"/>
          <w:lang w:eastAsia="en-US"/>
        </w:rPr>
      </w:pPr>
      <w:r>
        <w:rPr>
          <w:rFonts w:ascii="Arial" w:hAnsi="Arial" w:cs="Arial"/>
          <w:b/>
          <w:noProof/>
          <w:szCs w:val="20"/>
        </w:rPr>
        <w:drawing>
          <wp:anchor distT="0" distB="0" distL="114300" distR="114300" simplePos="0" relativeHeight="251660288" behindDoc="1" locked="0" layoutInCell="1" allowOverlap="1" wp14:anchorId="2532756D" wp14:editId="4E62B83A">
            <wp:simplePos x="0" y="0"/>
            <wp:positionH relativeFrom="column">
              <wp:posOffset>-457200</wp:posOffset>
            </wp:positionH>
            <wp:positionV relativeFrom="paragraph">
              <wp:posOffset>182880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222FFF" w:rsidRPr="00FE16D8">
        <w:rPr>
          <w:rFonts w:ascii="Arial" w:hAnsi="Arial" w:cs="Arial"/>
          <w:b/>
          <w:noProof/>
          <w:szCs w:val="20"/>
        </w:rPr>
        <w:drawing>
          <wp:anchor distT="0" distB="0" distL="114300" distR="114300" simplePos="0" relativeHeight="251661312" behindDoc="1" locked="0" layoutInCell="1" allowOverlap="1" wp14:anchorId="2CA6C990" wp14:editId="3C42635C">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2332060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F9B97B6" w:rsidR="00ED7F86" w:rsidRPr="00ED7F86" w:rsidRDefault="00ED7F86" w:rsidP="00ED7F86">
      <w:pPr>
        <w:rPr>
          <w:rFonts w:ascii="Arial" w:hAnsi="Arial" w:cs="Arial"/>
          <w:szCs w:val="20"/>
          <w:lang w:eastAsia="en-US"/>
        </w:rPr>
      </w:pPr>
    </w:p>
    <w:p w14:paraId="3C547F76" w14:textId="3E39C903"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550901BE" w:rsidR="00ED7F86" w:rsidRPr="00ED7F86" w:rsidRDefault="00484AD3" w:rsidP="00ED7F86">
      <w:pPr>
        <w:rPr>
          <w:rFonts w:ascii="Arial" w:hAnsi="Arial" w:cs="Arial"/>
          <w:szCs w:val="20"/>
          <w:lang w:eastAsia="en-US"/>
        </w:rPr>
      </w:pPr>
      <w:hyperlink r:id="rId16" w:history="1">
        <w:r w:rsidR="00ED7F86" w:rsidRPr="00ED7F86">
          <w:rPr>
            <w:rFonts w:ascii="Arial" w:hAnsi="Arial" w:cs="Arial"/>
            <w:color w:val="0000FF"/>
            <w:szCs w:val="20"/>
            <w:u w:val="single"/>
            <w:lang w:eastAsia="en-US"/>
          </w:rPr>
          <w:t>www.alderhey.nhs.uk</w:t>
        </w:r>
      </w:hyperlink>
    </w:p>
    <w:p w14:paraId="3C547F78" w14:textId="5DF48273" w:rsidR="00ED7F86" w:rsidRPr="00ED7F86" w:rsidRDefault="00ED7F86" w:rsidP="00ED7F86">
      <w:pPr>
        <w:rPr>
          <w:rFonts w:ascii="Arial" w:hAnsi="Arial" w:cs="Arial"/>
          <w:szCs w:val="20"/>
          <w:lang w:eastAsia="en-US"/>
        </w:rPr>
      </w:pPr>
    </w:p>
    <w:p w14:paraId="3C547F79" w14:textId="3E009278" w:rsidR="00ED7F86" w:rsidRPr="00ED7F86" w:rsidRDefault="00ED7F86" w:rsidP="00ED7F86">
      <w:pPr>
        <w:rPr>
          <w:rFonts w:ascii="Arial" w:hAnsi="Arial" w:cs="Arial"/>
          <w:b/>
          <w:color w:val="FF0000"/>
          <w:szCs w:val="20"/>
          <w:lang w:eastAsia="en-US"/>
        </w:rPr>
      </w:pPr>
    </w:p>
    <w:p w14:paraId="3C547F7A" w14:textId="01D99858" w:rsidR="00ED7F86" w:rsidRPr="00ED7F86" w:rsidRDefault="00ED7F86" w:rsidP="00ED7F86">
      <w:pPr>
        <w:rPr>
          <w:rFonts w:ascii="Arial" w:hAnsi="Arial" w:cs="Arial"/>
          <w:b/>
          <w:szCs w:val="20"/>
          <w:lang w:eastAsia="en-US"/>
        </w:rPr>
      </w:pPr>
    </w:p>
    <w:p w14:paraId="3C547F7B" w14:textId="1D24F82B" w:rsidR="00ED7F86" w:rsidRPr="00ED7F86" w:rsidRDefault="00ED7F86" w:rsidP="00ED7F86">
      <w:pPr>
        <w:rPr>
          <w:rFonts w:ascii="Arial" w:hAnsi="Arial" w:cs="Arial"/>
          <w:b/>
          <w:szCs w:val="20"/>
          <w:lang w:eastAsia="en-US"/>
        </w:rPr>
      </w:pPr>
    </w:p>
    <w:p w14:paraId="190DC56F" w14:textId="7C77F971" w:rsidR="00E17970" w:rsidRPr="003B45DE" w:rsidRDefault="00ED7F86" w:rsidP="003B45DE">
      <w:pPr>
        <w:jc w:val="both"/>
        <w:rPr>
          <w:rFonts w:ascii="Arial" w:hAnsi="Arial" w:cs="Arial"/>
        </w:rPr>
      </w:pPr>
      <w:r w:rsidRPr="003B45DE">
        <w:rPr>
          <w:rFonts w:ascii="Arial" w:hAnsi="Arial" w:cs="Arial"/>
          <w:b/>
          <w:szCs w:val="20"/>
          <w:lang w:eastAsia="en-US"/>
        </w:rPr>
        <w:t>©</w:t>
      </w:r>
      <w:r w:rsidR="003B45DE" w:rsidRPr="003B45DE">
        <w:rPr>
          <w:rFonts w:ascii="Arial" w:hAnsi="Arial" w:cs="Arial"/>
          <w:b/>
          <w:szCs w:val="20"/>
          <w:lang w:eastAsia="en-US"/>
        </w:rPr>
        <w:t xml:space="preserve"> </w:t>
      </w:r>
      <w:r w:rsidRPr="003B45DE">
        <w:rPr>
          <w:rFonts w:ascii="Arial" w:hAnsi="Arial" w:cs="Arial"/>
          <w:b/>
          <w:szCs w:val="20"/>
          <w:lang w:eastAsia="en-US"/>
        </w:rPr>
        <w:t xml:space="preserve">Alder Hey </w:t>
      </w:r>
      <w:r w:rsidR="00FB672E" w:rsidRPr="003B45DE">
        <w:rPr>
          <w:rFonts w:ascii="Arial" w:hAnsi="Arial" w:cs="Arial"/>
          <w:b/>
          <w:szCs w:val="20"/>
          <w:lang w:eastAsia="en-US"/>
        </w:rPr>
        <w:t>2022</w:t>
      </w:r>
      <w:r w:rsidRPr="003B45DE">
        <w:rPr>
          <w:rFonts w:ascii="Arial" w:hAnsi="Arial" w:cs="Arial"/>
          <w:b/>
          <w:szCs w:val="20"/>
          <w:lang w:eastAsia="en-US"/>
        </w:rPr>
        <w:t xml:space="preserve">            </w:t>
      </w:r>
      <w:r w:rsidR="00222FFF" w:rsidRPr="003B45DE">
        <w:rPr>
          <w:rFonts w:ascii="Arial" w:hAnsi="Arial" w:cs="Arial"/>
          <w:b/>
          <w:szCs w:val="20"/>
          <w:lang w:eastAsia="en-US"/>
        </w:rPr>
        <w:t xml:space="preserve">             </w:t>
      </w:r>
      <w:r w:rsidRPr="003B45DE">
        <w:rPr>
          <w:rFonts w:ascii="Arial" w:hAnsi="Arial" w:cs="Arial"/>
          <w:b/>
          <w:szCs w:val="20"/>
          <w:lang w:eastAsia="en-US"/>
        </w:rPr>
        <w:t>Review Date</w:t>
      </w:r>
      <w:r w:rsidR="00222FFF" w:rsidRPr="003B45DE">
        <w:rPr>
          <w:rFonts w:ascii="Arial" w:hAnsi="Arial" w:cs="Arial"/>
          <w:b/>
          <w:szCs w:val="20"/>
          <w:lang w:eastAsia="en-US"/>
        </w:rPr>
        <w:t>:</w:t>
      </w:r>
      <w:r w:rsidRPr="003B45DE">
        <w:rPr>
          <w:rFonts w:ascii="Arial" w:hAnsi="Arial" w:cs="Arial"/>
          <w:b/>
          <w:szCs w:val="20"/>
          <w:lang w:eastAsia="en-US"/>
        </w:rPr>
        <w:t xml:space="preserve">  </w:t>
      </w:r>
      <w:r w:rsidR="00FB672E" w:rsidRPr="003B45DE">
        <w:rPr>
          <w:rFonts w:ascii="Arial" w:hAnsi="Arial" w:cs="Arial"/>
          <w:b/>
          <w:szCs w:val="20"/>
          <w:lang w:eastAsia="en-US"/>
        </w:rPr>
        <w:t>May 202</w:t>
      </w:r>
      <w:r w:rsidR="008D0B59">
        <w:rPr>
          <w:rFonts w:ascii="Arial" w:hAnsi="Arial" w:cs="Arial"/>
          <w:b/>
          <w:szCs w:val="20"/>
          <w:lang w:eastAsia="en-US"/>
        </w:rPr>
        <w:t>8</w:t>
      </w:r>
      <w:r w:rsidRPr="003B45DE">
        <w:rPr>
          <w:rFonts w:ascii="Arial" w:hAnsi="Arial" w:cs="Arial"/>
          <w:b/>
          <w:szCs w:val="20"/>
          <w:lang w:eastAsia="en-US"/>
        </w:rPr>
        <w:t xml:space="preserve">                   </w:t>
      </w:r>
      <w:r w:rsidR="00222FFF" w:rsidRPr="003B45DE">
        <w:rPr>
          <w:rFonts w:ascii="Arial" w:hAnsi="Arial" w:cs="Arial"/>
          <w:b/>
          <w:szCs w:val="20"/>
          <w:lang w:eastAsia="en-US"/>
        </w:rPr>
        <w:t xml:space="preserve">        </w:t>
      </w:r>
      <w:r w:rsidRPr="003B45DE">
        <w:rPr>
          <w:rFonts w:ascii="Arial" w:hAnsi="Arial" w:cs="Arial"/>
          <w:b/>
          <w:szCs w:val="20"/>
          <w:lang w:eastAsia="en-US"/>
        </w:rPr>
        <w:t xml:space="preserve"> PIAG</w:t>
      </w:r>
      <w:r w:rsidR="00222FFF" w:rsidRPr="003B45DE">
        <w:rPr>
          <w:rFonts w:ascii="Arial" w:hAnsi="Arial" w:cs="Arial"/>
          <w:b/>
          <w:szCs w:val="20"/>
          <w:lang w:eastAsia="en-US"/>
        </w:rPr>
        <w:t>:</w:t>
      </w:r>
      <w:r w:rsidRPr="003B45DE">
        <w:rPr>
          <w:rFonts w:ascii="Arial" w:hAnsi="Arial" w:cs="Arial"/>
          <w:b/>
          <w:szCs w:val="20"/>
          <w:lang w:eastAsia="en-US"/>
        </w:rPr>
        <w:t xml:space="preserve"> </w:t>
      </w:r>
      <w:r w:rsidR="00FB672E" w:rsidRPr="003B45DE">
        <w:rPr>
          <w:rFonts w:ascii="Arial" w:hAnsi="Arial" w:cs="Arial"/>
          <w:b/>
        </w:rPr>
        <w:t>0024</w:t>
      </w:r>
    </w:p>
    <w:sectPr w:rsidR="00E17970" w:rsidRPr="003B45DE" w:rsidSect="003B45DE">
      <w:headerReference w:type="default" r:id="rId17"/>
      <w:footerReference w:type="default" r:id="rId1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BB30" w14:textId="77777777" w:rsidR="00561F0F" w:rsidRDefault="00561F0F" w:rsidP="003B45DE">
      <w:r>
        <w:separator/>
      </w:r>
    </w:p>
  </w:endnote>
  <w:endnote w:type="continuationSeparator" w:id="0">
    <w:p w14:paraId="4D7EDEDB" w14:textId="77777777" w:rsidR="00561F0F" w:rsidRDefault="00561F0F" w:rsidP="003B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611418"/>
      <w:docPartObj>
        <w:docPartGallery w:val="Page Numbers (Bottom of Page)"/>
        <w:docPartUnique/>
      </w:docPartObj>
    </w:sdtPr>
    <w:sdtEndPr>
      <w:rPr>
        <w:rFonts w:ascii="Arial" w:hAnsi="Arial" w:cs="Arial"/>
        <w:noProof/>
        <w:sz w:val="24"/>
        <w:szCs w:val="24"/>
      </w:rPr>
    </w:sdtEndPr>
    <w:sdtContent>
      <w:p w14:paraId="74244930" w14:textId="77777777" w:rsidR="003B45DE" w:rsidRDefault="003B45DE">
        <w:pPr>
          <w:pStyle w:val="Footer"/>
          <w:jc w:val="center"/>
        </w:pPr>
      </w:p>
      <w:p w14:paraId="661985F3" w14:textId="68D951CE" w:rsidR="003B45DE" w:rsidRPr="003B45DE" w:rsidRDefault="003B45DE">
        <w:pPr>
          <w:pStyle w:val="Footer"/>
          <w:jc w:val="center"/>
          <w:rPr>
            <w:rFonts w:ascii="Arial" w:hAnsi="Arial" w:cs="Arial"/>
            <w:sz w:val="24"/>
            <w:szCs w:val="24"/>
          </w:rPr>
        </w:pPr>
        <w:r w:rsidRPr="003B45DE">
          <w:rPr>
            <w:rFonts w:ascii="Arial" w:hAnsi="Arial" w:cs="Arial"/>
            <w:sz w:val="24"/>
            <w:szCs w:val="24"/>
          </w:rPr>
          <w:fldChar w:fldCharType="begin"/>
        </w:r>
        <w:r w:rsidRPr="003B45DE">
          <w:rPr>
            <w:rFonts w:ascii="Arial" w:hAnsi="Arial" w:cs="Arial"/>
            <w:sz w:val="24"/>
            <w:szCs w:val="24"/>
          </w:rPr>
          <w:instrText xml:space="preserve"> PAGE   \* MERGEFORMAT </w:instrText>
        </w:r>
        <w:r w:rsidRPr="003B45DE">
          <w:rPr>
            <w:rFonts w:ascii="Arial" w:hAnsi="Arial" w:cs="Arial"/>
            <w:sz w:val="24"/>
            <w:szCs w:val="24"/>
          </w:rPr>
          <w:fldChar w:fldCharType="separate"/>
        </w:r>
        <w:r w:rsidRPr="003B45DE">
          <w:rPr>
            <w:rFonts w:ascii="Arial" w:hAnsi="Arial" w:cs="Arial"/>
            <w:noProof/>
            <w:sz w:val="24"/>
            <w:szCs w:val="24"/>
          </w:rPr>
          <w:t>2</w:t>
        </w:r>
        <w:r w:rsidRPr="003B45DE">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7F18" w14:textId="77777777" w:rsidR="00561F0F" w:rsidRDefault="00561F0F" w:rsidP="003B45DE">
      <w:r>
        <w:separator/>
      </w:r>
    </w:p>
  </w:footnote>
  <w:footnote w:type="continuationSeparator" w:id="0">
    <w:p w14:paraId="505ACD6C" w14:textId="77777777" w:rsidR="00561F0F" w:rsidRDefault="00561F0F" w:rsidP="003B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FC4D" w14:textId="77777777" w:rsidR="003B45DE" w:rsidRPr="003B45DE" w:rsidRDefault="003B45DE" w:rsidP="003B45DE">
    <w:pPr>
      <w:pStyle w:val="Heading2"/>
      <w:jc w:val="center"/>
      <w:rPr>
        <w:rFonts w:ascii="Arial" w:hAnsi="Arial" w:cs="Arial"/>
        <w:sz w:val="24"/>
        <w:szCs w:val="24"/>
      </w:rPr>
    </w:pPr>
    <w:r w:rsidRPr="003B45DE">
      <w:rPr>
        <w:rFonts w:ascii="Arial" w:hAnsi="Arial" w:cs="Arial"/>
        <w:sz w:val="24"/>
        <w:szCs w:val="24"/>
      </w:rPr>
      <w:t>Supporting people who are unable to make decisions for themselves</w:t>
    </w:r>
  </w:p>
  <w:p w14:paraId="1095859B" w14:textId="77777777" w:rsidR="003B45DE" w:rsidRDefault="003B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239"/>
    <w:multiLevelType w:val="hybridMultilevel"/>
    <w:tmpl w:val="1F90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5471F"/>
    <w:multiLevelType w:val="hybridMultilevel"/>
    <w:tmpl w:val="C046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370E9"/>
    <w:multiLevelType w:val="hybridMultilevel"/>
    <w:tmpl w:val="F4CA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15DB6"/>
    <w:multiLevelType w:val="hybridMultilevel"/>
    <w:tmpl w:val="C598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9710D"/>
    <w:multiLevelType w:val="hybridMultilevel"/>
    <w:tmpl w:val="B19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414E3"/>
    <w:multiLevelType w:val="hybridMultilevel"/>
    <w:tmpl w:val="F184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675757">
    <w:abstractNumId w:val="1"/>
  </w:num>
  <w:num w:numId="2" w16cid:durableId="1844083044">
    <w:abstractNumId w:val="2"/>
  </w:num>
  <w:num w:numId="3" w16cid:durableId="1258295694">
    <w:abstractNumId w:val="3"/>
  </w:num>
  <w:num w:numId="4" w16cid:durableId="1550720913">
    <w:abstractNumId w:val="0"/>
  </w:num>
  <w:num w:numId="5" w16cid:durableId="1375159484">
    <w:abstractNumId w:val="5"/>
  </w:num>
  <w:num w:numId="6" w16cid:durableId="385227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251059"/>
    <w:rsid w:val="00302A6B"/>
    <w:rsid w:val="003B45DE"/>
    <w:rsid w:val="003C0E2A"/>
    <w:rsid w:val="003C4C1D"/>
    <w:rsid w:val="00427F23"/>
    <w:rsid w:val="00443FF2"/>
    <w:rsid w:val="00484AD3"/>
    <w:rsid w:val="004B5999"/>
    <w:rsid w:val="00561F0F"/>
    <w:rsid w:val="006A32CE"/>
    <w:rsid w:val="006C76CE"/>
    <w:rsid w:val="00741CAA"/>
    <w:rsid w:val="007D415F"/>
    <w:rsid w:val="00823E1B"/>
    <w:rsid w:val="008D0B59"/>
    <w:rsid w:val="009863A7"/>
    <w:rsid w:val="009F025E"/>
    <w:rsid w:val="00A30EE4"/>
    <w:rsid w:val="00A61762"/>
    <w:rsid w:val="00AF3172"/>
    <w:rsid w:val="00AF57E1"/>
    <w:rsid w:val="00B00406"/>
    <w:rsid w:val="00C63238"/>
    <w:rsid w:val="00D6461C"/>
    <w:rsid w:val="00D74459"/>
    <w:rsid w:val="00E17970"/>
    <w:rsid w:val="00E83765"/>
    <w:rsid w:val="00ED7F86"/>
    <w:rsid w:val="00EE18F6"/>
    <w:rsid w:val="00F04703"/>
    <w:rsid w:val="00F244EC"/>
    <w:rsid w:val="00FB672E"/>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00406"/>
    <w:pPr>
      <w:outlineLvl w:val="0"/>
    </w:pPr>
    <w:rPr>
      <w:rFonts w:ascii="Arial" w:hAnsi="Arial" w:cs="Arial"/>
      <w:b/>
      <w:color w:val="4F81BD"/>
      <w:szCs w:val="20"/>
      <w:lang w:eastAsia="en-US"/>
    </w:rPr>
  </w:style>
  <w:style w:type="paragraph" w:styleId="Heading2">
    <w:name w:val="heading 2"/>
    <w:basedOn w:val="Normal"/>
    <w:next w:val="Normal"/>
    <w:link w:val="Heading2Char"/>
    <w:uiPriority w:val="9"/>
    <w:unhideWhenUsed/>
    <w:qFormat/>
    <w:rsid w:val="00B00406"/>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B00406"/>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B00406"/>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unhideWhenUsed/>
    <w:rsid w:val="00B00406"/>
    <w:rPr>
      <w:color w:val="0000FF" w:themeColor="hyperlink"/>
      <w:u w:val="single"/>
    </w:rPr>
  </w:style>
  <w:style w:type="paragraph" w:styleId="Footer">
    <w:name w:val="footer"/>
    <w:basedOn w:val="Normal"/>
    <w:link w:val="FooterChar"/>
    <w:uiPriority w:val="99"/>
    <w:unhideWhenUsed/>
    <w:rsid w:val="00B0040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00406"/>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B00406"/>
    <w:rPr>
      <w:rFonts w:ascii="Arial" w:hAnsi="Arial" w:cs="Arial"/>
      <w:b/>
      <w:color w:val="4F81BD"/>
      <w:sz w:val="24"/>
      <w:lang w:eastAsia="en-US"/>
    </w:rPr>
  </w:style>
  <w:style w:type="paragraph" w:styleId="Header">
    <w:name w:val="header"/>
    <w:basedOn w:val="Normal"/>
    <w:link w:val="HeaderChar"/>
    <w:unhideWhenUsed/>
    <w:rsid w:val="003B45DE"/>
    <w:pPr>
      <w:tabs>
        <w:tab w:val="center" w:pos="4513"/>
        <w:tab w:val="right" w:pos="9026"/>
      </w:tabs>
    </w:pPr>
  </w:style>
  <w:style w:type="character" w:customStyle="1" w:styleId="HeaderChar">
    <w:name w:val="Header Char"/>
    <w:basedOn w:val="DefaultParagraphFont"/>
    <w:link w:val="Header"/>
    <w:rsid w:val="003B4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org.uk/m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become-depu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derhey.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Livingstone Cathryn</DisplayName>
        <AccountId>1361</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Owner amended as per Cathryn Livingstone request 22/04/2025. </AdminComments>
    <ReviewDate_due_6m xmlns="a5544097-eb68-476a-80d2-5c4688d0d6a4">2024-11-02T00:00:00+00:00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updated leaflet, waiting to be ratified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2025-01-31T00:00:00+00:00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2</VersionNo>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Leaflet was up for review
3 year review date added</ChangeReason>
    <DateRatified xmlns="a5544097-eb68-476a-80d2-5c4688d0d6a4" xsi:nil="true"/>
    <LeadSpeciality xmlns="a5544097-eb68-476a-80d2-5c4688d0d6a4">246</LeadSpeciality>
    <ChangesMade xmlns="a5544097-eb68-476a-80d2-5c4688d0d6a4">Small Changes Made</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Rogers Jacqui</DisplayName>
        <AccountId>4100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8563D067-FC21-40F5-82EC-70EA65E2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Decision-Making MCA PIAG 0024</dc:title>
  <dc:creator>NHS</dc:creator>
  <cp:lastModifiedBy>Hancock Melanie</cp:lastModifiedBy>
  <cp:revision>2</cp:revision>
  <dcterms:created xsi:type="dcterms:W3CDTF">2025-07-07T08:10:00Z</dcterms:created>
  <dcterms:modified xsi:type="dcterms:W3CDTF">2025-07-07T08:10:00Z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