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47F33" w14:textId="62B44C6B"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9"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4224">
        <w:rPr>
          <w:rFonts w:cs="Arial"/>
          <w:b/>
          <w:noProof/>
          <w:szCs w:val="22"/>
        </w:rPr>
        <w:drawing>
          <wp:inline distT="0" distB="0" distL="0" distR="0" wp14:anchorId="39E49770" wp14:editId="1192731D">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796B252E" w:rsidR="00ED7F86" w:rsidRPr="00ED7F86" w:rsidRDefault="00ED7F86"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0ABBF618">
                <wp:simplePos x="0" y="0"/>
                <wp:positionH relativeFrom="column">
                  <wp:posOffset>1425575</wp:posOffset>
                </wp:positionH>
                <wp:positionV relativeFrom="paragraph">
                  <wp:posOffset>17145</wp:posOffset>
                </wp:positionV>
                <wp:extent cx="3867150" cy="11525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F53B8" w14:textId="4877C578" w:rsidR="00A37A37" w:rsidRPr="00EF0386" w:rsidRDefault="00A37A37" w:rsidP="00A37A37">
                            <w:pPr>
                              <w:widowControl w:val="0"/>
                              <w:autoSpaceDE w:val="0"/>
                              <w:autoSpaceDN w:val="0"/>
                              <w:adjustRightInd w:val="0"/>
                              <w:jc w:val="center"/>
                              <w:rPr>
                                <w:rFonts w:ascii="Arial" w:hAnsi="Arial" w:cs="Arial"/>
                                <w:bCs/>
                              </w:rPr>
                            </w:pPr>
                            <w:r w:rsidRPr="00EF0386">
                              <w:rPr>
                                <w:rFonts w:ascii="Arial" w:hAnsi="Arial" w:cs="Arial"/>
                                <w:bCs/>
                              </w:rPr>
                              <w:t xml:space="preserve">Infection </w:t>
                            </w:r>
                            <w:r w:rsidR="00EC1624">
                              <w:rPr>
                                <w:rFonts w:ascii="Arial" w:hAnsi="Arial" w:cs="Arial"/>
                                <w:bCs/>
                              </w:rPr>
                              <w:t>P</w:t>
                            </w:r>
                            <w:r w:rsidRPr="00EF0386">
                              <w:rPr>
                                <w:rFonts w:ascii="Arial" w:hAnsi="Arial" w:cs="Arial"/>
                                <w:bCs/>
                              </w:rPr>
                              <w:t>revention and Control Department</w:t>
                            </w:r>
                          </w:p>
                          <w:p w14:paraId="256B6587" w14:textId="77777777" w:rsidR="00A37A37" w:rsidRPr="00A37A37" w:rsidRDefault="00A37A37" w:rsidP="00F34224">
                            <w:pPr>
                              <w:widowControl w:val="0"/>
                              <w:autoSpaceDE w:val="0"/>
                              <w:autoSpaceDN w:val="0"/>
                              <w:adjustRightInd w:val="0"/>
                              <w:spacing w:line="120" w:lineRule="exact"/>
                              <w:jc w:val="center"/>
                              <w:rPr>
                                <w:rFonts w:ascii="Arial" w:hAnsi="Arial" w:cs="Arial"/>
                                <w:bCs/>
                                <w:sz w:val="28"/>
                                <w:szCs w:val="16"/>
                              </w:rPr>
                            </w:pPr>
                          </w:p>
                          <w:p w14:paraId="2422C1EA" w14:textId="77777777" w:rsidR="00A37A37" w:rsidRPr="00A37A37" w:rsidRDefault="00A37A37" w:rsidP="00A37A37">
                            <w:pPr>
                              <w:widowControl w:val="0"/>
                              <w:autoSpaceDE w:val="0"/>
                              <w:autoSpaceDN w:val="0"/>
                              <w:adjustRightInd w:val="0"/>
                              <w:jc w:val="center"/>
                              <w:rPr>
                                <w:rFonts w:ascii="Arial" w:hAnsi="Arial" w:cs="Arial"/>
                                <w:b/>
                                <w:bCs/>
                                <w:color w:val="4F81BD"/>
                                <w:sz w:val="28"/>
                                <w:szCs w:val="32"/>
                              </w:rPr>
                            </w:pPr>
                            <w:r w:rsidRPr="00A37A37">
                              <w:rPr>
                                <w:rFonts w:ascii="Arial" w:hAnsi="Arial" w:cs="Arial"/>
                                <w:b/>
                                <w:bCs/>
                                <w:color w:val="4F81BD"/>
                                <w:sz w:val="28"/>
                                <w:szCs w:val="32"/>
                              </w:rPr>
                              <w:t>Toys</w:t>
                            </w:r>
                          </w:p>
                          <w:p w14:paraId="6475E7A0" w14:textId="77777777" w:rsidR="00A37A37" w:rsidRPr="00A37A37" w:rsidRDefault="00A37A37" w:rsidP="00F34224">
                            <w:pPr>
                              <w:widowControl w:val="0"/>
                              <w:autoSpaceDE w:val="0"/>
                              <w:autoSpaceDN w:val="0"/>
                              <w:adjustRightInd w:val="0"/>
                              <w:spacing w:line="120" w:lineRule="exact"/>
                              <w:jc w:val="center"/>
                              <w:rPr>
                                <w:rFonts w:ascii="Arial" w:hAnsi="Arial" w:cs="Arial"/>
                                <w:b/>
                                <w:bCs/>
                                <w:sz w:val="28"/>
                                <w:szCs w:val="16"/>
                              </w:rPr>
                            </w:pPr>
                          </w:p>
                          <w:p w14:paraId="1A43D91E" w14:textId="77777777" w:rsidR="00A37A37" w:rsidRPr="00EF0386" w:rsidRDefault="00A37A37" w:rsidP="00A37A37">
                            <w:pPr>
                              <w:widowControl w:val="0"/>
                              <w:autoSpaceDE w:val="0"/>
                              <w:autoSpaceDN w:val="0"/>
                              <w:adjustRightInd w:val="0"/>
                              <w:jc w:val="center"/>
                              <w:rPr>
                                <w:rFonts w:ascii="Arial" w:hAnsi="Arial" w:cs="Arial"/>
                                <w:bCs/>
                              </w:rPr>
                            </w:pPr>
                            <w:r w:rsidRPr="00EF0386">
                              <w:rPr>
                                <w:rFonts w:ascii="Arial" w:hAnsi="Arial" w:cs="Arial"/>
                                <w:bCs/>
                              </w:rPr>
                              <w:t>Information for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12.25pt;margin-top:1.35pt;width:304.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" stroked="f">
                <v:textbox>
                  <w:txbxContent>
                    <w:p w14:paraId="11EF53B8" w14:textId="4877C578" w:rsidR="00A37A37" w:rsidRPr="00EF0386" w:rsidRDefault="00A37A37" w:rsidP="00A37A37">
                      <w:pPr>
                        <w:widowControl w:val="0"/>
                        <w:autoSpaceDE w:val="0"/>
                        <w:autoSpaceDN w:val="0"/>
                        <w:adjustRightInd w:val="0"/>
                        <w:jc w:val="center"/>
                        <w:rPr>
                          <w:rFonts w:ascii="Arial" w:hAnsi="Arial" w:cs="Arial"/>
                          <w:bCs/>
                        </w:rPr>
                      </w:pPr>
                      <w:r w:rsidRPr="00EF0386">
                        <w:rPr>
                          <w:rFonts w:ascii="Arial" w:hAnsi="Arial" w:cs="Arial"/>
                          <w:bCs/>
                        </w:rPr>
                        <w:t xml:space="preserve">Infection </w:t>
                      </w:r>
                      <w:r w:rsidR="00EC1624">
                        <w:rPr>
                          <w:rFonts w:ascii="Arial" w:hAnsi="Arial" w:cs="Arial"/>
                          <w:bCs/>
                        </w:rPr>
                        <w:t>P</w:t>
                      </w:r>
                      <w:r w:rsidRPr="00EF0386">
                        <w:rPr>
                          <w:rFonts w:ascii="Arial" w:hAnsi="Arial" w:cs="Arial"/>
                          <w:bCs/>
                        </w:rPr>
                        <w:t>revention and Control Department</w:t>
                      </w:r>
                    </w:p>
                    <w:p w14:paraId="256B6587" w14:textId="77777777" w:rsidR="00A37A37" w:rsidRPr="00A37A37" w:rsidRDefault="00A37A37" w:rsidP="00F34224">
                      <w:pPr>
                        <w:widowControl w:val="0"/>
                        <w:autoSpaceDE w:val="0"/>
                        <w:autoSpaceDN w:val="0"/>
                        <w:adjustRightInd w:val="0"/>
                        <w:spacing w:line="120" w:lineRule="exact"/>
                        <w:jc w:val="center"/>
                        <w:rPr>
                          <w:rFonts w:ascii="Arial" w:hAnsi="Arial" w:cs="Arial"/>
                          <w:bCs/>
                          <w:sz w:val="28"/>
                          <w:szCs w:val="16"/>
                        </w:rPr>
                      </w:pPr>
                    </w:p>
                    <w:p w14:paraId="2422C1EA" w14:textId="77777777" w:rsidR="00A37A37" w:rsidRPr="00A37A37" w:rsidRDefault="00A37A37" w:rsidP="00A37A37">
                      <w:pPr>
                        <w:widowControl w:val="0"/>
                        <w:autoSpaceDE w:val="0"/>
                        <w:autoSpaceDN w:val="0"/>
                        <w:adjustRightInd w:val="0"/>
                        <w:jc w:val="center"/>
                        <w:rPr>
                          <w:rFonts w:ascii="Arial" w:hAnsi="Arial" w:cs="Arial"/>
                          <w:b/>
                          <w:bCs/>
                          <w:color w:val="4F81BD"/>
                          <w:sz w:val="28"/>
                          <w:szCs w:val="32"/>
                        </w:rPr>
                      </w:pPr>
                      <w:r w:rsidRPr="00A37A37">
                        <w:rPr>
                          <w:rFonts w:ascii="Arial" w:hAnsi="Arial" w:cs="Arial"/>
                          <w:b/>
                          <w:bCs/>
                          <w:color w:val="4F81BD"/>
                          <w:sz w:val="28"/>
                          <w:szCs w:val="32"/>
                        </w:rPr>
                        <w:t>Toys</w:t>
                      </w:r>
                    </w:p>
                    <w:p w14:paraId="6475E7A0" w14:textId="77777777" w:rsidR="00A37A37" w:rsidRPr="00A37A37" w:rsidRDefault="00A37A37" w:rsidP="00F34224">
                      <w:pPr>
                        <w:widowControl w:val="0"/>
                        <w:autoSpaceDE w:val="0"/>
                        <w:autoSpaceDN w:val="0"/>
                        <w:adjustRightInd w:val="0"/>
                        <w:spacing w:line="120" w:lineRule="exact"/>
                        <w:jc w:val="center"/>
                        <w:rPr>
                          <w:rFonts w:ascii="Arial" w:hAnsi="Arial" w:cs="Arial"/>
                          <w:b/>
                          <w:bCs/>
                          <w:sz w:val="28"/>
                          <w:szCs w:val="16"/>
                        </w:rPr>
                      </w:pPr>
                    </w:p>
                    <w:p w14:paraId="1A43D91E" w14:textId="77777777" w:rsidR="00A37A37" w:rsidRPr="00EF0386" w:rsidRDefault="00A37A37" w:rsidP="00A37A37">
                      <w:pPr>
                        <w:widowControl w:val="0"/>
                        <w:autoSpaceDE w:val="0"/>
                        <w:autoSpaceDN w:val="0"/>
                        <w:adjustRightInd w:val="0"/>
                        <w:jc w:val="center"/>
                        <w:rPr>
                          <w:rFonts w:ascii="Arial" w:hAnsi="Arial" w:cs="Arial"/>
                          <w:bCs/>
                        </w:rPr>
                      </w:pPr>
                      <w:r w:rsidRPr="00EF0386">
                        <w:rPr>
                          <w:rFonts w:ascii="Arial" w:hAnsi="Arial" w:cs="Arial"/>
                          <w:bCs/>
                        </w:rPr>
                        <w:t>Information for parents and carers</w:t>
                      </w:r>
                    </w:p>
                  </w:txbxContent>
                </v:textbox>
              </v:shape>
            </w:pict>
          </mc:Fallback>
        </mc:AlternateContent>
      </w:r>
      <w:r w:rsidRPr="00ED7F86">
        <w:rPr>
          <w:rFonts w:ascii="Arial" w:hAnsi="Arial"/>
          <w:szCs w:val="20"/>
          <w:lang w:eastAsia="en-US"/>
        </w:rPr>
        <w:t xml:space="preserve">       </w:t>
      </w:r>
    </w:p>
    <w:p w14:paraId="3C547F36" w14:textId="77777777"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77777777" w:rsidR="00302A6B" w:rsidRDefault="00302A6B" w:rsidP="00ED7F86">
      <w:pPr>
        <w:rPr>
          <w:rFonts w:ascii="Arial" w:hAnsi="Arial" w:cs="Arial"/>
          <w:b/>
          <w:szCs w:val="20"/>
          <w:lang w:eastAsia="en-US"/>
        </w:rPr>
      </w:pPr>
    </w:p>
    <w:p w14:paraId="3C547F39" w14:textId="5503DF7F" w:rsidR="00ED7F86" w:rsidRPr="006573A3" w:rsidRDefault="00302A6B" w:rsidP="00A37A37">
      <w:pPr>
        <w:spacing w:before="120"/>
        <w:rPr>
          <w:rFonts w:ascii="Arial" w:hAnsi="Arial" w:cs="Arial"/>
          <w:b/>
          <w:color w:val="4F81BD"/>
          <w:szCs w:val="20"/>
          <w:lang w:eastAsia="en-US"/>
        </w:rPr>
      </w:pPr>
      <w:r w:rsidRPr="006573A3">
        <w:rPr>
          <w:rFonts w:ascii="Arial" w:hAnsi="Arial" w:cs="Arial"/>
          <w:b/>
          <w:color w:val="4F81BD"/>
          <w:szCs w:val="20"/>
          <w:lang w:eastAsia="en-US"/>
        </w:rPr>
        <w:t>Introduction</w:t>
      </w:r>
    </w:p>
    <w:p w14:paraId="3C547F3A" w14:textId="77777777" w:rsidR="00ED7F86" w:rsidRPr="00ED7F86" w:rsidRDefault="00ED7F86" w:rsidP="00F34224">
      <w:pPr>
        <w:spacing w:line="200" w:lineRule="exact"/>
        <w:rPr>
          <w:rFonts w:ascii="Arial" w:hAnsi="Arial" w:cs="Arial"/>
          <w:szCs w:val="20"/>
          <w:lang w:eastAsia="en-US"/>
        </w:rPr>
      </w:pPr>
    </w:p>
    <w:p w14:paraId="6D2AA4BC" w14:textId="2F93F4E6" w:rsidR="00A37A37" w:rsidRDefault="00A37A37" w:rsidP="00A37A37">
      <w:pPr>
        <w:rPr>
          <w:rFonts w:ascii="Arial" w:hAnsi="Arial" w:cs="Arial"/>
        </w:rPr>
      </w:pPr>
      <w:r w:rsidRPr="00FE16D8">
        <w:rPr>
          <w:rFonts w:ascii="Arial" w:hAnsi="Arial" w:cs="Arial"/>
          <w:b/>
          <w:noProof/>
          <w:szCs w:val="20"/>
        </w:rPr>
        <w:drawing>
          <wp:anchor distT="0" distB="0" distL="114300" distR="114300" simplePos="0" relativeHeight="251673600" behindDoc="1" locked="0" layoutInCell="1" allowOverlap="1" wp14:anchorId="0886D683" wp14:editId="3019021B">
            <wp:simplePos x="0" y="0"/>
            <wp:positionH relativeFrom="column">
              <wp:posOffset>5888126</wp:posOffset>
            </wp:positionH>
            <wp:positionV relativeFrom="paragraph">
              <wp:posOffset>407670</wp:posOffset>
            </wp:positionV>
            <wp:extent cx="971311" cy="989351"/>
            <wp:effectExtent l="0" t="0" r="635"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1311" cy="98935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At Alder Hey hospital we know how important toys are to all of our patients. We know they can play a critical role to their recovery and how bringing a favourite toy into hospital can make all the difference.</w:t>
      </w:r>
    </w:p>
    <w:p w14:paraId="20FE1957" w14:textId="77777777" w:rsidR="00A37A37" w:rsidRDefault="00A37A37" w:rsidP="00A37A37">
      <w:pPr>
        <w:spacing w:before="200" w:after="200"/>
        <w:rPr>
          <w:rFonts w:ascii="Arial" w:hAnsi="Arial" w:cs="Arial"/>
        </w:rPr>
      </w:pPr>
      <w:r>
        <w:rPr>
          <w:rFonts w:ascii="Arial" w:hAnsi="Arial" w:cs="Arial"/>
        </w:rPr>
        <w:t>Unfortunately toys that have not be cleaned properly can become a source of infection.</w:t>
      </w:r>
    </w:p>
    <w:p w14:paraId="6C7CA0A7" w14:textId="77777777" w:rsidR="00A37A37" w:rsidRDefault="00A37A37" w:rsidP="00A37A37">
      <w:pPr>
        <w:spacing w:after="120"/>
        <w:rPr>
          <w:rFonts w:ascii="Arial" w:hAnsi="Arial" w:cs="Arial"/>
        </w:rPr>
      </w:pPr>
      <w:r>
        <w:rPr>
          <w:rFonts w:ascii="Arial" w:hAnsi="Arial" w:cs="Arial"/>
        </w:rPr>
        <w:t>To help us minimise the risk of cross infection we ask you to:</w:t>
      </w:r>
    </w:p>
    <w:p w14:paraId="729B5C22" w14:textId="77777777" w:rsidR="00A37A37" w:rsidRDefault="00A37A37" w:rsidP="00A37A37">
      <w:pPr>
        <w:numPr>
          <w:ilvl w:val="0"/>
          <w:numId w:val="1"/>
        </w:numPr>
        <w:contextualSpacing/>
        <w:rPr>
          <w:rFonts w:ascii="Arial" w:hAnsi="Arial" w:cs="Arial"/>
        </w:rPr>
      </w:pPr>
      <w:r>
        <w:rPr>
          <w:rFonts w:ascii="Arial" w:hAnsi="Arial" w:cs="Arial"/>
        </w:rPr>
        <w:t xml:space="preserve">Ensure any toys you bring into hospital are clean.  All soft toys should be machine </w:t>
      </w:r>
    </w:p>
    <w:p w14:paraId="29B44F2D" w14:textId="4D2A7AF6" w:rsidR="00A37A37" w:rsidRDefault="00A37A37" w:rsidP="00A37A37">
      <w:pPr>
        <w:ind w:left="720"/>
        <w:contextualSpacing/>
        <w:rPr>
          <w:rFonts w:ascii="Arial" w:hAnsi="Arial" w:cs="Arial"/>
        </w:rPr>
      </w:pPr>
      <w:r>
        <w:rPr>
          <w:rFonts w:ascii="Arial" w:hAnsi="Arial" w:cs="Arial"/>
        </w:rPr>
        <w:t>washed before bringing them into hospital. If your child is here for a long stay please wash their toys each week.</w:t>
      </w:r>
    </w:p>
    <w:p w14:paraId="054E396F" w14:textId="77777777" w:rsidR="00A37A37" w:rsidRDefault="00A37A37" w:rsidP="00A37A37">
      <w:pPr>
        <w:spacing w:line="120" w:lineRule="exact"/>
        <w:rPr>
          <w:rFonts w:ascii="Arial" w:hAnsi="Arial" w:cs="Arial"/>
        </w:rPr>
      </w:pPr>
    </w:p>
    <w:p w14:paraId="24FE00C3" w14:textId="77777777" w:rsidR="00A37A37" w:rsidRDefault="00A37A37" w:rsidP="00A37A37">
      <w:pPr>
        <w:numPr>
          <w:ilvl w:val="0"/>
          <w:numId w:val="1"/>
        </w:numPr>
        <w:contextualSpacing/>
        <w:rPr>
          <w:rFonts w:ascii="Arial" w:hAnsi="Arial" w:cs="Arial"/>
        </w:rPr>
      </w:pPr>
      <w:r>
        <w:rPr>
          <w:rFonts w:ascii="Arial" w:hAnsi="Arial" w:cs="Arial"/>
        </w:rPr>
        <w:t>Keep the number of toys brought into hospital to a minimum. This will allow us to effectively clean your child’s bed area.</w:t>
      </w:r>
    </w:p>
    <w:p w14:paraId="3F6FFD79" w14:textId="77777777" w:rsidR="00A37A37" w:rsidRDefault="00A37A37" w:rsidP="00A37A37">
      <w:pPr>
        <w:spacing w:line="120" w:lineRule="exact"/>
        <w:rPr>
          <w:rFonts w:ascii="Arial" w:hAnsi="Arial" w:cs="Arial"/>
        </w:rPr>
      </w:pPr>
    </w:p>
    <w:p w14:paraId="465BF37B" w14:textId="77777777" w:rsidR="00A37A37" w:rsidRDefault="00A37A37" w:rsidP="00A37A37">
      <w:pPr>
        <w:numPr>
          <w:ilvl w:val="0"/>
          <w:numId w:val="1"/>
        </w:numPr>
        <w:contextualSpacing/>
        <w:rPr>
          <w:rFonts w:ascii="Arial" w:hAnsi="Arial" w:cs="Arial"/>
        </w:rPr>
      </w:pPr>
      <w:r>
        <w:rPr>
          <w:rFonts w:ascii="Arial" w:hAnsi="Arial" w:cs="Arial"/>
        </w:rPr>
        <w:t>Don’t share your child’s toys with other children unless they are group toys such as games.</w:t>
      </w:r>
    </w:p>
    <w:p w14:paraId="50989E6F" w14:textId="77777777" w:rsidR="00A37A37" w:rsidRDefault="00A37A37" w:rsidP="00A37A37">
      <w:pPr>
        <w:spacing w:line="120" w:lineRule="exact"/>
        <w:rPr>
          <w:rFonts w:ascii="Arial" w:hAnsi="Arial" w:cs="Arial"/>
        </w:rPr>
      </w:pPr>
    </w:p>
    <w:p w14:paraId="0A02DF9F" w14:textId="4208A4D6" w:rsidR="00A37A37" w:rsidRDefault="00A37A37" w:rsidP="00A37A37">
      <w:pPr>
        <w:numPr>
          <w:ilvl w:val="0"/>
          <w:numId w:val="1"/>
        </w:numPr>
        <w:ind w:left="714" w:hanging="357"/>
        <w:contextualSpacing/>
        <w:rPr>
          <w:rFonts w:ascii="Arial" w:hAnsi="Arial" w:cs="Arial"/>
        </w:rPr>
      </w:pPr>
      <w:r>
        <w:rPr>
          <w:rFonts w:ascii="Arial" w:hAnsi="Arial" w:cs="Arial"/>
        </w:rPr>
        <w:t>If your child has played with any hospital toys in their bed space, please give them back to ward staff to clean rather than putting them back into the general store</w:t>
      </w:r>
      <w:r w:rsidR="00F17BCC">
        <w:rPr>
          <w:rFonts w:ascii="Arial" w:hAnsi="Arial" w:cs="Arial"/>
        </w:rPr>
        <w:t>/</w:t>
      </w:r>
      <w:proofErr w:type="spellStart"/>
      <w:r w:rsidR="00F17BCC">
        <w:rPr>
          <w:rFonts w:ascii="Arial" w:hAnsi="Arial" w:cs="Arial"/>
        </w:rPr>
        <w:t>playarea</w:t>
      </w:r>
      <w:proofErr w:type="spellEnd"/>
      <w:r>
        <w:rPr>
          <w:rFonts w:ascii="Arial" w:hAnsi="Arial" w:cs="Arial"/>
        </w:rPr>
        <w:t>.</w:t>
      </w:r>
    </w:p>
    <w:p w14:paraId="2B497B54" w14:textId="77777777" w:rsidR="00A37A37" w:rsidRDefault="00A37A37" w:rsidP="00A37A37">
      <w:pPr>
        <w:pStyle w:val="ListParagraph"/>
        <w:spacing w:after="0" w:line="120" w:lineRule="exact"/>
        <w:rPr>
          <w:rFonts w:ascii="Arial" w:hAnsi="Arial" w:cs="Arial"/>
          <w:color w:val="auto"/>
          <w:kern w:val="0"/>
          <w:sz w:val="24"/>
          <w:szCs w:val="24"/>
          <w14:ligatures w14:val="none"/>
          <w14:cntxtAlts w14:val="0"/>
        </w:rPr>
      </w:pPr>
    </w:p>
    <w:p w14:paraId="3D0D1191" w14:textId="77777777" w:rsidR="00A37A37" w:rsidRDefault="00A37A37" w:rsidP="00A37A37">
      <w:pPr>
        <w:numPr>
          <w:ilvl w:val="0"/>
          <w:numId w:val="1"/>
        </w:numPr>
        <w:ind w:left="714" w:hanging="357"/>
        <w:contextualSpacing/>
        <w:rPr>
          <w:rFonts w:ascii="Arial" w:hAnsi="Arial" w:cs="Arial"/>
        </w:rPr>
      </w:pPr>
      <w:r>
        <w:rPr>
          <w:rFonts w:ascii="Arial" w:hAnsi="Arial" w:cs="Arial"/>
        </w:rPr>
        <w:t>Please inform ward staff/Play leader if you are concerned about the cleanliness or condition of any Hospital toys.</w:t>
      </w:r>
    </w:p>
    <w:p w14:paraId="5E913E71" w14:textId="77777777" w:rsidR="00A37A37" w:rsidRDefault="00A37A37" w:rsidP="00A37A37">
      <w:pPr>
        <w:rPr>
          <w:rFonts w:ascii="Arial" w:hAnsi="Arial" w:cs="Arial"/>
          <w:b/>
        </w:rPr>
      </w:pPr>
    </w:p>
    <w:p w14:paraId="05154B13" w14:textId="77777777" w:rsidR="00A37A37" w:rsidRPr="00A37A37" w:rsidRDefault="00A37A37" w:rsidP="00A37A37">
      <w:pPr>
        <w:rPr>
          <w:rFonts w:ascii="Arial Bold" w:hAnsi="Arial Bold" w:cs="Arial"/>
          <w:b/>
          <w:color w:val="4F81BD"/>
          <w:sz w:val="26"/>
          <w:szCs w:val="28"/>
        </w:rPr>
      </w:pPr>
      <w:r w:rsidRPr="00A37A37">
        <w:rPr>
          <w:rFonts w:ascii="Arial Bold" w:hAnsi="Arial Bold" w:cs="Arial"/>
          <w:b/>
          <w:color w:val="4F81BD"/>
          <w:sz w:val="26"/>
          <w:szCs w:val="28"/>
        </w:rPr>
        <w:t>Please help us to keep infections to a minimum.</w:t>
      </w:r>
    </w:p>
    <w:p w14:paraId="3C547F6E" w14:textId="3B505BB8" w:rsidR="00ED7F86" w:rsidRPr="00ED7F86" w:rsidRDefault="00ED7F86" w:rsidP="00F34224">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r w:rsidR="00F34224">
        <w:rPr>
          <w:rFonts w:ascii="Arial" w:hAnsi="Arial" w:cs="Arial"/>
          <w:szCs w:val="20"/>
          <w:lang w:eastAsia="en-US"/>
        </w:rPr>
        <w:t xml:space="preserve"> T</w:t>
      </w:r>
      <w:r w:rsidRPr="00ED7F86">
        <w:rPr>
          <w:rFonts w:ascii="Arial" w:hAnsi="Arial" w:cs="Arial"/>
          <w:szCs w:val="20"/>
          <w:lang w:eastAsia="en-US"/>
        </w:rPr>
        <w:t>his information can be made available in other languages and formats if requested.</w:t>
      </w:r>
    </w:p>
    <w:p w14:paraId="3C547F70" w14:textId="14DB7C49" w:rsidR="00ED7F86" w:rsidRPr="00ED7F86" w:rsidRDefault="00F34224" w:rsidP="00F34224">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BA6DD5C">
            <wp:simplePos x="0" y="0"/>
            <wp:positionH relativeFrom="column">
              <wp:posOffset>-438150</wp:posOffset>
            </wp:positionH>
            <wp:positionV relativeFrom="paragraph">
              <wp:posOffset>47625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A37A37" w:rsidRPr="00FE16D8">
        <w:rPr>
          <w:rFonts w:ascii="Arial" w:hAnsi="Arial" w:cs="Arial"/>
          <w:b/>
          <w:noProof/>
          <w:szCs w:val="20"/>
        </w:rPr>
        <w:drawing>
          <wp:anchor distT="0" distB="0" distL="114300" distR="114300" simplePos="0" relativeHeight="251674624" behindDoc="1" locked="0" layoutInCell="1" allowOverlap="1" wp14:anchorId="2CA6C990" wp14:editId="27DBE788">
            <wp:simplePos x="0" y="0"/>
            <wp:positionH relativeFrom="column">
              <wp:posOffset>4124689</wp:posOffset>
            </wp:positionH>
            <wp:positionV relativeFrom="paragraph">
              <wp:posOffset>40234</wp:posOffset>
            </wp:positionV>
            <wp:extent cx="983615" cy="808990"/>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3615" cy="80899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 Children’s NHS Foundation Trust</w:t>
      </w:r>
    </w:p>
    <w:p w14:paraId="3C547F72" w14:textId="2709CCFA" w:rsidR="00ED7F86" w:rsidRPr="00ED7F86" w:rsidRDefault="00F34224" w:rsidP="00ED7F86">
      <w:pPr>
        <w:rPr>
          <w:rFonts w:ascii="Arial" w:hAnsi="Arial" w:cs="Arial"/>
          <w:szCs w:val="20"/>
          <w:lang w:eastAsia="en-US"/>
        </w:rPr>
      </w:pPr>
      <w:r>
        <w:rPr>
          <w:rFonts w:ascii="Arial" w:hAnsi="Arial" w:cs="Arial"/>
          <w:szCs w:val="20"/>
          <w:lang w:eastAsia="en-US"/>
        </w:rPr>
        <w:t>E</w:t>
      </w:r>
      <w:r w:rsidR="00ED7F86" w:rsidRPr="00ED7F86">
        <w:rPr>
          <w:rFonts w:ascii="Arial" w:hAnsi="Arial" w:cs="Arial"/>
          <w:szCs w:val="20"/>
          <w:lang w:eastAsia="en-US"/>
        </w:rPr>
        <w:t>aton Road</w:t>
      </w:r>
    </w:p>
    <w:p w14:paraId="3C547F73" w14:textId="37B5E6A0"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77777777" w:rsidR="00ED7F86" w:rsidRPr="00ED7F86" w:rsidRDefault="00ED7F86" w:rsidP="00ED7F86">
      <w:pPr>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F34224" w:rsidP="00ED7F86">
      <w:pPr>
        <w:rPr>
          <w:rFonts w:ascii="Arial" w:hAnsi="Arial" w:cs="Arial"/>
          <w:szCs w:val="20"/>
          <w:lang w:eastAsia="en-US"/>
        </w:rPr>
      </w:pPr>
      <w:hyperlink r:id="rId14" w:history="1">
        <w:r w:rsidR="00ED7F86" w:rsidRPr="00ED7F86">
          <w:rPr>
            <w:rFonts w:ascii="Arial" w:hAnsi="Arial" w:cs="Arial"/>
            <w:color w:val="0000FF"/>
            <w:szCs w:val="20"/>
            <w:u w:val="single"/>
            <w:lang w:eastAsia="en-US"/>
          </w:rPr>
          <w:t>www.alderhey.nhs.uk</w:t>
        </w:r>
      </w:hyperlink>
    </w:p>
    <w:p w14:paraId="3C547F7D" w14:textId="0AF347A7" w:rsidR="000A3688" w:rsidRPr="005E6D40" w:rsidRDefault="00ED7F86" w:rsidP="00F34224">
      <w:pPr>
        <w:spacing w:before="240"/>
        <w:rPr>
          <w:rFonts w:ascii="Arial" w:hAnsi="Arial" w:cs="Arial"/>
          <w:b/>
          <w:szCs w:val="20"/>
          <w:lang w:eastAsia="en-US"/>
        </w:rPr>
      </w:pPr>
      <w:bookmarkStart w:id="0" w:name="_GoBack"/>
      <w:bookmarkEnd w:id="0"/>
      <w:r w:rsidRPr="00ED7F86">
        <w:rPr>
          <w:rFonts w:ascii="Arial" w:hAnsi="Arial" w:cs="Arial"/>
          <w:b/>
          <w:szCs w:val="20"/>
          <w:lang w:eastAsia="en-US"/>
        </w:rPr>
        <w:t xml:space="preserve">© Alder Hey             </w:t>
      </w:r>
      <w:r w:rsidR="00EF0386">
        <w:rPr>
          <w:rFonts w:ascii="Arial" w:hAnsi="Arial" w:cs="Arial"/>
          <w:b/>
          <w:szCs w:val="20"/>
          <w:lang w:eastAsia="en-US"/>
        </w:rPr>
        <w:t xml:space="preserve">     </w:t>
      </w:r>
      <w:r w:rsidR="00F34224">
        <w:rPr>
          <w:rFonts w:ascii="Arial" w:hAnsi="Arial" w:cs="Arial"/>
          <w:b/>
          <w:szCs w:val="20"/>
          <w:lang w:eastAsia="en-US"/>
        </w:rPr>
        <w:t xml:space="preserve">    </w:t>
      </w:r>
      <w:r w:rsidRPr="00ED7F86">
        <w:rPr>
          <w:rFonts w:ascii="Arial" w:hAnsi="Arial" w:cs="Arial"/>
          <w:b/>
          <w:szCs w:val="20"/>
          <w:lang w:eastAsia="en-US"/>
        </w:rPr>
        <w:t>Review Date</w:t>
      </w:r>
      <w:r w:rsidR="00A37A37">
        <w:rPr>
          <w:rFonts w:ascii="Arial" w:hAnsi="Arial" w:cs="Arial"/>
          <w:b/>
          <w:szCs w:val="20"/>
          <w:lang w:eastAsia="en-US"/>
        </w:rPr>
        <w:t xml:space="preserve">: </w:t>
      </w:r>
      <w:r w:rsidR="00F34224">
        <w:rPr>
          <w:rFonts w:ascii="Arial" w:hAnsi="Arial" w:cs="Arial"/>
          <w:b/>
          <w:szCs w:val="20"/>
          <w:lang w:eastAsia="en-US"/>
        </w:rPr>
        <w:t>May 2024</w:t>
      </w:r>
      <w:r w:rsidRPr="00ED7F86">
        <w:rPr>
          <w:rFonts w:ascii="Arial" w:hAnsi="Arial" w:cs="Arial"/>
          <w:b/>
          <w:szCs w:val="20"/>
          <w:lang w:eastAsia="en-US"/>
        </w:rPr>
        <w:t xml:space="preserve">                     PIAG </w:t>
      </w:r>
      <w:r w:rsidR="00A37A37">
        <w:rPr>
          <w:rFonts w:ascii="Arial" w:hAnsi="Arial" w:cs="Arial"/>
          <w:b/>
          <w:szCs w:val="20"/>
          <w:lang w:eastAsia="en-US"/>
        </w:rPr>
        <w:t>028</w:t>
      </w:r>
    </w:p>
    <w:sectPr w:rsidR="000A3688" w:rsidRPr="005E6D4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95A68"/>
    <w:multiLevelType w:val="hybridMultilevel"/>
    <w:tmpl w:val="8092B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A3688"/>
    <w:rsid w:val="00302A6B"/>
    <w:rsid w:val="003C0E2A"/>
    <w:rsid w:val="00443FF2"/>
    <w:rsid w:val="004B5999"/>
    <w:rsid w:val="005E6D40"/>
    <w:rsid w:val="006573A3"/>
    <w:rsid w:val="006A32CE"/>
    <w:rsid w:val="007D415F"/>
    <w:rsid w:val="009863A7"/>
    <w:rsid w:val="009F025E"/>
    <w:rsid w:val="00A37A37"/>
    <w:rsid w:val="00A61762"/>
    <w:rsid w:val="00AF3172"/>
    <w:rsid w:val="00AF57E1"/>
    <w:rsid w:val="00CF74D3"/>
    <w:rsid w:val="00D74459"/>
    <w:rsid w:val="00E64229"/>
    <w:rsid w:val="00EC1624"/>
    <w:rsid w:val="00ED7F86"/>
    <w:rsid w:val="00EE18F6"/>
    <w:rsid w:val="00EF0386"/>
    <w:rsid w:val="00F17BCC"/>
    <w:rsid w:val="00F34224"/>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ListParagraph">
    <w:name w:val="List Paragraph"/>
    <w:basedOn w:val="Normal"/>
    <w:uiPriority w:val="34"/>
    <w:qFormat/>
    <w:rsid w:val="00A37A37"/>
    <w:pPr>
      <w:spacing w:after="120" w:line="283" w:lineRule="auto"/>
      <w:ind w:left="720"/>
      <w:contextualSpacing/>
    </w:pPr>
    <w:rPr>
      <w:rFonts w:ascii="Calibri" w:hAnsi="Calibri" w:cs="Calibri"/>
      <w:color w:val="00000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ListParagraph">
    <w:name w:val="List Paragraph"/>
    <w:basedOn w:val="Normal"/>
    <w:uiPriority w:val="34"/>
    <w:qFormat/>
    <w:rsid w:val="00A37A37"/>
    <w:pPr>
      <w:spacing w:after="120" w:line="283" w:lineRule="auto"/>
      <w:ind w:left="720"/>
      <w:contextualSpacing/>
    </w:pPr>
    <w:rPr>
      <w:rFonts w:ascii="Calibri"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663616">
      <w:bodyDiv w:val="1"/>
      <w:marLeft w:val="0"/>
      <w:marRight w:val="0"/>
      <w:marTop w:val="0"/>
      <w:marBottom w:val="0"/>
      <w:divBdr>
        <w:top w:val="none" w:sz="0" w:space="0" w:color="auto"/>
        <w:left w:val="none" w:sz="0" w:space="0" w:color="auto"/>
        <w:bottom w:val="none" w:sz="0" w:space="0" w:color="auto"/>
        <w:right w:val="none" w:sz="0" w:space="0" w:color="auto"/>
      </w:divBdr>
    </w:div>
    <w:div w:id="149946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Keward Josephine</DisplayName>
        <AccountId>16</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2023-11-03T00:00:00+00:00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2021-04-30T23:00:00+00:00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13</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2024-02-01T00:00:00+00:00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2024-04-30T23:00:00+00:00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2021-04-30T23:00:00+00:00</DateRatified>
    <LeadSpeciality xmlns="a5544097-eb68-476a-80d2-5c4688d0d6a4">216</LeadSpeciality>
    <ChangesMade xmlns="a5544097-eb68-476a-80d2-5c4688d0d6a4">Added to DMS</ChangesMade>
    <SpecialityLead xmlns="a5544097-eb68-476a-80d2-5c4688d0d6a4" xsi:nil="true"/>
    <CmteeMtgDate xmlns="a5544097-eb68-476a-80d2-5c4688d0d6a4" xsi:nil="true"/>
    <Division xmlns="a5544097-eb68-476a-80d2-5c4688d0d6a4">Corporate</Division>
    <Submitter xmlns="a5544097-eb68-476a-80d2-5c4688d0d6a4">
      <UserInfo>
        <DisplayName/>
        <AccountId xsi:nil="true"/>
        <AccountType/>
      </UserInfo>
    </Submitter>
    <ApprovalOverrideReason xmlns="a5544097-eb68-476a-80d2-5c4688d0d6a4" xsi:nil="true"/>
    <DatePublished xmlns="a5544097-eb68-476a-80d2-5c4688d0d6a4">2021-11-02T15:17:59+00:00</DatePublished>
    <AddRtfMtgDate xmlns="a5544097-eb68-476a-80d2-5c4688d0d6a4" xsi:nil="true"/>
    <RatReqDate xmlns="a5544097-eb68-476a-80d2-5c4688d0d6a4" xsi:nil="true"/>
    <ReSubR xmlns="a5544097-eb68-476a-80d2-5c4688d0d6a4" xsi:nil="true"/>
    <SharedWithUsers xmlns="a5544097-eb68-476a-80d2-5c4688d0d6a4">
      <UserInfo>
        <DisplayName>McLean Josephine</DisplayName>
        <AccountId>16</AccountId>
        <AccountType/>
      </UserInfo>
    </SharedWithUsers>
  </documentManagement>
</p:properties>
</file>

<file path=customXml/itemProps1.xml><?xml version="1.0" encoding="utf-8"?>
<ds:datastoreItem xmlns:ds="http://schemas.openxmlformats.org/officeDocument/2006/customXml" ds:itemID="{4774CB0F-79FE-4101-A237-EE7A6A25CD65}"/>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Toys Leaflet PIAG 028</dc:title>
  <dc:creator>NHS</dc:creator>
  <cp:lastModifiedBy>White Elvina</cp:lastModifiedBy>
  <cp:revision>2</cp:revision>
  <dcterms:created xsi:type="dcterms:W3CDTF">2021-05-27T17:22:00Z</dcterms:created>
  <dcterms:modified xsi:type="dcterms:W3CDTF">2021-05-27T17:22:00Z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