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9E" w:rsidRDefault="00E7106D" w:rsidP="005A7B9E">
      <w:pPr>
        <w:spacing w:after="0" w:line="240" w:lineRule="auto"/>
        <w:rPr>
          <w:rFonts w:ascii="Arial" w:hAnsi="Arial" w:cs="Times New Roman"/>
          <w:sz w:val="24"/>
        </w:rPr>
      </w:pPr>
      <w:r>
        <w:rPr>
          <w:rFonts w:ascii="Arial" w:hAnsi="Arial" w:cs="Arial"/>
          <w:b/>
          <w:noProof/>
        </w:rPr>
        <w:drawing>
          <wp:anchor distT="0" distB="0" distL="114300" distR="114300" simplePos="0" relativeHeight="251662336" behindDoc="1" locked="0" layoutInCell="1" allowOverlap="1" wp14:anchorId="3A9E46ED" wp14:editId="6513C63D">
            <wp:simplePos x="0" y="0"/>
            <wp:positionH relativeFrom="column">
              <wp:posOffset>40005</wp:posOffset>
            </wp:positionH>
            <wp:positionV relativeFrom="paragraph">
              <wp:posOffset>-181610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2"/>
        </w:rPr>
        <w:drawing>
          <wp:anchor distT="0" distB="0" distL="114300" distR="114300" simplePos="0" relativeHeight="251663360" behindDoc="0" locked="0" layoutInCell="1" allowOverlap="1" wp14:anchorId="451811E3" wp14:editId="47730084">
            <wp:simplePos x="0" y="0"/>
            <wp:positionH relativeFrom="column">
              <wp:posOffset>4267200</wp:posOffset>
            </wp:positionH>
            <wp:positionV relativeFrom="paragraph">
              <wp:posOffset>-154940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232D" w:rsidRDefault="0032232D" w:rsidP="005A7B9E">
      <w:pPr>
        <w:spacing w:after="0" w:line="240" w:lineRule="auto"/>
        <w:rPr>
          <w:rFonts w:ascii="Arial" w:hAnsi="Arial" w:cs="Times New Roman"/>
          <w:sz w:val="24"/>
        </w:rPr>
      </w:pPr>
    </w:p>
    <w:p w:rsidR="00E7106D" w:rsidRDefault="00E7106D" w:rsidP="00B97FEF">
      <w:pPr>
        <w:spacing w:line="240" w:lineRule="auto"/>
        <w:rPr>
          <w:rFonts w:ascii="Arial" w:hAnsi="Arial" w:cs="Arial"/>
          <w:b/>
          <w:sz w:val="24"/>
          <w:szCs w:val="24"/>
        </w:rPr>
      </w:pPr>
    </w:p>
    <w:p w:rsidR="00E7106D" w:rsidRDefault="00E7106D" w:rsidP="00B97FEF">
      <w:pPr>
        <w:spacing w:line="240" w:lineRule="auto"/>
        <w:rPr>
          <w:rFonts w:ascii="Arial" w:hAnsi="Arial" w:cs="Arial"/>
          <w:b/>
          <w:sz w:val="24"/>
          <w:szCs w:val="24"/>
        </w:rPr>
      </w:pPr>
      <w:r w:rsidRPr="004102AF">
        <w:rPr>
          <w:rFonts w:ascii="Arial" w:hAnsi="Arial" w:cs="Times New Roman"/>
          <w:noProof/>
          <w:sz w:val="24"/>
        </w:rPr>
        <mc:AlternateContent>
          <mc:Choice Requires="wps">
            <w:drawing>
              <wp:anchor distT="0" distB="0" distL="114300" distR="114300" simplePos="0" relativeHeight="251659264" behindDoc="0" locked="0" layoutInCell="1" allowOverlap="1" wp14:anchorId="21E793A2" wp14:editId="4C1772DC">
                <wp:simplePos x="0" y="0"/>
                <wp:positionH relativeFrom="margin">
                  <wp:posOffset>1150620</wp:posOffset>
                </wp:positionH>
                <wp:positionV relativeFrom="margin">
                  <wp:posOffset>795655</wp:posOffset>
                </wp:positionV>
                <wp:extent cx="4772025" cy="9429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942975"/>
                        </a:xfrm>
                        <a:prstGeom prst="rect">
                          <a:avLst/>
                        </a:prstGeom>
                        <a:noFill/>
                        <a:ln>
                          <a:noFill/>
                        </a:ln>
                        <a:extLst/>
                      </wps:spPr>
                      <wps:txbx>
                        <w:txbxContent>
                          <w:p w:rsidR="003F5521" w:rsidRPr="00E7106D" w:rsidRDefault="003F5521" w:rsidP="00E7106D">
                            <w:pPr>
                              <w:spacing w:after="0" w:line="240" w:lineRule="auto"/>
                              <w:jc w:val="center"/>
                              <w:rPr>
                                <w:rFonts w:ascii="Arial" w:hAnsi="Arial" w:cs="Arial"/>
                                <w:color w:val="auto"/>
                                <w:sz w:val="24"/>
                                <w:szCs w:val="24"/>
                              </w:rPr>
                            </w:pPr>
                            <w:r w:rsidRPr="00E7106D">
                              <w:rPr>
                                <w:rFonts w:ascii="Arial" w:hAnsi="Arial" w:cs="Arial"/>
                                <w:color w:val="auto"/>
                                <w:sz w:val="24"/>
                                <w:szCs w:val="24"/>
                              </w:rPr>
                              <w:t>Craniofacial Team</w:t>
                            </w:r>
                          </w:p>
                          <w:p w:rsidR="00B97FEF" w:rsidRPr="00E7106D" w:rsidRDefault="00B97FEF" w:rsidP="00E7106D">
                            <w:pPr>
                              <w:spacing w:before="120" w:line="240" w:lineRule="auto"/>
                              <w:jc w:val="center"/>
                              <w:rPr>
                                <w:rFonts w:ascii="Arial" w:hAnsi="Arial" w:cs="Arial"/>
                                <w:b/>
                                <w:color w:val="0070C0"/>
                                <w:sz w:val="28"/>
                                <w:szCs w:val="28"/>
                              </w:rPr>
                            </w:pPr>
                            <w:r w:rsidRPr="00E7106D">
                              <w:rPr>
                                <w:rFonts w:ascii="Arial" w:hAnsi="Arial" w:cs="Arial"/>
                                <w:b/>
                                <w:color w:val="0070C0"/>
                                <w:sz w:val="28"/>
                                <w:szCs w:val="28"/>
                              </w:rPr>
                              <w:t xml:space="preserve">Speech, Language &amp; Feeding in </w:t>
                            </w:r>
                            <w:r w:rsidR="0027739A" w:rsidRPr="00E7106D">
                              <w:rPr>
                                <w:rFonts w:ascii="Arial" w:hAnsi="Arial" w:cs="Arial"/>
                                <w:b/>
                                <w:color w:val="0070C0"/>
                                <w:sz w:val="28"/>
                                <w:szCs w:val="28"/>
                              </w:rPr>
                              <w:t>Crouzon</w:t>
                            </w:r>
                            <w:r w:rsidR="00765344" w:rsidRPr="00E7106D">
                              <w:rPr>
                                <w:rFonts w:ascii="Arial" w:hAnsi="Arial" w:cs="Arial"/>
                                <w:b/>
                                <w:color w:val="0070C0"/>
                                <w:sz w:val="28"/>
                                <w:szCs w:val="28"/>
                              </w:rPr>
                              <w:t xml:space="preserve"> S</w:t>
                            </w:r>
                            <w:r w:rsidRPr="00E7106D">
                              <w:rPr>
                                <w:rFonts w:ascii="Arial" w:hAnsi="Arial" w:cs="Arial"/>
                                <w:b/>
                                <w:color w:val="0070C0"/>
                                <w:sz w:val="28"/>
                                <w:szCs w:val="28"/>
                              </w:rPr>
                              <w:t>yndrome</w:t>
                            </w:r>
                          </w:p>
                          <w:p w:rsidR="00B97FEF" w:rsidRPr="00E7106D" w:rsidRDefault="00B97FEF" w:rsidP="00E7106D">
                            <w:pPr>
                              <w:spacing w:after="0" w:line="240" w:lineRule="auto"/>
                              <w:jc w:val="center"/>
                              <w:rPr>
                                <w:rFonts w:ascii="Arial" w:hAnsi="Arial" w:cs="Arial"/>
                                <w:sz w:val="24"/>
                                <w:szCs w:val="24"/>
                              </w:rPr>
                            </w:pPr>
                            <w:r w:rsidRPr="00E7106D">
                              <w:rPr>
                                <w:rFonts w:ascii="Arial" w:hAnsi="Arial" w:cs="Arial"/>
                                <w:sz w:val="24"/>
                                <w:szCs w:val="24"/>
                              </w:rPr>
                              <w:t>Information for parents and carers</w:t>
                            </w:r>
                          </w:p>
                          <w:p w:rsidR="00243CCD" w:rsidRPr="00C534EC" w:rsidRDefault="00243CCD" w:rsidP="007E7850">
                            <w:pPr>
                              <w:spacing w:after="0" w:line="276" w:lineRule="auto"/>
                              <w:rPr>
                                <w:rFonts w:ascii="Arial" w:eastAsiaTheme="minorHAnsi" w:hAnsi="Arial" w:cs="Arial"/>
                                <w:b/>
                                <w:color w:val="auto"/>
                                <w:kern w:val="0"/>
                                <w:sz w:val="24"/>
                                <w:szCs w:val="24"/>
                                <w:lang w:eastAsia="en-US"/>
                                <w14:ligatures w14:val="none"/>
                                <w14:cntxtAlts w14:val="0"/>
                              </w:rPr>
                            </w:pPr>
                          </w:p>
                          <w:p w:rsidR="00243CCD" w:rsidRPr="00B676C8" w:rsidRDefault="00243CCD"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rsidR="00243CCD" w:rsidRPr="00E21EF4" w:rsidRDefault="00243CCD" w:rsidP="00E21EF4">
                            <w:pPr>
                              <w:widowControl w:val="0"/>
                              <w:autoSpaceDE w:val="0"/>
                              <w:autoSpaceDN w:val="0"/>
                              <w:adjustRightInd w:val="0"/>
                              <w:spacing w:after="0" w:line="240" w:lineRule="auto"/>
                              <w:jc w:val="center"/>
                              <w:rPr>
                                <w:rFonts w:ascii="Arial" w:hAnsi="Arial" w:cs="Arial"/>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90.6pt;margin-top:62.65pt;width:375.7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0g09wEAANMDAAAOAAAAZHJzL2Uyb0RvYy54bWysU9tu2zAMfR+wfxD0vjgxkmUx4hRdiw4D&#10;unVAuw9gZDkWZosapcTOvn6UnGbZ9lb0RZB4OTyHpNZXQ9eKgyZv0JZyNplKoa3CythdKb8/3b37&#10;IIUPYCto0epSHrWXV5u3b9a9K3SODbaVJsEg1he9K2UTgiuyzKtGd+An6LRlZ43UQeAn7bKKoGf0&#10;rs3y6fR91iNVjlBp79l6OzrlJuHXtVbhoa69DqItJXML6aR0buOZbdZQ7AhcY9SJBryARQfGctEz&#10;1C0EEHsy/0F1RhF6rMNEYZdhXRulkwZWM5v+o+axAaeTFm6Od+c2+deDVV8P30iYqpQ5T8pCxzN6&#10;0kMQH3EQbOL+9M4XHPboODAMbOc5J63e3aP64YXFmwbsTl8TYd9oqJjfLGZmF6kjjo8g2/4LVlwH&#10;9gET0FBTF5vH7RCMznM6nmcTuSg2zpfLfJovpFDsW83z1XKRSkDxnO3Ih08aOxEvpSSefUKHw70P&#10;kQ0UzyGxmMU707Zp/q39y8CBo4Vrn1KjkMh9VBGG7XBqzBarI0siHDeLfwJfGqRfUvS8VaX0P/dA&#10;Wor2s+W2rGbzeVzD9JgvWJIUdOnZXnrAKoYqZZBivN6EcXX3jsyu4UrjICxecytrk1RGqiOr0wB4&#10;c5L405bH1bx8p6g/f3HzGwAA//8DAFBLAwQUAAYACAAAACEAogPSct8AAAALAQAADwAAAGRycy9k&#10;b3ducmV2LnhtbEyPTU/DMAyG70j8h8hI3FiylLGuNJ0QiCuI8SFxyxqvrWicqsnW8u8xJ7j5lR+9&#10;flxuZ9+LE46xC2RguVAgkOrgOmoMvL0+XuUgYrLkbB8IDXxjhG11flbawoWJXvC0S43gEoqFNdCm&#10;NBRSxrpFb+MiDEi8O4TR28RxbKQb7cTlvpdaqRvpbUd8obUD3rdYf+2O3sD70+Hz41o9Nw9+NUxh&#10;VpL8RhpzeTHf3YJIOKc/GH71WR0qdtqHI7koes75UjPKg15lIJjYZHoNYm9Ar7McZFXK/z9UPwAA&#10;AP//AwBQSwECLQAUAAYACAAAACEAtoM4kv4AAADhAQAAEwAAAAAAAAAAAAAAAAAAAAAAW0NvbnRl&#10;bnRfVHlwZXNdLnhtbFBLAQItABQABgAIAAAAIQA4/SH/1gAAAJQBAAALAAAAAAAAAAAAAAAAAC8B&#10;AABfcmVscy8ucmVsc1BLAQItABQABgAIAAAAIQAP30g09wEAANMDAAAOAAAAAAAAAAAAAAAAAC4C&#10;AABkcnMvZTJvRG9jLnhtbFBLAQItABQABgAIAAAAIQCiA9Jy3wAAAAsBAAAPAAAAAAAAAAAAAAAA&#10;AFEEAABkcnMvZG93bnJldi54bWxQSwUGAAAAAAQABADzAAAAXQUAAAAA&#10;" filled="f" stroked="f">
                <v:textbox>
                  <w:txbxContent>
                    <w:p w:rsidR="003F5521" w:rsidRPr="00E7106D" w:rsidRDefault="003F5521" w:rsidP="00E7106D">
                      <w:pPr>
                        <w:spacing w:after="0" w:line="240" w:lineRule="auto"/>
                        <w:jc w:val="center"/>
                        <w:rPr>
                          <w:rFonts w:ascii="Arial" w:hAnsi="Arial" w:cs="Arial"/>
                          <w:color w:val="auto"/>
                          <w:sz w:val="24"/>
                          <w:szCs w:val="24"/>
                        </w:rPr>
                      </w:pPr>
                      <w:r w:rsidRPr="00E7106D">
                        <w:rPr>
                          <w:rFonts w:ascii="Arial" w:hAnsi="Arial" w:cs="Arial"/>
                          <w:color w:val="auto"/>
                          <w:sz w:val="24"/>
                          <w:szCs w:val="24"/>
                        </w:rPr>
                        <w:t>Craniofacial Team</w:t>
                      </w:r>
                    </w:p>
                    <w:p w:rsidR="00B97FEF" w:rsidRPr="00E7106D" w:rsidRDefault="00B97FEF" w:rsidP="00E7106D">
                      <w:pPr>
                        <w:spacing w:before="120" w:line="240" w:lineRule="auto"/>
                        <w:jc w:val="center"/>
                        <w:rPr>
                          <w:rFonts w:ascii="Arial" w:hAnsi="Arial" w:cs="Arial"/>
                          <w:b/>
                          <w:color w:val="0070C0"/>
                          <w:sz w:val="28"/>
                          <w:szCs w:val="28"/>
                        </w:rPr>
                      </w:pPr>
                      <w:r w:rsidRPr="00E7106D">
                        <w:rPr>
                          <w:rFonts w:ascii="Arial" w:hAnsi="Arial" w:cs="Arial"/>
                          <w:b/>
                          <w:color w:val="0070C0"/>
                          <w:sz w:val="28"/>
                          <w:szCs w:val="28"/>
                        </w:rPr>
                        <w:t xml:space="preserve">Speech, Language &amp; Feeding in </w:t>
                      </w:r>
                      <w:r w:rsidR="0027739A" w:rsidRPr="00E7106D">
                        <w:rPr>
                          <w:rFonts w:ascii="Arial" w:hAnsi="Arial" w:cs="Arial"/>
                          <w:b/>
                          <w:color w:val="0070C0"/>
                          <w:sz w:val="28"/>
                          <w:szCs w:val="28"/>
                        </w:rPr>
                        <w:t>Crouzon</w:t>
                      </w:r>
                      <w:r w:rsidR="00765344" w:rsidRPr="00E7106D">
                        <w:rPr>
                          <w:rFonts w:ascii="Arial" w:hAnsi="Arial" w:cs="Arial"/>
                          <w:b/>
                          <w:color w:val="0070C0"/>
                          <w:sz w:val="28"/>
                          <w:szCs w:val="28"/>
                        </w:rPr>
                        <w:t xml:space="preserve"> S</w:t>
                      </w:r>
                      <w:r w:rsidRPr="00E7106D">
                        <w:rPr>
                          <w:rFonts w:ascii="Arial" w:hAnsi="Arial" w:cs="Arial"/>
                          <w:b/>
                          <w:color w:val="0070C0"/>
                          <w:sz w:val="28"/>
                          <w:szCs w:val="28"/>
                        </w:rPr>
                        <w:t>yndrome</w:t>
                      </w:r>
                    </w:p>
                    <w:p w:rsidR="00B97FEF" w:rsidRPr="00E7106D" w:rsidRDefault="00B97FEF" w:rsidP="00E7106D">
                      <w:pPr>
                        <w:spacing w:after="0" w:line="240" w:lineRule="auto"/>
                        <w:jc w:val="center"/>
                        <w:rPr>
                          <w:rFonts w:ascii="Arial" w:hAnsi="Arial" w:cs="Arial"/>
                          <w:sz w:val="24"/>
                          <w:szCs w:val="24"/>
                        </w:rPr>
                      </w:pPr>
                      <w:r w:rsidRPr="00E7106D">
                        <w:rPr>
                          <w:rFonts w:ascii="Arial" w:hAnsi="Arial" w:cs="Arial"/>
                          <w:sz w:val="24"/>
                          <w:szCs w:val="24"/>
                        </w:rPr>
                        <w:t>Information for parents and carers</w:t>
                      </w:r>
                    </w:p>
                    <w:p w:rsidR="00243CCD" w:rsidRPr="00C534EC" w:rsidRDefault="00243CCD" w:rsidP="007E7850">
                      <w:pPr>
                        <w:spacing w:after="0" w:line="276" w:lineRule="auto"/>
                        <w:rPr>
                          <w:rFonts w:ascii="Arial" w:eastAsiaTheme="minorHAnsi" w:hAnsi="Arial" w:cs="Arial"/>
                          <w:b/>
                          <w:color w:val="auto"/>
                          <w:kern w:val="0"/>
                          <w:sz w:val="24"/>
                          <w:szCs w:val="24"/>
                          <w:lang w:eastAsia="en-US"/>
                          <w14:ligatures w14:val="none"/>
                          <w14:cntxtAlts w14:val="0"/>
                        </w:rPr>
                      </w:pPr>
                    </w:p>
                    <w:p w:rsidR="00243CCD" w:rsidRPr="00B676C8" w:rsidRDefault="00243CCD"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rsidR="00243CCD" w:rsidRPr="00E21EF4" w:rsidRDefault="00243CCD" w:rsidP="00E21EF4">
                      <w:pPr>
                        <w:widowControl w:val="0"/>
                        <w:autoSpaceDE w:val="0"/>
                        <w:autoSpaceDN w:val="0"/>
                        <w:adjustRightInd w:val="0"/>
                        <w:spacing w:after="0" w:line="240" w:lineRule="auto"/>
                        <w:jc w:val="center"/>
                        <w:rPr>
                          <w:rFonts w:ascii="Arial" w:hAnsi="Arial" w:cs="Arial"/>
                          <w:b/>
                          <w:bCs/>
                          <w:sz w:val="24"/>
                          <w:szCs w:val="24"/>
                        </w:rPr>
                      </w:pPr>
                    </w:p>
                  </w:txbxContent>
                </v:textbox>
                <w10:wrap anchorx="margin" anchory="margin"/>
              </v:shape>
            </w:pict>
          </mc:Fallback>
        </mc:AlternateContent>
      </w:r>
    </w:p>
    <w:p w:rsidR="00E7106D" w:rsidRDefault="00E7106D" w:rsidP="00B97FEF">
      <w:pPr>
        <w:spacing w:line="240" w:lineRule="auto"/>
        <w:rPr>
          <w:rFonts w:ascii="Arial" w:hAnsi="Arial" w:cs="Arial"/>
          <w:b/>
          <w:sz w:val="24"/>
          <w:szCs w:val="24"/>
        </w:rPr>
      </w:pPr>
    </w:p>
    <w:p w:rsidR="00E7106D" w:rsidRDefault="00E7106D" w:rsidP="00B97FEF">
      <w:pPr>
        <w:spacing w:line="240" w:lineRule="auto"/>
        <w:rPr>
          <w:rFonts w:ascii="Arial" w:hAnsi="Arial" w:cs="Arial"/>
          <w:b/>
          <w:sz w:val="24"/>
          <w:szCs w:val="24"/>
        </w:rPr>
      </w:pPr>
    </w:p>
    <w:p w:rsidR="00E7106D" w:rsidRDefault="00E7106D" w:rsidP="00B97FEF">
      <w:pPr>
        <w:spacing w:line="240" w:lineRule="auto"/>
        <w:rPr>
          <w:rFonts w:ascii="Arial" w:hAnsi="Arial" w:cs="Arial"/>
          <w:b/>
          <w:sz w:val="24"/>
          <w:szCs w:val="24"/>
        </w:rPr>
      </w:pPr>
    </w:p>
    <w:p w:rsidR="00E7106D" w:rsidRDefault="00E7106D" w:rsidP="00B97FEF">
      <w:pPr>
        <w:spacing w:line="240" w:lineRule="auto"/>
        <w:rPr>
          <w:rFonts w:ascii="Arial" w:hAnsi="Arial" w:cs="Arial"/>
          <w:b/>
          <w:sz w:val="24"/>
          <w:szCs w:val="24"/>
        </w:rPr>
      </w:pPr>
    </w:p>
    <w:p w:rsidR="007B2175" w:rsidRPr="00E7106D" w:rsidRDefault="00B97FEF" w:rsidP="00B97FEF">
      <w:pPr>
        <w:spacing w:line="240" w:lineRule="auto"/>
        <w:rPr>
          <w:rFonts w:ascii="Arial" w:hAnsi="Arial" w:cs="Arial"/>
          <w:b/>
          <w:color w:val="0070C0"/>
          <w:sz w:val="24"/>
          <w:szCs w:val="24"/>
        </w:rPr>
      </w:pPr>
      <w:r w:rsidRPr="00E7106D">
        <w:rPr>
          <w:rFonts w:ascii="Arial" w:hAnsi="Arial" w:cs="Arial"/>
          <w:b/>
          <w:color w:val="0070C0"/>
          <w:sz w:val="24"/>
          <w:szCs w:val="24"/>
        </w:rPr>
        <w:t>Why will my child need to see a Speech and Language Therapist?</w:t>
      </w:r>
    </w:p>
    <w:p w:rsidR="00737E10" w:rsidRDefault="007B2175" w:rsidP="00E7106D">
      <w:pPr>
        <w:spacing w:before="200" w:line="240" w:lineRule="auto"/>
        <w:rPr>
          <w:rFonts w:ascii="Arial" w:hAnsi="Arial" w:cs="Arial"/>
          <w:sz w:val="22"/>
          <w:szCs w:val="24"/>
        </w:rPr>
      </w:pPr>
      <w:r w:rsidRPr="00B97FEF">
        <w:rPr>
          <w:rFonts w:ascii="Arial" w:hAnsi="Arial" w:cs="Arial"/>
          <w:sz w:val="24"/>
          <w:szCs w:val="24"/>
        </w:rPr>
        <w:t>The Speech and Language Therapist (SALT) plays an active role within the Craniofacial Team. This is b</w:t>
      </w:r>
      <w:r w:rsidR="0027739A">
        <w:rPr>
          <w:rFonts w:ascii="Arial" w:hAnsi="Arial" w:cs="Arial"/>
          <w:sz w:val="24"/>
          <w:szCs w:val="24"/>
        </w:rPr>
        <w:t>ec</w:t>
      </w:r>
      <w:r w:rsidR="00476C9F">
        <w:rPr>
          <w:rFonts w:ascii="Arial" w:hAnsi="Arial" w:cs="Arial"/>
          <w:sz w:val="24"/>
          <w:szCs w:val="24"/>
        </w:rPr>
        <w:t xml:space="preserve">ause children born with </w:t>
      </w:r>
      <w:r w:rsidR="00737E10">
        <w:rPr>
          <w:rFonts w:ascii="Arial" w:hAnsi="Arial" w:cs="Arial"/>
          <w:sz w:val="24"/>
          <w:szCs w:val="24"/>
        </w:rPr>
        <w:t>Crouzon Syndrome</w:t>
      </w:r>
      <w:r w:rsidRPr="00B97FEF">
        <w:rPr>
          <w:rFonts w:ascii="Arial" w:hAnsi="Arial" w:cs="Arial"/>
          <w:sz w:val="24"/>
          <w:szCs w:val="24"/>
        </w:rPr>
        <w:t xml:space="preserve"> </w:t>
      </w:r>
      <w:r w:rsidR="00CF4DAA">
        <w:rPr>
          <w:rFonts w:ascii="Arial" w:hAnsi="Arial" w:cs="Arial"/>
          <w:sz w:val="24"/>
          <w:szCs w:val="24"/>
        </w:rPr>
        <w:t xml:space="preserve">can </w:t>
      </w:r>
      <w:r w:rsidRPr="00B97FEF">
        <w:rPr>
          <w:rFonts w:ascii="Arial" w:hAnsi="Arial" w:cs="Arial"/>
          <w:sz w:val="24"/>
          <w:szCs w:val="24"/>
        </w:rPr>
        <w:t>have a higher risk of speech, language and feeding problems than children in the general population</w:t>
      </w:r>
    </w:p>
    <w:p w:rsidR="003F5521" w:rsidRPr="00E7106D" w:rsidRDefault="003F5521" w:rsidP="00E7106D">
      <w:pPr>
        <w:spacing w:before="200" w:line="240" w:lineRule="auto"/>
        <w:rPr>
          <w:rFonts w:ascii="Arial" w:hAnsi="Arial" w:cs="Arial"/>
          <w:spacing w:val="-2"/>
          <w:sz w:val="24"/>
          <w:szCs w:val="24"/>
        </w:rPr>
      </w:pPr>
      <w:r w:rsidRPr="003F5521">
        <w:rPr>
          <w:rFonts w:ascii="Arial" w:hAnsi="Arial" w:cs="Arial"/>
          <w:sz w:val="24"/>
          <w:szCs w:val="24"/>
        </w:rPr>
        <w:t xml:space="preserve">Currently, only </w:t>
      </w:r>
      <w:proofErr w:type="spellStart"/>
      <w:r w:rsidRPr="003F5521">
        <w:rPr>
          <w:rFonts w:ascii="Arial" w:hAnsi="Arial" w:cs="Arial"/>
          <w:sz w:val="24"/>
          <w:szCs w:val="24"/>
        </w:rPr>
        <w:t>supraregional</w:t>
      </w:r>
      <w:proofErr w:type="spellEnd"/>
      <w:r w:rsidRPr="003F5521">
        <w:rPr>
          <w:rFonts w:ascii="Arial" w:hAnsi="Arial" w:cs="Arial"/>
          <w:sz w:val="24"/>
          <w:szCs w:val="24"/>
        </w:rPr>
        <w:t xml:space="preserve"> craniofacial units in the UK have </w:t>
      </w:r>
      <w:r w:rsidR="00737E10">
        <w:rPr>
          <w:rFonts w:ascii="Arial" w:hAnsi="Arial" w:cs="Arial"/>
          <w:sz w:val="24"/>
          <w:szCs w:val="24"/>
        </w:rPr>
        <w:t xml:space="preserve">a SALT team </w:t>
      </w:r>
      <w:r w:rsidRPr="003F5521">
        <w:rPr>
          <w:rFonts w:ascii="Arial" w:hAnsi="Arial" w:cs="Arial"/>
          <w:sz w:val="24"/>
          <w:szCs w:val="24"/>
        </w:rPr>
        <w:t xml:space="preserve">with this dedicated caseload. The aim is to provide the highest quality and clinically effective specialist Speech and Language Therapy service. </w:t>
      </w:r>
      <w:r w:rsidRPr="00E7106D">
        <w:rPr>
          <w:rFonts w:ascii="Arial" w:hAnsi="Arial" w:cs="Arial"/>
          <w:spacing w:val="-2"/>
          <w:sz w:val="24"/>
          <w:szCs w:val="24"/>
        </w:rPr>
        <w:t>Therapists within the service are actively involved in research and clinical audit projects, and share findings in journal publications and through education and training.</w:t>
      </w:r>
    </w:p>
    <w:p w:rsidR="007B2175" w:rsidRDefault="007B2175" w:rsidP="00E7106D">
      <w:pPr>
        <w:spacing w:before="200" w:line="240" w:lineRule="auto"/>
        <w:rPr>
          <w:rFonts w:ascii="Arial" w:hAnsi="Arial" w:cs="Arial"/>
          <w:sz w:val="24"/>
          <w:szCs w:val="24"/>
        </w:rPr>
      </w:pPr>
      <w:r w:rsidRPr="00B97FEF">
        <w:rPr>
          <w:rFonts w:ascii="Arial" w:hAnsi="Arial" w:cs="Arial"/>
          <w:sz w:val="24"/>
          <w:szCs w:val="24"/>
        </w:rPr>
        <w:t xml:space="preserve">The </w:t>
      </w:r>
      <w:r w:rsidR="00737E10">
        <w:rPr>
          <w:rFonts w:ascii="Arial" w:hAnsi="Arial" w:cs="Arial"/>
          <w:sz w:val="24"/>
          <w:szCs w:val="24"/>
        </w:rPr>
        <w:t>SALT</w:t>
      </w:r>
      <w:r w:rsidRPr="00B97FEF">
        <w:rPr>
          <w:rFonts w:ascii="Arial" w:hAnsi="Arial" w:cs="Arial"/>
          <w:sz w:val="24"/>
          <w:szCs w:val="24"/>
        </w:rPr>
        <w:t xml:space="preserve"> is usually present at all </w:t>
      </w:r>
      <w:r w:rsidR="00737E10">
        <w:rPr>
          <w:rFonts w:ascii="Arial" w:hAnsi="Arial" w:cs="Arial"/>
          <w:sz w:val="24"/>
          <w:szCs w:val="24"/>
        </w:rPr>
        <w:t xml:space="preserve">multi-disciplinary clinic appointments and can provide </w:t>
      </w:r>
      <w:r w:rsidRPr="00B97FEF">
        <w:rPr>
          <w:rFonts w:ascii="Arial" w:hAnsi="Arial" w:cs="Arial"/>
          <w:sz w:val="24"/>
          <w:szCs w:val="24"/>
        </w:rPr>
        <w:t xml:space="preserve">assessment and advice when your child is in hospital. </w:t>
      </w:r>
    </w:p>
    <w:p w:rsidR="00F06DCF" w:rsidRPr="00E7106D" w:rsidRDefault="00F06DCF" w:rsidP="00E7106D">
      <w:pPr>
        <w:spacing w:before="200" w:after="200" w:line="240" w:lineRule="auto"/>
        <w:rPr>
          <w:rFonts w:ascii="Arial" w:eastAsiaTheme="minorHAnsi" w:hAnsi="Arial" w:cs="Arial"/>
          <w:b/>
          <w:color w:val="0070C0"/>
          <w:kern w:val="0"/>
          <w:sz w:val="24"/>
          <w:szCs w:val="24"/>
          <w:lang w:eastAsia="en-US"/>
          <w14:ligatures w14:val="none"/>
          <w14:cntxtAlts w14:val="0"/>
        </w:rPr>
      </w:pPr>
      <w:r w:rsidRPr="00E7106D">
        <w:rPr>
          <w:rFonts w:ascii="Arial" w:eastAsiaTheme="minorHAnsi" w:hAnsi="Arial" w:cs="Arial"/>
          <w:b/>
          <w:color w:val="0070C0"/>
          <w:kern w:val="0"/>
          <w:sz w:val="24"/>
          <w:szCs w:val="24"/>
          <w:lang w:eastAsia="en-US"/>
          <w14:ligatures w14:val="none"/>
          <w14:cntxtAlts w14:val="0"/>
        </w:rPr>
        <w:t>Is my child likely to have a speech and/or language delay?</w:t>
      </w:r>
    </w:p>
    <w:p w:rsidR="00F06DCF" w:rsidRDefault="00F06DCF" w:rsidP="00F06DCF">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 xml:space="preserve">There is a wide range of severity, from very mild to severe; involving any area of </w:t>
      </w:r>
      <w:r>
        <w:rPr>
          <w:rFonts w:ascii="Arial" w:eastAsiaTheme="minorHAnsi" w:hAnsi="Arial" w:cs="Arial"/>
          <w:color w:val="auto"/>
          <w:kern w:val="0"/>
          <w:sz w:val="24"/>
          <w:szCs w:val="24"/>
          <w:lang w:eastAsia="en-US"/>
          <w14:ligatures w14:val="none"/>
          <w14:cntxtAlts w14:val="0"/>
        </w:rPr>
        <w:t>speech and/or language development</w:t>
      </w:r>
      <w:r w:rsidRPr="00506FCB">
        <w:rPr>
          <w:rFonts w:ascii="Arial" w:eastAsiaTheme="minorHAnsi" w:hAnsi="Arial" w:cs="Arial"/>
          <w:color w:val="auto"/>
          <w:kern w:val="0"/>
          <w:sz w:val="24"/>
          <w:szCs w:val="24"/>
          <w:lang w:eastAsia="en-US"/>
          <w14:ligatures w14:val="none"/>
          <w14:cntxtAlts w14:val="0"/>
        </w:rPr>
        <w:t xml:space="preserve">. </w:t>
      </w:r>
      <w:r>
        <w:rPr>
          <w:rFonts w:ascii="Arial" w:eastAsiaTheme="minorHAnsi" w:hAnsi="Arial" w:cs="Arial"/>
          <w:color w:val="auto"/>
          <w:kern w:val="0"/>
          <w:sz w:val="24"/>
          <w:szCs w:val="24"/>
          <w:lang w:eastAsia="en-US"/>
          <w14:ligatures w14:val="none"/>
          <w14:cntxtAlts w14:val="0"/>
        </w:rPr>
        <w:t xml:space="preserve">Early identification of speech and language delay can be helpful in minimising any long term effect. </w:t>
      </w:r>
      <w:r w:rsidRPr="001F2128">
        <w:rPr>
          <w:rFonts w:ascii="Arial" w:eastAsiaTheme="minorHAnsi" w:hAnsi="Arial" w:cs="Arial"/>
          <w:color w:val="auto"/>
          <w:kern w:val="0"/>
          <w:sz w:val="24"/>
          <w:szCs w:val="24"/>
          <w:lang w:eastAsia="en-US"/>
          <w14:ligatures w14:val="none"/>
          <w14:cntxtAlts w14:val="0"/>
        </w:rPr>
        <w:t xml:space="preserve">For this reason, </w:t>
      </w:r>
      <w:r>
        <w:rPr>
          <w:rFonts w:ascii="Arial" w:eastAsiaTheme="minorHAnsi" w:hAnsi="Arial" w:cs="Arial"/>
          <w:color w:val="auto"/>
          <w:kern w:val="0"/>
          <w:sz w:val="24"/>
          <w:szCs w:val="24"/>
          <w:lang w:eastAsia="en-US"/>
          <w14:ligatures w14:val="none"/>
          <w14:cntxtAlts w14:val="0"/>
        </w:rPr>
        <w:t>we assess the early speech and language skills of all</w:t>
      </w:r>
      <w:r w:rsidRPr="001F2128">
        <w:rPr>
          <w:rFonts w:ascii="Arial" w:eastAsiaTheme="minorHAnsi" w:hAnsi="Arial" w:cs="Arial"/>
          <w:color w:val="auto"/>
          <w:kern w:val="0"/>
          <w:sz w:val="24"/>
          <w:szCs w:val="24"/>
          <w:lang w:eastAsia="en-US"/>
          <w14:ligatures w14:val="none"/>
          <w14:cntxtAlts w14:val="0"/>
        </w:rPr>
        <w:t xml:space="preserve"> patients. </w:t>
      </w:r>
    </w:p>
    <w:p w:rsidR="00F06DCF" w:rsidRPr="00F06DCF" w:rsidRDefault="00F06DCF" w:rsidP="00F06DCF">
      <w:pPr>
        <w:spacing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 xml:space="preserve">Speech and language delay can happen in children who do have </w:t>
      </w:r>
      <w:r w:rsidRPr="00E7106D">
        <w:rPr>
          <w:rFonts w:ascii="Arial" w:eastAsiaTheme="minorHAnsi" w:hAnsi="Arial" w:cs="Arial"/>
          <w:color w:val="auto"/>
          <w:kern w:val="0"/>
          <w:sz w:val="24"/>
          <w:szCs w:val="24"/>
          <w:lang w:eastAsia="en-US"/>
          <w14:ligatures w14:val="none"/>
          <w14:cntxtAlts w14:val="0"/>
        </w:rPr>
        <w:t xml:space="preserve">their </w:t>
      </w:r>
      <w:proofErr w:type="spellStart"/>
      <w:r w:rsidRPr="00E7106D">
        <w:rPr>
          <w:rFonts w:ascii="Arial" w:eastAsiaTheme="minorHAnsi" w:hAnsi="Arial" w:cs="Arial"/>
          <w:color w:val="auto"/>
          <w:kern w:val="0"/>
          <w:sz w:val="24"/>
          <w:szCs w:val="24"/>
          <w:lang w:eastAsia="en-US"/>
          <w14:ligatures w14:val="none"/>
          <w14:cntxtAlts w14:val="0"/>
        </w:rPr>
        <w:t>craniosynostosis</w:t>
      </w:r>
      <w:proofErr w:type="spellEnd"/>
      <w:r w:rsidRPr="00E7106D">
        <w:rPr>
          <w:rFonts w:ascii="Arial" w:eastAsiaTheme="minorHAnsi" w:hAnsi="Arial" w:cs="Arial"/>
          <w:color w:val="auto"/>
          <w:kern w:val="0"/>
          <w:sz w:val="24"/>
          <w:szCs w:val="24"/>
          <w:lang w:eastAsia="en-US"/>
          <w14:ligatures w14:val="none"/>
          <w14:cntxtAlts w14:val="0"/>
        </w:rPr>
        <w:t xml:space="preserve"> operated</w:t>
      </w:r>
      <w:r>
        <w:rPr>
          <w:rFonts w:ascii="Arial" w:eastAsiaTheme="minorHAnsi" w:hAnsi="Arial" w:cs="Arial"/>
          <w:color w:val="auto"/>
          <w:kern w:val="0"/>
          <w:sz w:val="24"/>
          <w:szCs w:val="24"/>
          <w:lang w:eastAsia="en-US"/>
          <w14:ligatures w14:val="none"/>
          <w14:cntxtAlts w14:val="0"/>
        </w:rPr>
        <w:t xml:space="preserve"> on and in those who don’t. </w:t>
      </w:r>
    </w:p>
    <w:p w:rsidR="007B2175" w:rsidRPr="00B97FEF" w:rsidRDefault="007B2175" w:rsidP="00B97FEF">
      <w:pPr>
        <w:spacing w:line="240" w:lineRule="auto"/>
        <w:rPr>
          <w:rFonts w:ascii="Arial" w:hAnsi="Arial" w:cs="Arial"/>
          <w:sz w:val="24"/>
          <w:szCs w:val="24"/>
        </w:rPr>
      </w:pPr>
      <w:r w:rsidRPr="00B97FEF">
        <w:rPr>
          <w:rFonts w:ascii="Arial" w:hAnsi="Arial" w:cs="Arial"/>
          <w:sz w:val="24"/>
          <w:szCs w:val="24"/>
        </w:rPr>
        <w:t>There are ma</w:t>
      </w:r>
      <w:r w:rsidR="0027739A">
        <w:rPr>
          <w:rFonts w:ascii="Arial" w:hAnsi="Arial" w:cs="Arial"/>
          <w:sz w:val="24"/>
          <w:szCs w:val="24"/>
        </w:rPr>
        <w:t>ny reasons why a child with Crouzon</w:t>
      </w:r>
      <w:r w:rsidRPr="00B97FEF">
        <w:rPr>
          <w:rFonts w:ascii="Arial" w:hAnsi="Arial" w:cs="Arial"/>
          <w:sz w:val="24"/>
          <w:szCs w:val="24"/>
        </w:rPr>
        <w:t xml:space="preserve"> Syndrome might have a problem with speech, language or feeding and the most common ones are listed below. </w:t>
      </w:r>
      <w:r w:rsidR="00CF4DAA">
        <w:rPr>
          <w:rFonts w:ascii="Arial" w:hAnsi="Arial" w:cs="Arial"/>
          <w:sz w:val="24"/>
          <w:szCs w:val="24"/>
        </w:rPr>
        <w:t xml:space="preserve">The </w:t>
      </w:r>
      <w:r w:rsidR="00737E10">
        <w:rPr>
          <w:rFonts w:ascii="Arial" w:hAnsi="Arial" w:cs="Arial"/>
          <w:sz w:val="24"/>
          <w:szCs w:val="24"/>
        </w:rPr>
        <w:t>SALT</w:t>
      </w:r>
      <w:r w:rsidR="00CF4DAA">
        <w:rPr>
          <w:rFonts w:ascii="Arial" w:hAnsi="Arial" w:cs="Arial"/>
          <w:sz w:val="24"/>
          <w:szCs w:val="24"/>
        </w:rPr>
        <w:t xml:space="preserve"> works as part of a </w:t>
      </w:r>
      <w:r w:rsidRPr="00B97FEF">
        <w:rPr>
          <w:rFonts w:ascii="Arial" w:hAnsi="Arial" w:cs="Arial"/>
          <w:sz w:val="24"/>
          <w:szCs w:val="24"/>
        </w:rPr>
        <w:t>multidisciplinary team to help each child individually with their specific needs.</w:t>
      </w:r>
    </w:p>
    <w:p w:rsidR="007B2175" w:rsidRPr="00B97FEF" w:rsidRDefault="007B2175" w:rsidP="00B97FEF">
      <w:pPr>
        <w:spacing w:line="240" w:lineRule="auto"/>
        <w:rPr>
          <w:rFonts w:ascii="Arial" w:hAnsi="Arial" w:cs="Arial"/>
          <w:sz w:val="24"/>
          <w:szCs w:val="24"/>
        </w:rPr>
      </w:pPr>
      <w:r w:rsidRPr="00B97FEF">
        <w:rPr>
          <w:rFonts w:ascii="Arial" w:hAnsi="Arial" w:cs="Arial"/>
          <w:sz w:val="24"/>
          <w:szCs w:val="24"/>
        </w:rPr>
        <w:t>Factors affecting speech, language and feeding are:</w:t>
      </w:r>
    </w:p>
    <w:p w:rsidR="007B2175" w:rsidRPr="00B97FEF" w:rsidRDefault="00DB2036" w:rsidP="00E7106D">
      <w:pPr>
        <w:pStyle w:val="ListParagraph"/>
        <w:numPr>
          <w:ilvl w:val="0"/>
          <w:numId w:val="24"/>
        </w:numPr>
        <w:spacing w:after="200" w:line="240" w:lineRule="auto"/>
        <w:ind w:left="414" w:hanging="357"/>
        <w:rPr>
          <w:rFonts w:ascii="Arial" w:hAnsi="Arial" w:cs="Arial"/>
          <w:sz w:val="24"/>
          <w:szCs w:val="24"/>
        </w:rPr>
      </w:pPr>
      <w:r w:rsidRPr="00DB2036">
        <w:rPr>
          <w:rFonts w:ascii="Arial" w:hAnsi="Arial" w:cs="Arial"/>
          <w:noProof/>
          <w:sz w:val="24"/>
          <w:szCs w:val="24"/>
        </w:rPr>
        <w:drawing>
          <wp:anchor distT="0" distB="0" distL="114300" distR="114300" simplePos="0" relativeHeight="251669504" behindDoc="1" locked="0" layoutInCell="1" allowOverlap="1" wp14:anchorId="63FB9954" wp14:editId="463617F0">
            <wp:simplePos x="0" y="0"/>
            <wp:positionH relativeFrom="column">
              <wp:posOffset>5111750</wp:posOffset>
            </wp:positionH>
            <wp:positionV relativeFrom="paragraph">
              <wp:posOffset>33020</wp:posOffset>
            </wp:positionV>
            <wp:extent cx="1510665" cy="8782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7B2175" w:rsidRPr="00B97FEF">
        <w:rPr>
          <w:rFonts w:ascii="Arial" w:hAnsi="Arial" w:cs="Arial"/>
          <w:sz w:val="24"/>
          <w:szCs w:val="24"/>
        </w:rPr>
        <w:t>Airway difficulties (breathing)</w:t>
      </w:r>
      <w:r w:rsidR="00B97FEF">
        <w:rPr>
          <w:rFonts w:ascii="Arial" w:hAnsi="Arial" w:cs="Arial"/>
          <w:sz w:val="24"/>
          <w:szCs w:val="24"/>
        </w:rPr>
        <w:t>.</w:t>
      </w:r>
    </w:p>
    <w:p w:rsidR="007B2175" w:rsidRPr="00B97FEF" w:rsidRDefault="007B2175" w:rsidP="00DB2036">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Hearing</w:t>
      </w:r>
      <w:r w:rsidR="00B97FEF">
        <w:rPr>
          <w:rFonts w:ascii="Arial" w:hAnsi="Arial" w:cs="Arial"/>
          <w:sz w:val="24"/>
          <w:szCs w:val="24"/>
        </w:rPr>
        <w:t>.</w:t>
      </w:r>
    </w:p>
    <w:p w:rsidR="007B2175" w:rsidRPr="00B97FEF" w:rsidRDefault="007B2175" w:rsidP="00DB2036">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Vision</w:t>
      </w:r>
      <w:r w:rsidR="00B97FEF">
        <w:rPr>
          <w:rFonts w:ascii="Arial" w:hAnsi="Arial" w:cs="Arial"/>
          <w:sz w:val="24"/>
          <w:szCs w:val="24"/>
        </w:rPr>
        <w:t>.</w:t>
      </w:r>
      <w:r w:rsidR="00DB2036" w:rsidRPr="00DB2036">
        <w:rPr>
          <w:rFonts w:ascii="Arial" w:hAnsi="Arial" w:cs="Arial"/>
          <w:b/>
          <w:noProof/>
        </w:rPr>
        <w:t xml:space="preserve"> </w:t>
      </w:r>
    </w:p>
    <w:p w:rsidR="007B2175" w:rsidRPr="00B97FEF" w:rsidRDefault="007B2175" w:rsidP="00E7106D">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Cognitive (learning) impairment</w:t>
      </w:r>
      <w:r w:rsidR="00B97FEF">
        <w:rPr>
          <w:rFonts w:ascii="Arial" w:hAnsi="Arial" w:cs="Arial"/>
          <w:sz w:val="24"/>
          <w:szCs w:val="24"/>
        </w:rPr>
        <w:t>.</w:t>
      </w:r>
    </w:p>
    <w:p w:rsidR="007B2175" w:rsidRPr="00B97FEF" w:rsidRDefault="00CF4DAA" w:rsidP="00E7106D">
      <w:pPr>
        <w:pStyle w:val="ListParagraph"/>
        <w:numPr>
          <w:ilvl w:val="0"/>
          <w:numId w:val="24"/>
        </w:numPr>
        <w:spacing w:after="200" w:line="240" w:lineRule="auto"/>
        <w:ind w:left="414" w:hanging="357"/>
        <w:rPr>
          <w:rFonts w:ascii="Arial" w:hAnsi="Arial" w:cs="Arial"/>
          <w:sz w:val="24"/>
          <w:szCs w:val="24"/>
        </w:rPr>
      </w:pPr>
      <w:r>
        <w:rPr>
          <w:rFonts w:ascii="Arial" w:hAnsi="Arial" w:cs="Arial"/>
          <w:sz w:val="24"/>
          <w:szCs w:val="24"/>
        </w:rPr>
        <w:t>Social communication</w:t>
      </w:r>
    </w:p>
    <w:p w:rsidR="007B2175" w:rsidRPr="00B97FEF" w:rsidRDefault="007B2175" w:rsidP="00E7106D">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Oral/facial structure</w:t>
      </w:r>
      <w:r w:rsidR="00B97FEF">
        <w:rPr>
          <w:rFonts w:ascii="Arial" w:hAnsi="Arial" w:cs="Arial"/>
          <w:sz w:val="24"/>
          <w:szCs w:val="24"/>
        </w:rPr>
        <w:t>.</w:t>
      </w:r>
    </w:p>
    <w:p w:rsidR="007B2175" w:rsidRPr="00B97FEF" w:rsidRDefault="00CF4DAA" w:rsidP="00E7106D">
      <w:pPr>
        <w:pStyle w:val="ListParagraph"/>
        <w:numPr>
          <w:ilvl w:val="0"/>
          <w:numId w:val="24"/>
        </w:numPr>
        <w:spacing w:after="160" w:line="240" w:lineRule="auto"/>
        <w:ind w:left="414" w:hanging="357"/>
        <w:rPr>
          <w:rFonts w:ascii="Arial" w:hAnsi="Arial" w:cs="Arial"/>
          <w:sz w:val="24"/>
          <w:szCs w:val="24"/>
        </w:rPr>
      </w:pPr>
      <w:r>
        <w:rPr>
          <w:rFonts w:ascii="Arial" w:hAnsi="Arial" w:cs="Arial"/>
          <w:sz w:val="24"/>
          <w:szCs w:val="24"/>
        </w:rPr>
        <w:t>Other factors not related to craniofacial diagnosis</w:t>
      </w:r>
    </w:p>
    <w:p w:rsidR="007B2175" w:rsidRDefault="007B2175" w:rsidP="00E7106D">
      <w:pPr>
        <w:spacing w:line="240" w:lineRule="auto"/>
        <w:rPr>
          <w:rFonts w:ascii="Arial" w:hAnsi="Arial" w:cs="Arial"/>
          <w:sz w:val="24"/>
          <w:szCs w:val="24"/>
        </w:rPr>
      </w:pPr>
      <w:r w:rsidRPr="00B97FEF">
        <w:rPr>
          <w:rFonts w:ascii="Arial" w:hAnsi="Arial" w:cs="Arial"/>
          <w:sz w:val="24"/>
          <w:szCs w:val="24"/>
        </w:rPr>
        <w:t>It is really impo</w:t>
      </w:r>
      <w:r w:rsidR="0027739A">
        <w:rPr>
          <w:rFonts w:ascii="Arial" w:hAnsi="Arial" w:cs="Arial"/>
          <w:sz w:val="24"/>
          <w:szCs w:val="24"/>
        </w:rPr>
        <w:t>r</w:t>
      </w:r>
      <w:r w:rsidR="007F4DE9">
        <w:rPr>
          <w:rFonts w:ascii="Arial" w:hAnsi="Arial" w:cs="Arial"/>
          <w:sz w:val="24"/>
          <w:szCs w:val="24"/>
        </w:rPr>
        <w:t>tant that children with Crouzon</w:t>
      </w:r>
      <w:r w:rsidR="00B97FEF">
        <w:rPr>
          <w:rFonts w:ascii="Arial" w:hAnsi="Arial" w:cs="Arial"/>
          <w:sz w:val="24"/>
          <w:szCs w:val="24"/>
        </w:rPr>
        <w:t xml:space="preserve"> S</w:t>
      </w:r>
      <w:r w:rsidRPr="00B97FEF">
        <w:rPr>
          <w:rFonts w:ascii="Arial" w:hAnsi="Arial" w:cs="Arial"/>
          <w:sz w:val="24"/>
          <w:szCs w:val="24"/>
        </w:rPr>
        <w:t xml:space="preserve">yndrome are seen regularly for </w:t>
      </w:r>
      <w:r w:rsidR="00B97FEF">
        <w:rPr>
          <w:rFonts w:ascii="Arial" w:hAnsi="Arial" w:cs="Arial"/>
          <w:sz w:val="24"/>
          <w:szCs w:val="24"/>
        </w:rPr>
        <w:t>assessment and advice from the Speech and Language T</w:t>
      </w:r>
      <w:r w:rsidRPr="00B97FEF">
        <w:rPr>
          <w:rFonts w:ascii="Arial" w:hAnsi="Arial" w:cs="Arial"/>
          <w:sz w:val="24"/>
          <w:szCs w:val="24"/>
        </w:rPr>
        <w:t xml:space="preserve">herapist. </w:t>
      </w:r>
    </w:p>
    <w:p w:rsidR="00B97FEF" w:rsidRPr="00E7106D" w:rsidRDefault="00B97FEF" w:rsidP="00E7106D">
      <w:pPr>
        <w:spacing w:before="200" w:line="240" w:lineRule="auto"/>
        <w:rPr>
          <w:rFonts w:ascii="Arial" w:hAnsi="Arial" w:cs="Arial"/>
          <w:b/>
          <w:color w:val="0070C0"/>
          <w:sz w:val="24"/>
          <w:szCs w:val="24"/>
        </w:rPr>
      </w:pPr>
      <w:r w:rsidRPr="00E7106D">
        <w:rPr>
          <w:rFonts w:ascii="Arial" w:hAnsi="Arial" w:cs="Arial"/>
          <w:b/>
          <w:color w:val="0070C0"/>
          <w:sz w:val="24"/>
          <w:szCs w:val="24"/>
        </w:rPr>
        <w:t>When will my child see the Speech and Language Therapist?</w:t>
      </w:r>
    </w:p>
    <w:p w:rsidR="00CF4DAA" w:rsidRPr="002D7572" w:rsidRDefault="007B2175" w:rsidP="00E7106D">
      <w:pPr>
        <w:pStyle w:val="ListParagraph"/>
        <w:numPr>
          <w:ilvl w:val="0"/>
          <w:numId w:val="26"/>
        </w:numPr>
        <w:spacing w:line="240" w:lineRule="auto"/>
        <w:ind w:left="341" w:hanging="284"/>
        <w:rPr>
          <w:rFonts w:ascii="Arial" w:hAnsi="Arial" w:cs="Arial"/>
          <w:sz w:val="24"/>
          <w:szCs w:val="24"/>
        </w:rPr>
      </w:pPr>
      <w:r w:rsidRPr="00CF4DAA">
        <w:rPr>
          <w:rFonts w:ascii="Arial" w:hAnsi="Arial" w:cs="Arial"/>
          <w:b/>
          <w:sz w:val="24"/>
          <w:szCs w:val="24"/>
        </w:rPr>
        <w:t>Feeding</w:t>
      </w:r>
      <w:r w:rsidR="002D7572" w:rsidRPr="00CF4DAA">
        <w:rPr>
          <w:rFonts w:ascii="Arial" w:hAnsi="Arial" w:cs="Arial"/>
          <w:b/>
          <w:sz w:val="24"/>
          <w:szCs w:val="24"/>
        </w:rPr>
        <w:t>:</w:t>
      </w:r>
      <w:r w:rsidR="0027739A" w:rsidRPr="00CF4DAA">
        <w:rPr>
          <w:rFonts w:ascii="Arial" w:hAnsi="Arial" w:cs="Arial"/>
          <w:sz w:val="24"/>
          <w:szCs w:val="24"/>
        </w:rPr>
        <w:t xml:space="preserve"> </w:t>
      </w:r>
      <w:r w:rsidR="00CF4DAA">
        <w:rPr>
          <w:rFonts w:ascii="Arial" w:hAnsi="Arial" w:cs="Arial"/>
          <w:sz w:val="24"/>
          <w:szCs w:val="24"/>
        </w:rPr>
        <w:t xml:space="preserve">Children with Crouzon </w:t>
      </w:r>
      <w:r w:rsidR="00CF4DAA" w:rsidRPr="002D7572">
        <w:rPr>
          <w:rFonts w:ascii="Arial" w:hAnsi="Arial" w:cs="Arial"/>
          <w:sz w:val="24"/>
          <w:szCs w:val="24"/>
        </w:rPr>
        <w:t xml:space="preserve">Syndrome </w:t>
      </w:r>
      <w:r w:rsidR="00CF4DAA">
        <w:rPr>
          <w:rFonts w:ascii="Arial" w:hAnsi="Arial" w:cs="Arial"/>
          <w:sz w:val="24"/>
          <w:szCs w:val="24"/>
        </w:rPr>
        <w:t xml:space="preserve">may have </w:t>
      </w:r>
      <w:r w:rsidR="00CF4DAA" w:rsidRPr="002D7572">
        <w:rPr>
          <w:rFonts w:ascii="Arial" w:hAnsi="Arial" w:cs="Arial"/>
          <w:sz w:val="24"/>
          <w:szCs w:val="24"/>
        </w:rPr>
        <w:t>feeding difficulties</w:t>
      </w:r>
      <w:r w:rsidR="00CF4DAA" w:rsidRPr="000A0CF2">
        <w:rPr>
          <w:rFonts w:ascii="Arial" w:hAnsi="Arial" w:cs="Arial"/>
          <w:sz w:val="24"/>
          <w:szCs w:val="24"/>
        </w:rPr>
        <w:t xml:space="preserve"> </w:t>
      </w:r>
      <w:r w:rsidR="00CF4DAA" w:rsidRPr="002D7572">
        <w:rPr>
          <w:rFonts w:ascii="Arial" w:hAnsi="Arial" w:cs="Arial"/>
          <w:sz w:val="24"/>
          <w:szCs w:val="24"/>
        </w:rPr>
        <w:t xml:space="preserve">at any age </w:t>
      </w:r>
      <w:r w:rsidR="00CF4DAA">
        <w:rPr>
          <w:rFonts w:ascii="Arial" w:hAnsi="Arial" w:cs="Arial"/>
          <w:sz w:val="24"/>
          <w:szCs w:val="24"/>
        </w:rPr>
        <w:t>and</w:t>
      </w:r>
      <w:r w:rsidR="00CF4DAA" w:rsidRPr="002D7572">
        <w:rPr>
          <w:rFonts w:ascii="Arial" w:hAnsi="Arial" w:cs="Arial"/>
          <w:sz w:val="24"/>
          <w:szCs w:val="24"/>
        </w:rPr>
        <w:t xml:space="preserve"> may require input from a Speech and Language Therapist. The SALT team at Alder Hey</w:t>
      </w:r>
      <w:r w:rsidR="00CF4DAA">
        <w:rPr>
          <w:rFonts w:ascii="Arial" w:hAnsi="Arial" w:cs="Arial"/>
          <w:sz w:val="24"/>
          <w:szCs w:val="24"/>
        </w:rPr>
        <w:t xml:space="preserve"> can see children with Crouzon </w:t>
      </w:r>
      <w:r w:rsidR="00CF4DAA" w:rsidRPr="002D7572">
        <w:rPr>
          <w:rFonts w:ascii="Arial" w:hAnsi="Arial" w:cs="Arial"/>
          <w:sz w:val="24"/>
          <w:szCs w:val="24"/>
        </w:rPr>
        <w:t xml:space="preserve">Syndrome for a feeding assessment either as an inpatient or as an outpatient </w:t>
      </w:r>
      <w:r w:rsidR="00737E10">
        <w:rPr>
          <w:rFonts w:ascii="Arial" w:hAnsi="Arial" w:cs="Arial"/>
          <w:sz w:val="24"/>
          <w:szCs w:val="24"/>
        </w:rPr>
        <w:t>when required.</w:t>
      </w:r>
      <w:r w:rsidR="00CF4DAA" w:rsidRPr="002D7572">
        <w:rPr>
          <w:rFonts w:ascii="Arial" w:hAnsi="Arial" w:cs="Arial"/>
          <w:sz w:val="24"/>
          <w:szCs w:val="24"/>
        </w:rPr>
        <w:t xml:space="preserve"> </w:t>
      </w:r>
      <w:r w:rsidR="00CF4DAA">
        <w:rPr>
          <w:rFonts w:ascii="Arial" w:hAnsi="Arial" w:cs="Arial"/>
          <w:sz w:val="24"/>
          <w:szCs w:val="24"/>
        </w:rPr>
        <w:t xml:space="preserve">It may be that local, community SALT teams are also involved in your child’s care. </w:t>
      </w:r>
    </w:p>
    <w:p w:rsidR="00E7106D" w:rsidRDefault="00B97FEF" w:rsidP="00E7106D">
      <w:pPr>
        <w:spacing w:line="240" w:lineRule="auto"/>
        <w:ind w:left="340"/>
        <w:rPr>
          <w:rFonts w:ascii="Arial" w:hAnsi="Arial" w:cs="Arial"/>
          <w:sz w:val="24"/>
          <w:szCs w:val="24"/>
        </w:rPr>
      </w:pPr>
      <w:r w:rsidRPr="00E7106D">
        <w:rPr>
          <w:rFonts w:ascii="Arial" w:hAnsi="Arial" w:cs="Arial"/>
          <w:sz w:val="24"/>
          <w:szCs w:val="24"/>
        </w:rPr>
        <w:lastRenderedPageBreak/>
        <w:t>A</w:t>
      </w:r>
      <w:r w:rsidR="007B2175" w:rsidRPr="00E7106D">
        <w:rPr>
          <w:rFonts w:ascii="Arial" w:hAnsi="Arial" w:cs="Arial"/>
          <w:sz w:val="24"/>
          <w:szCs w:val="24"/>
        </w:rPr>
        <w:t>t the first visit</w:t>
      </w:r>
      <w:r w:rsidR="007F4DE9" w:rsidRPr="00E7106D">
        <w:rPr>
          <w:rFonts w:ascii="Arial" w:hAnsi="Arial" w:cs="Arial"/>
          <w:sz w:val="24"/>
          <w:szCs w:val="24"/>
        </w:rPr>
        <w:t>,</w:t>
      </w:r>
      <w:r w:rsidR="007B2175" w:rsidRPr="00E7106D">
        <w:rPr>
          <w:rFonts w:ascii="Arial" w:hAnsi="Arial" w:cs="Arial"/>
          <w:sz w:val="24"/>
          <w:szCs w:val="24"/>
        </w:rPr>
        <w:t xml:space="preserve"> and at approximately 6 months of age</w:t>
      </w:r>
      <w:r w:rsidR="007F4DE9" w:rsidRPr="00E7106D">
        <w:rPr>
          <w:rFonts w:ascii="Arial" w:hAnsi="Arial" w:cs="Arial"/>
          <w:sz w:val="24"/>
          <w:szCs w:val="24"/>
        </w:rPr>
        <w:t>,</w:t>
      </w:r>
      <w:r w:rsidR="007B2175" w:rsidRPr="00E7106D">
        <w:rPr>
          <w:rFonts w:ascii="Arial" w:hAnsi="Arial" w:cs="Arial"/>
          <w:sz w:val="24"/>
          <w:szCs w:val="24"/>
        </w:rPr>
        <w:t xml:space="preserve"> feeding will be reviewed. Then at different stages of feeding development further a</w:t>
      </w:r>
      <w:r w:rsidRPr="00E7106D">
        <w:rPr>
          <w:rFonts w:ascii="Arial" w:hAnsi="Arial" w:cs="Arial"/>
          <w:sz w:val="24"/>
          <w:szCs w:val="24"/>
        </w:rPr>
        <w:t>ssessments may be carried out e</w:t>
      </w:r>
      <w:r w:rsidR="007B2175" w:rsidRPr="00E7106D">
        <w:rPr>
          <w:rFonts w:ascii="Arial" w:hAnsi="Arial" w:cs="Arial"/>
          <w:sz w:val="24"/>
          <w:szCs w:val="24"/>
        </w:rPr>
        <w:t xml:space="preserve">.g. cup drinking, weaning, chewing etc. </w:t>
      </w:r>
    </w:p>
    <w:p w:rsidR="007B2175" w:rsidRDefault="002D7572" w:rsidP="00DB2036">
      <w:pPr>
        <w:spacing w:before="200" w:line="240" w:lineRule="auto"/>
        <w:ind w:left="340"/>
        <w:rPr>
          <w:rFonts w:ascii="Arial" w:hAnsi="Arial" w:cs="Arial"/>
          <w:sz w:val="24"/>
          <w:szCs w:val="24"/>
        </w:rPr>
      </w:pPr>
      <w:r>
        <w:rPr>
          <w:rFonts w:ascii="Arial" w:hAnsi="Arial" w:cs="Arial"/>
          <w:sz w:val="24"/>
          <w:szCs w:val="24"/>
        </w:rPr>
        <w:t>O</w:t>
      </w:r>
      <w:r w:rsidR="007B2175" w:rsidRPr="00B97FEF">
        <w:rPr>
          <w:rFonts w:ascii="Arial" w:hAnsi="Arial" w:cs="Arial"/>
          <w:sz w:val="24"/>
          <w:szCs w:val="24"/>
        </w:rPr>
        <w:t>ften, feeding is assessed as part of a multi-disciplin</w:t>
      </w:r>
      <w:r w:rsidR="0027739A">
        <w:rPr>
          <w:rFonts w:ascii="Arial" w:hAnsi="Arial" w:cs="Arial"/>
          <w:sz w:val="24"/>
          <w:szCs w:val="24"/>
        </w:rPr>
        <w:t xml:space="preserve">ary team, and this can include </w:t>
      </w:r>
      <w:r w:rsidR="00B97FEF">
        <w:rPr>
          <w:rFonts w:ascii="Arial" w:hAnsi="Arial" w:cs="Arial"/>
          <w:sz w:val="24"/>
          <w:szCs w:val="24"/>
        </w:rPr>
        <w:t>people from D</w:t>
      </w:r>
      <w:r w:rsidR="007B2175" w:rsidRPr="00B97FEF">
        <w:rPr>
          <w:rFonts w:ascii="Arial" w:hAnsi="Arial" w:cs="Arial"/>
          <w:sz w:val="24"/>
          <w:szCs w:val="24"/>
        </w:rPr>
        <w:t>ietetics, E</w:t>
      </w:r>
      <w:r w:rsidR="00B97FEF">
        <w:rPr>
          <w:rFonts w:ascii="Arial" w:hAnsi="Arial" w:cs="Arial"/>
          <w:sz w:val="24"/>
          <w:szCs w:val="24"/>
        </w:rPr>
        <w:t xml:space="preserve">ar </w:t>
      </w:r>
      <w:r w:rsidR="007B2175" w:rsidRPr="00B97FEF">
        <w:rPr>
          <w:rFonts w:ascii="Arial" w:hAnsi="Arial" w:cs="Arial"/>
          <w:sz w:val="24"/>
          <w:szCs w:val="24"/>
        </w:rPr>
        <w:t>N</w:t>
      </w:r>
      <w:r w:rsidR="00B97FEF">
        <w:rPr>
          <w:rFonts w:ascii="Arial" w:hAnsi="Arial" w:cs="Arial"/>
          <w:sz w:val="24"/>
          <w:szCs w:val="24"/>
        </w:rPr>
        <w:t xml:space="preserve">ose and </w:t>
      </w:r>
      <w:r w:rsidR="007B2175" w:rsidRPr="00B97FEF">
        <w:rPr>
          <w:rFonts w:ascii="Arial" w:hAnsi="Arial" w:cs="Arial"/>
          <w:sz w:val="24"/>
          <w:szCs w:val="24"/>
        </w:rPr>
        <w:t>T</w:t>
      </w:r>
      <w:r w:rsidR="0027739A">
        <w:rPr>
          <w:rFonts w:ascii="Arial" w:hAnsi="Arial" w:cs="Arial"/>
          <w:sz w:val="24"/>
          <w:szCs w:val="24"/>
        </w:rPr>
        <w:t>hroat</w:t>
      </w:r>
      <w:r w:rsidR="00B97FEF">
        <w:rPr>
          <w:rFonts w:ascii="Arial" w:hAnsi="Arial" w:cs="Arial"/>
          <w:sz w:val="24"/>
          <w:szCs w:val="24"/>
        </w:rPr>
        <w:t xml:space="preserve"> and R</w:t>
      </w:r>
      <w:r w:rsidR="0027739A">
        <w:rPr>
          <w:rFonts w:ascii="Arial" w:hAnsi="Arial" w:cs="Arial"/>
          <w:sz w:val="24"/>
          <w:szCs w:val="24"/>
        </w:rPr>
        <w:t>espiratory T</w:t>
      </w:r>
      <w:r w:rsidR="007B2175" w:rsidRPr="00B97FEF">
        <w:rPr>
          <w:rFonts w:ascii="Arial" w:hAnsi="Arial" w:cs="Arial"/>
          <w:sz w:val="24"/>
          <w:szCs w:val="24"/>
        </w:rPr>
        <w:t xml:space="preserve">eams. </w:t>
      </w:r>
    </w:p>
    <w:p w:rsidR="00CF4DAA" w:rsidRDefault="00737E10" w:rsidP="00DB2036">
      <w:pPr>
        <w:pStyle w:val="ListParagraph"/>
        <w:numPr>
          <w:ilvl w:val="0"/>
          <w:numId w:val="26"/>
        </w:numPr>
        <w:spacing w:before="200" w:after="200" w:line="240" w:lineRule="auto"/>
        <w:ind w:left="341" w:hanging="284"/>
        <w:rPr>
          <w:rFonts w:ascii="Arial" w:hAnsi="Arial" w:cs="Arial"/>
          <w:sz w:val="24"/>
          <w:szCs w:val="24"/>
        </w:rPr>
      </w:pPr>
      <w:r>
        <w:rPr>
          <w:rFonts w:ascii="Arial" w:hAnsi="Arial" w:cs="Arial"/>
          <w:b/>
          <w:noProof/>
          <w:sz w:val="24"/>
          <w:szCs w:val="24"/>
          <w14:ligatures w14:val="none"/>
          <w14:cntxtAlts w14:val="0"/>
        </w:rPr>
        <mc:AlternateContent>
          <mc:Choice Requires="wps">
            <w:drawing>
              <wp:anchor distT="0" distB="0" distL="114300" distR="114300" simplePos="0" relativeHeight="251660288" behindDoc="0" locked="0" layoutInCell="1" allowOverlap="1" wp14:anchorId="65D72A3B" wp14:editId="0A7C17FE">
                <wp:simplePos x="5162550" y="1085850"/>
                <wp:positionH relativeFrom="margin">
                  <wp:align>right</wp:align>
                </wp:positionH>
                <wp:positionV relativeFrom="margin">
                  <wp:align>top</wp:align>
                </wp:positionV>
                <wp:extent cx="1771650" cy="16573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177165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E10" w:rsidRPr="00E7106D" w:rsidRDefault="00737E10" w:rsidP="00DB2036">
                            <w:pPr>
                              <w:spacing w:before="60" w:line="286" w:lineRule="auto"/>
                              <w:rPr>
                                <w:rFonts w:ascii="Arial" w:hAnsi="Arial" w:cs="Arial"/>
                              </w:rPr>
                            </w:pPr>
                            <w:r w:rsidRPr="00E7106D">
                              <w:rPr>
                                <w:rFonts w:ascii="Arial" w:hAnsi="Arial" w:cs="Arial"/>
                              </w:rPr>
                              <w:t xml:space="preserve">Approx. Age at assessment </w:t>
                            </w:r>
                          </w:p>
                          <w:p w:rsidR="00737E10" w:rsidRPr="00E7106D" w:rsidRDefault="00737E10" w:rsidP="00737E10">
                            <w:pPr>
                              <w:rPr>
                                <w:rFonts w:ascii="Arial" w:hAnsi="Arial" w:cs="Arial"/>
                              </w:rPr>
                            </w:pPr>
                            <w:r w:rsidRPr="00E7106D">
                              <w:rPr>
                                <w:rFonts w:ascii="Arial" w:hAnsi="Arial" w:cs="Arial"/>
                              </w:rPr>
                              <w:t>18 months</w:t>
                            </w:r>
                          </w:p>
                          <w:p w:rsidR="00737E10" w:rsidRPr="00E7106D" w:rsidRDefault="00737E10" w:rsidP="00737E10">
                            <w:pPr>
                              <w:rPr>
                                <w:rFonts w:ascii="Arial" w:hAnsi="Arial" w:cs="Arial"/>
                              </w:rPr>
                            </w:pPr>
                            <w:r w:rsidRPr="00E7106D">
                              <w:rPr>
                                <w:rFonts w:ascii="Arial" w:hAnsi="Arial" w:cs="Arial"/>
                              </w:rPr>
                              <w:t>3 years</w:t>
                            </w:r>
                          </w:p>
                          <w:p w:rsidR="00737E10" w:rsidRPr="00E7106D" w:rsidRDefault="00F57BAD" w:rsidP="00737E10">
                            <w:pPr>
                              <w:rPr>
                                <w:rFonts w:ascii="Arial" w:hAnsi="Arial" w:cs="Arial"/>
                              </w:rPr>
                            </w:pPr>
                            <w:r w:rsidRPr="00E7106D">
                              <w:rPr>
                                <w:rFonts w:ascii="Arial" w:hAnsi="Arial" w:cs="Arial"/>
                              </w:rPr>
                              <w:t>6-</w:t>
                            </w:r>
                            <w:r w:rsidR="00737E10" w:rsidRPr="00E7106D">
                              <w:rPr>
                                <w:rFonts w:ascii="Arial" w:hAnsi="Arial" w:cs="Arial"/>
                              </w:rPr>
                              <w:t xml:space="preserve">7 years </w:t>
                            </w:r>
                          </w:p>
                          <w:p w:rsidR="00737E10" w:rsidRPr="00E7106D" w:rsidRDefault="00F57BAD" w:rsidP="00737E10">
                            <w:pPr>
                              <w:rPr>
                                <w:rFonts w:ascii="Arial" w:hAnsi="Arial" w:cs="Arial"/>
                              </w:rPr>
                            </w:pPr>
                            <w:r w:rsidRPr="00E7106D">
                              <w:rPr>
                                <w:rFonts w:ascii="Arial" w:hAnsi="Arial" w:cs="Arial"/>
                              </w:rPr>
                              <w:t>10-</w:t>
                            </w:r>
                            <w:r w:rsidR="00737E10" w:rsidRPr="00E7106D">
                              <w:rPr>
                                <w:rFonts w:ascii="Arial" w:hAnsi="Arial" w:cs="Arial"/>
                              </w:rPr>
                              <w:t>11 years</w:t>
                            </w:r>
                          </w:p>
                          <w:p w:rsidR="00737E10" w:rsidRPr="00E7106D" w:rsidRDefault="00F57BAD" w:rsidP="00737E10">
                            <w:pPr>
                              <w:rPr>
                                <w:rFonts w:ascii="Arial" w:hAnsi="Arial" w:cs="Arial"/>
                              </w:rPr>
                            </w:pPr>
                            <w:r w:rsidRPr="00E7106D">
                              <w:rPr>
                                <w:rFonts w:ascii="Arial" w:hAnsi="Arial" w:cs="Arial"/>
                              </w:rPr>
                              <w:t>15-</w:t>
                            </w:r>
                            <w:r w:rsidR="00737E10" w:rsidRPr="00E7106D">
                              <w:rPr>
                                <w:rFonts w:ascii="Arial" w:hAnsi="Arial" w:cs="Arial"/>
                              </w:rPr>
                              <w:t xml:space="preserve">16 years  </w:t>
                            </w:r>
                            <w:r w:rsidRPr="00E7106D">
                              <w:rPr>
                                <w:rFonts w:ascii="Arial" w:hAnsi="Arial" w:cs="Arial"/>
                              </w:rPr>
                              <w:t>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88.3pt;margin-top:0;width:139.5pt;height:130.5pt;z-index:251660288;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9pkgIAALoFAAAOAAAAZHJzL2Uyb0RvYy54bWysVEtv2zAMvg/YfxB0X530lS2oU2QtOgwo&#10;2mLt0LMiS41RSdQkJXb260vKjps+Lh12sUnxI0V+Inly2lrD1irEGlzJx3sjzpSTUNXuoeS/7y6+&#10;fOUsJuEqYcCpkm9U5Kezz59OGj9V+7AEU6nAMIiL08aXfJmSnxZFlEtlRdwDrxwaNQQrEqrhoaiC&#10;aDC6NcX+aHRcNBAqH0CqGPH0vDPyWY6vtZLpWuuoEjMlx9xS/ob8XdC3mJ2I6UMQflnLPg3xD1lY&#10;UTu8dAh1LpJgq1C/CWVrGSCCTnsSbAFa11LlGrCa8ehVNbdL4VWuBcmJfqAp/r+w8mp9E1hdlfyA&#10;MycsPtGdahP7Di07IHYaH6cIuvUISy0e4ytvzyMeUtGtDpb+WA5DO/K8GbilYJKcJpPx8RGaJNpQ&#10;mhyggvGLZ3cfYvqhwDISSh7w8TKnYn0ZUwfdQui2CKauLmpjskINo85MYGuBT21SThKDv0AZx5qS&#10;H9PVbyJQ6MF/YYR87NPbiYDxjCNPlVurT4so6qjIUtoYRRjjfimN1GZG3slRSKnckGdGE0pjRR9x&#10;7PHPWX3EuasDPfLN4NLgbGsHoWPpJbXV45Za3eHxDXfqJjG1izb31NApC6g22EABugGMXl7UyPel&#10;iOlGBJw4bAzcIukaP9oAPhL0EmdLCH/fOyc8DgJaOWtwgkse/6xEUJyZnw5H5Nv48JBGPiuHR5N9&#10;VMKuZbFrcSt7Btg5Y9xXXmaR8MlsRR3A3uOymdOtaBJO4t0lT1vxLHV7BZeVVPN5BuGQe5Eu3a2X&#10;FJpYpj67a+9F8H2fJxyRK9jOupi+avcOS54O5qsEus6zQDx3rPb844LI09QvM9pAu3pGPa/c2RMA&#10;AAD//wMAUEsDBBQABgAIAAAAIQCI4tJp2AAAAAUBAAAPAAAAZHJzL2Rvd25yZXYueG1sTI8xT8Mw&#10;EIV3JP6DdUhs1GmHkoY4FaDCwkRBzNfYtS3ic2S7afj3HCywnO7pnd59r93OYRCTSdlHUrBcVCAM&#10;9VF7sgre355uahC5IGkcIhkFXybDtru8aLHR8UyvZtoXKziEcoMKXCljI2XunQmYF3E0xN4xpoCF&#10;ZbJSJzxzeBjkqqrWMqAn/uBwNI/O9J/7U1Cwe7Ab29eY3K7W3k/zx/HFPit1fTXf34EoZi5/x/CD&#10;z+jQMdMhnkhnMSjgIuV3sre63bA88LJeViC7Vv6n774BAAD//wMAUEsBAi0AFAAGAAgAAAAhALaD&#10;OJL+AAAA4QEAABMAAAAAAAAAAAAAAAAAAAAAAFtDb250ZW50X1R5cGVzXS54bWxQSwECLQAUAAYA&#10;CAAAACEAOP0h/9YAAACUAQAACwAAAAAAAAAAAAAAAAAvAQAAX3JlbHMvLnJlbHNQSwECLQAUAAYA&#10;CAAAACEAuS3vaZICAAC6BQAADgAAAAAAAAAAAAAAAAAuAgAAZHJzL2Uyb0RvYy54bWxQSwECLQAU&#10;AAYACAAAACEAiOLSadgAAAAFAQAADwAAAAAAAAAAAAAAAADsBAAAZHJzL2Rvd25yZXYueG1sUEsF&#10;BgAAAAAEAAQA8wAAAPEFAAAAAA==&#10;" fillcolor="white [3201]" strokeweight=".5pt">
                <v:textbox>
                  <w:txbxContent>
                    <w:p w:rsidR="00737E10" w:rsidRPr="00E7106D" w:rsidRDefault="00737E10" w:rsidP="00DB2036">
                      <w:pPr>
                        <w:spacing w:before="60" w:line="286" w:lineRule="auto"/>
                        <w:rPr>
                          <w:rFonts w:ascii="Arial" w:hAnsi="Arial" w:cs="Arial"/>
                        </w:rPr>
                      </w:pPr>
                      <w:r w:rsidRPr="00E7106D">
                        <w:rPr>
                          <w:rFonts w:ascii="Arial" w:hAnsi="Arial" w:cs="Arial"/>
                        </w:rPr>
                        <w:t xml:space="preserve">Approx. Age at assessment </w:t>
                      </w:r>
                    </w:p>
                    <w:p w:rsidR="00737E10" w:rsidRPr="00E7106D" w:rsidRDefault="00737E10" w:rsidP="00737E10">
                      <w:pPr>
                        <w:rPr>
                          <w:rFonts w:ascii="Arial" w:hAnsi="Arial" w:cs="Arial"/>
                        </w:rPr>
                      </w:pPr>
                      <w:r w:rsidRPr="00E7106D">
                        <w:rPr>
                          <w:rFonts w:ascii="Arial" w:hAnsi="Arial" w:cs="Arial"/>
                        </w:rPr>
                        <w:t>18 months</w:t>
                      </w:r>
                    </w:p>
                    <w:p w:rsidR="00737E10" w:rsidRPr="00E7106D" w:rsidRDefault="00737E10" w:rsidP="00737E10">
                      <w:pPr>
                        <w:rPr>
                          <w:rFonts w:ascii="Arial" w:hAnsi="Arial" w:cs="Arial"/>
                        </w:rPr>
                      </w:pPr>
                      <w:r w:rsidRPr="00E7106D">
                        <w:rPr>
                          <w:rFonts w:ascii="Arial" w:hAnsi="Arial" w:cs="Arial"/>
                        </w:rPr>
                        <w:t>3 years</w:t>
                      </w:r>
                    </w:p>
                    <w:p w:rsidR="00737E10" w:rsidRPr="00E7106D" w:rsidRDefault="00F57BAD" w:rsidP="00737E10">
                      <w:pPr>
                        <w:rPr>
                          <w:rFonts w:ascii="Arial" w:hAnsi="Arial" w:cs="Arial"/>
                        </w:rPr>
                      </w:pPr>
                      <w:r w:rsidRPr="00E7106D">
                        <w:rPr>
                          <w:rFonts w:ascii="Arial" w:hAnsi="Arial" w:cs="Arial"/>
                        </w:rPr>
                        <w:t>6-</w:t>
                      </w:r>
                      <w:r w:rsidR="00737E10" w:rsidRPr="00E7106D">
                        <w:rPr>
                          <w:rFonts w:ascii="Arial" w:hAnsi="Arial" w:cs="Arial"/>
                        </w:rPr>
                        <w:t xml:space="preserve">7 years </w:t>
                      </w:r>
                    </w:p>
                    <w:p w:rsidR="00737E10" w:rsidRPr="00E7106D" w:rsidRDefault="00F57BAD" w:rsidP="00737E10">
                      <w:pPr>
                        <w:rPr>
                          <w:rFonts w:ascii="Arial" w:hAnsi="Arial" w:cs="Arial"/>
                        </w:rPr>
                      </w:pPr>
                      <w:r w:rsidRPr="00E7106D">
                        <w:rPr>
                          <w:rFonts w:ascii="Arial" w:hAnsi="Arial" w:cs="Arial"/>
                        </w:rPr>
                        <w:t>10-</w:t>
                      </w:r>
                      <w:r w:rsidR="00737E10" w:rsidRPr="00E7106D">
                        <w:rPr>
                          <w:rFonts w:ascii="Arial" w:hAnsi="Arial" w:cs="Arial"/>
                        </w:rPr>
                        <w:t>11 years</w:t>
                      </w:r>
                    </w:p>
                    <w:p w:rsidR="00737E10" w:rsidRPr="00E7106D" w:rsidRDefault="00F57BAD" w:rsidP="00737E10">
                      <w:pPr>
                        <w:rPr>
                          <w:rFonts w:ascii="Arial" w:hAnsi="Arial" w:cs="Arial"/>
                        </w:rPr>
                      </w:pPr>
                      <w:r w:rsidRPr="00E7106D">
                        <w:rPr>
                          <w:rFonts w:ascii="Arial" w:hAnsi="Arial" w:cs="Arial"/>
                        </w:rPr>
                        <w:t>15-</w:t>
                      </w:r>
                      <w:r w:rsidR="00737E10" w:rsidRPr="00E7106D">
                        <w:rPr>
                          <w:rFonts w:ascii="Arial" w:hAnsi="Arial" w:cs="Arial"/>
                        </w:rPr>
                        <w:t xml:space="preserve">16 years  </w:t>
                      </w:r>
                      <w:r w:rsidRPr="00E7106D">
                        <w:rPr>
                          <w:rFonts w:ascii="Arial" w:hAnsi="Arial" w:cs="Arial"/>
                        </w:rPr>
                        <w:t>if required</w:t>
                      </w:r>
                    </w:p>
                  </w:txbxContent>
                </v:textbox>
                <w10:wrap type="square" anchorx="margin" anchory="margin"/>
              </v:shape>
            </w:pict>
          </mc:Fallback>
        </mc:AlternateContent>
      </w:r>
      <w:r w:rsidR="00B97FEF" w:rsidRPr="002D7572">
        <w:rPr>
          <w:rFonts w:ascii="Arial" w:hAnsi="Arial" w:cs="Arial"/>
          <w:b/>
          <w:sz w:val="24"/>
          <w:szCs w:val="24"/>
        </w:rPr>
        <w:t>Communication</w:t>
      </w:r>
      <w:r w:rsidR="00E7106D">
        <w:rPr>
          <w:rFonts w:ascii="Arial" w:hAnsi="Arial" w:cs="Arial"/>
          <w:b/>
          <w:sz w:val="24"/>
          <w:szCs w:val="24"/>
        </w:rPr>
        <w:t xml:space="preserve">: </w:t>
      </w:r>
      <w:r w:rsidR="00B97FEF" w:rsidRPr="002D7572">
        <w:rPr>
          <w:rFonts w:ascii="Arial" w:hAnsi="Arial" w:cs="Arial"/>
          <w:sz w:val="24"/>
          <w:szCs w:val="24"/>
        </w:rPr>
        <w:t>A</w:t>
      </w:r>
      <w:r w:rsidR="007B2175" w:rsidRPr="002D7572">
        <w:rPr>
          <w:rFonts w:ascii="Arial" w:hAnsi="Arial" w:cs="Arial"/>
          <w:sz w:val="24"/>
          <w:szCs w:val="24"/>
        </w:rPr>
        <w:t xml:space="preserve">dvice about communication for a child with </w:t>
      </w:r>
      <w:r w:rsidR="0027739A">
        <w:rPr>
          <w:rFonts w:ascii="Arial" w:hAnsi="Arial" w:cs="Arial"/>
          <w:sz w:val="24"/>
          <w:szCs w:val="24"/>
        </w:rPr>
        <w:t xml:space="preserve">Crouzon </w:t>
      </w:r>
      <w:r w:rsidR="007B2175" w:rsidRPr="002D7572">
        <w:rPr>
          <w:rFonts w:ascii="Arial" w:hAnsi="Arial" w:cs="Arial"/>
          <w:sz w:val="24"/>
          <w:szCs w:val="24"/>
        </w:rPr>
        <w:t xml:space="preserve">Syndrome can be given when attending a clinic appointment or in a formal assessment; </w:t>
      </w:r>
    </w:p>
    <w:p w:rsidR="00DB2036" w:rsidRDefault="00DB2036" w:rsidP="00DB2036">
      <w:pPr>
        <w:pStyle w:val="ListParagraph"/>
        <w:spacing w:after="200" w:line="200" w:lineRule="exact"/>
        <w:ind w:left="340"/>
        <w:rPr>
          <w:rFonts w:ascii="Arial" w:hAnsi="Arial" w:cs="Arial"/>
          <w:sz w:val="24"/>
          <w:szCs w:val="24"/>
        </w:rPr>
      </w:pPr>
    </w:p>
    <w:p w:rsidR="007B2175" w:rsidRPr="002D7572" w:rsidRDefault="00CF4DAA" w:rsidP="00DB2036">
      <w:pPr>
        <w:pStyle w:val="ListParagraph"/>
        <w:spacing w:before="200" w:line="240" w:lineRule="auto"/>
        <w:ind w:left="340"/>
        <w:rPr>
          <w:rFonts w:ascii="Arial" w:hAnsi="Arial" w:cs="Arial"/>
          <w:sz w:val="24"/>
          <w:szCs w:val="24"/>
        </w:rPr>
      </w:pPr>
      <w:r>
        <w:rPr>
          <w:rFonts w:ascii="Arial" w:hAnsi="Arial" w:cs="Arial"/>
          <w:sz w:val="24"/>
          <w:szCs w:val="24"/>
        </w:rPr>
        <w:t xml:space="preserve">There are routine times when assessment appointments are made. </w:t>
      </w:r>
      <w:r w:rsidR="007B2175" w:rsidRPr="002D7572">
        <w:rPr>
          <w:rFonts w:ascii="Arial" w:hAnsi="Arial" w:cs="Arial"/>
          <w:sz w:val="24"/>
          <w:szCs w:val="24"/>
        </w:rPr>
        <w:t>The first routine assessment of speech and language skills is at approximately 18 months of age. This is a face to face asses</w:t>
      </w:r>
      <w:r w:rsidR="00737E10">
        <w:rPr>
          <w:rFonts w:ascii="Arial" w:hAnsi="Arial" w:cs="Arial"/>
          <w:sz w:val="24"/>
          <w:szCs w:val="24"/>
        </w:rPr>
        <w:t xml:space="preserve">sment, observation of play and </w:t>
      </w:r>
      <w:r>
        <w:rPr>
          <w:rFonts w:ascii="Arial" w:hAnsi="Arial" w:cs="Arial"/>
          <w:sz w:val="24"/>
          <w:szCs w:val="24"/>
        </w:rPr>
        <w:t>an ass</w:t>
      </w:r>
      <w:r w:rsidR="00737E10">
        <w:rPr>
          <w:rFonts w:ascii="Arial" w:hAnsi="Arial" w:cs="Arial"/>
          <w:sz w:val="24"/>
          <w:szCs w:val="24"/>
        </w:rPr>
        <w:t>essment of early communication skills</w:t>
      </w:r>
      <w:r>
        <w:rPr>
          <w:rFonts w:ascii="Arial" w:hAnsi="Arial" w:cs="Arial"/>
          <w:sz w:val="24"/>
          <w:szCs w:val="24"/>
        </w:rPr>
        <w:t xml:space="preserve">. </w:t>
      </w:r>
      <w:r w:rsidR="007B2175" w:rsidRPr="002D7572">
        <w:rPr>
          <w:rFonts w:ascii="Arial" w:hAnsi="Arial" w:cs="Arial"/>
          <w:sz w:val="24"/>
          <w:szCs w:val="24"/>
        </w:rPr>
        <w:t>This provides us with a baseline of ability and allows early identification of any speech and o</w:t>
      </w:r>
      <w:r w:rsidR="00737E10">
        <w:rPr>
          <w:rFonts w:ascii="Arial" w:hAnsi="Arial" w:cs="Arial"/>
          <w:sz w:val="24"/>
          <w:szCs w:val="24"/>
        </w:rPr>
        <w:t>r language difficulties that may be</w:t>
      </w:r>
      <w:r w:rsidR="007B2175" w:rsidRPr="002D7572">
        <w:rPr>
          <w:rFonts w:ascii="Arial" w:hAnsi="Arial" w:cs="Arial"/>
          <w:sz w:val="24"/>
          <w:szCs w:val="24"/>
        </w:rPr>
        <w:t xml:space="preserve"> emerging.</w:t>
      </w:r>
    </w:p>
    <w:p w:rsidR="00CF4DAA" w:rsidRDefault="007B2175" w:rsidP="00DB2036">
      <w:pPr>
        <w:spacing w:before="200" w:line="240" w:lineRule="auto"/>
        <w:ind w:left="340"/>
        <w:rPr>
          <w:rFonts w:ascii="Arial" w:hAnsi="Arial" w:cs="Arial"/>
          <w:sz w:val="24"/>
          <w:szCs w:val="24"/>
        </w:rPr>
      </w:pPr>
      <w:r w:rsidRPr="00B97FEF">
        <w:rPr>
          <w:rFonts w:ascii="Arial" w:hAnsi="Arial" w:cs="Arial"/>
          <w:sz w:val="24"/>
          <w:szCs w:val="24"/>
        </w:rPr>
        <w:t>Speech and language is then assessed between the 3</w:t>
      </w:r>
      <w:r w:rsidRPr="00B97FEF">
        <w:rPr>
          <w:rFonts w:ascii="Arial" w:hAnsi="Arial" w:cs="Arial"/>
          <w:sz w:val="24"/>
          <w:szCs w:val="24"/>
          <w:vertAlign w:val="superscript"/>
        </w:rPr>
        <w:t>rd</w:t>
      </w:r>
      <w:r w:rsidRPr="00B97FEF">
        <w:rPr>
          <w:rFonts w:ascii="Arial" w:hAnsi="Arial" w:cs="Arial"/>
          <w:sz w:val="24"/>
          <w:szCs w:val="24"/>
        </w:rPr>
        <w:t xml:space="preserve"> and 4</w:t>
      </w:r>
      <w:r w:rsidRPr="00B97FEF">
        <w:rPr>
          <w:rFonts w:ascii="Arial" w:hAnsi="Arial" w:cs="Arial"/>
          <w:sz w:val="24"/>
          <w:szCs w:val="24"/>
          <w:vertAlign w:val="superscript"/>
        </w:rPr>
        <w:t>th</w:t>
      </w:r>
      <w:r w:rsidRPr="00B97FEF">
        <w:rPr>
          <w:rFonts w:ascii="Arial" w:hAnsi="Arial" w:cs="Arial"/>
          <w:sz w:val="24"/>
          <w:szCs w:val="24"/>
        </w:rPr>
        <w:t xml:space="preserve"> birthday, </w:t>
      </w:r>
      <w:r w:rsidR="00B97FEF">
        <w:rPr>
          <w:rFonts w:ascii="Arial" w:hAnsi="Arial" w:cs="Arial"/>
          <w:sz w:val="24"/>
          <w:szCs w:val="24"/>
        </w:rPr>
        <w:t xml:space="preserve">before </w:t>
      </w:r>
      <w:r w:rsidRPr="00B97FEF">
        <w:rPr>
          <w:rFonts w:ascii="Arial" w:hAnsi="Arial" w:cs="Arial"/>
          <w:sz w:val="24"/>
          <w:szCs w:val="24"/>
        </w:rPr>
        <w:t xml:space="preserve"> starting school. At this age, children are more likely to co-operate with a formal assessment </w:t>
      </w:r>
    </w:p>
    <w:p w:rsidR="002D7572" w:rsidRDefault="00B97FEF" w:rsidP="00DB2036">
      <w:pPr>
        <w:spacing w:before="200" w:line="240" w:lineRule="auto"/>
        <w:ind w:left="340"/>
        <w:rPr>
          <w:rFonts w:ascii="Arial" w:hAnsi="Arial" w:cs="Arial"/>
          <w:sz w:val="24"/>
          <w:szCs w:val="24"/>
        </w:rPr>
      </w:pPr>
      <w:r>
        <w:rPr>
          <w:rFonts w:ascii="Arial" w:hAnsi="Arial" w:cs="Arial"/>
          <w:sz w:val="24"/>
          <w:szCs w:val="24"/>
        </w:rPr>
        <w:t>The next two</w:t>
      </w:r>
      <w:r w:rsidR="002D7572">
        <w:rPr>
          <w:rFonts w:ascii="Arial" w:hAnsi="Arial" w:cs="Arial"/>
          <w:sz w:val="24"/>
          <w:szCs w:val="24"/>
        </w:rPr>
        <w:t xml:space="preserve"> assessment ages</w:t>
      </w:r>
      <w:r w:rsidR="0027739A">
        <w:rPr>
          <w:rFonts w:ascii="Arial" w:hAnsi="Arial" w:cs="Arial"/>
          <w:sz w:val="24"/>
          <w:szCs w:val="24"/>
        </w:rPr>
        <w:t xml:space="preserve"> </w:t>
      </w:r>
      <w:r w:rsidR="007B2175" w:rsidRPr="00B97FEF">
        <w:rPr>
          <w:rFonts w:ascii="Arial" w:hAnsi="Arial" w:cs="Arial"/>
          <w:sz w:val="24"/>
          <w:szCs w:val="24"/>
        </w:rPr>
        <w:t>coincide with school moves</w:t>
      </w:r>
      <w:r w:rsidR="007F4DE9">
        <w:rPr>
          <w:rFonts w:ascii="Arial" w:hAnsi="Arial" w:cs="Arial"/>
          <w:sz w:val="24"/>
          <w:szCs w:val="24"/>
        </w:rPr>
        <w:t xml:space="preserve">; age </w:t>
      </w:r>
      <w:r w:rsidR="00F57BAD">
        <w:rPr>
          <w:rFonts w:ascii="Arial" w:hAnsi="Arial" w:cs="Arial"/>
          <w:sz w:val="24"/>
          <w:szCs w:val="24"/>
        </w:rPr>
        <w:t>6-7</w:t>
      </w:r>
      <w:r w:rsidR="00EB65F8">
        <w:rPr>
          <w:rFonts w:ascii="Arial" w:hAnsi="Arial" w:cs="Arial"/>
          <w:sz w:val="24"/>
          <w:szCs w:val="24"/>
        </w:rPr>
        <w:t xml:space="preserve"> </w:t>
      </w:r>
      <w:r>
        <w:rPr>
          <w:rFonts w:ascii="Arial" w:hAnsi="Arial" w:cs="Arial"/>
          <w:sz w:val="24"/>
          <w:szCs w:val="24"/>
        </w:rPr>
        <w:t xml:space="preserve">before </w:t>
      </w:r>
      <w:r w:rsidR="007B2175" w:rsidRPr="00B97FEF">
        <w:rPr>
          <w:rFonts w:ascii="Arial" w:hAnsi="Arial" w:cs="Arial"/>
          <w:sz w:val="24"/>
          <w:szCs w:val="24"/>
        </w:rPr>
        <w:t xml:space="preserve"> going into junior school and </w:t>
      </w:r>
      <w:r w:rsidR="002D7572">
        <w:rPr>
          <w:rFonts w:ascii="Arial" w:hAnsi="Arial" w:cs="Arial"/>
          <w:sz w:val="24"/>
          <w:szCs w:val="24"/>
        </w:rPr>
        <w:t xml:space="preserve">at </w:t>
      </w:r>
      <w:r>
        <w:rPr>
          <w:rFonts w:ascii="Arial" w:hAnsi="Arial" w:cs="Arial"/>
          <w:sz w:val="24"/>
          <w:szCs w:val="24"/>
        </w:rPr>
        <w:t xml:space="preserve">age </w:t>
      </w:r>
      <w:r w:rsidR="00F57BAD">
        <w:rPr>
          <w:rFonts w:ascii="Arial" w:hAnsi="Arial" w:cs="Arial"/>
          <w:sz w:val="24"/>
          <w:szCs w:val="24"/>
        </w:rPr>
        <w:t>10-</w:t>
      </w:r>
      <w:r>
        <w:rPr>
          <w:rFonts w:ascii="Arial" w:hAnsi="Arial" w:cs="Arial"/>
          <w:sz w:val="24"/>
          <w:szCs w:val="24"/>
        </w:rPr>
        <w:t>11 before</w:t>
      </w:r>
      <w:r w:rsidR="002D7572">
        <w:rPr>
          <w:rFonts w:ascii="Arial" w:hAnsi="Arial" w:cs="Arial"/>
          <w:sz w:val="24"/>
          <w:szCs w:val="24"/>
        </w:rPr>
        <w:t xml:space="preserve"> </w:t>
      </w:r>
      <w:r w:rsidR="007B2175" w:rsidRPr="00B97FEF">
        <w:rPr>
          <w:rFonts w:ascii="Arial" w:hAnsi="Arial" w:cs="Arial"/>
          <w:sz w:val="24"/>
          <w:szCs w:val="24"/>
        </w:rPr>
        <w:t xml:space="preserve">moving to secondary school. </w:t>
      </w:r>
      <w:r w:rsidR="00C15015" w:rsidRPr="00B97FEF">
        <w:rPr>
          <w:rFonts w:ascii="Arial" w:hAnsi="Arial" w:cs="Arial"/>
          <w:sz w:val="24"/>
          <w:szCs w:val="24"/>
        </w:rPr>
        <w:t xml:space="preserve">. </w:t>
      </w:r>
      <w:r w:rsidR="00C15015">
        <w:rPr>
          <w:rFonts w:ascii="Arial" w:hAnsi="Arial" w:cs="Arial"/>
          <w:sz w:val="24"/>
          <w:szCs w:val="24"/>
        </w:rPr>
        <w:t>A final assessment may be carried out prior to finishing school age 16.</w:t>
      </w:r>
    </w:p>
    <w:p w:rsidR="007B2175" w:rsidRPr="00E7106D" w:rsidRDefault="002D7572" w:rsidP="00E7106D">
      <w:pPr>
        <w:spacing w:before="200" w:line="240" w:lineRule="auto"/>
        <w:rPr>
          <w:rFonts w:ascii="Arial" w:hAnsi="Arial" w:cs="Arial"/>
          <w:b/>
          <w:color w:val="0070C0"/>
          <w:sz w:val="24"/>
          <w:szCs w:val="24"/>
        </w:rPr>
      </w:pPr>
      <w:r w:rsidRPr="00E7106D">
        <w:rPr>
          <w:rFonts w:ascii="Arial" w:hAnsi="Arial" w:cs="Arial"/>
          <w:b/>
          <w:color w:val="0070C0"/>
          <w:sz w:val="24"/>
          <w:szCs w:val="24"/>
        </w:rPr>
        <w:t>What will happen in the assessment?</w:t>
      </w:r>
    </w:p>
    <w:p w:rsidR="007B2175" w:rsidRPr="00B97FEF" w:rsidRDefault="00DB2036" w:rsidP="00DB2036">
      <w:pPr>
        <w:spacing w:before="200" w:line="240" w:lineRule="auto"/>
        <w:rPr>
          <w:rFonts w:ascii="Arial" w:hAnsi="Arial" w:cs="Arial"/>
          <w:sz w:val="24"/>
          <w:szCs w:val="24"/>
        </w:rPr>
      </w:pPr>
      <w:r w:rsidRPr="00DB2036">
        <w:rPr>
          <w:rFonts w:ascii="Arial" w:hAnsi="Arial" w:cs="Arial"/>
          <w:noProof/>
          <w:sz w:val="24"/>
          <w:szCs w:val="24"/>
        </w:rPr>
        <w:drawing>
          <wp:anchor distT="0" distB="0" distL="114300" distR="114300" simplePos="0" relativeHeight="251668480" behindDoc="1" locked="0" layoutInCell="1" allowOverlap="1" wp14:anchorId="73D4A496" wp14:editId="3FBAF79E">
            <wp:simplePos x="0" y="0"/>
            <wp:positionH relativeFrom="column">
              <wp:posOffset>5698490</wp:posOffset>
            </wp:positionH>
            <wp:positionV relativeFrom="paragraph">
              <wp:posOffset>165735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7B2175" w:rsidRPr="00B97FEF">
        <w:rPr>
          <w:rFonts w:ascii="Arial" w:hAnsi="Arial" w:cs="Arial"/>
          <w:sz w:val="24"/>
          <w:szCs w:val="24"/>
        </w:rPr>
        <w:t>The Speech &amp; Language Therapist will look at all elements of language including:</w:t>
      </w:r>
    </w:p>
    <w:p w:rsidR="007B2175" w:rsidRPr="00B97FEF" w:rsidRDefault="002D7572" w:rsidP="00B97FEF">
      <w:pPr>
        <w:pStyle w:val="ListParagraph"/>
        <w:numPr>
          <w:ilvl w:val="0"/>
          <w:numId w:val="25"/>
        </w:numPr>
        <w:spacing w:after="200" w:line="240" w:lineRule="auto"/>
        <w:rPr>
          <w:rFonts w:ascii="Arial" w:hAnsi="Arial" w:cs="Arial"/>
          <w:sz w:val="24"/>
          <w:szCs w:val="24"/>
        </w:rPr>
      </w:pPr>
      <w:r>
        <w:rPr>
          <w:rFonts w:ascii="Arial" w:hAnsi="Arial" w:cs="Arial"/>
          <w:sz w:val="24"/>
          <w:szCs w:val="24"/>
        </w:rPr>
        <w:t>R</w:t>
      </w:r>
      <w:r w:rsidR="007B2175" w:rsidRPr="00B97FEF">
        <w:rPr>
          <w:rFonts w:ascii="Arial" w:hAnsi="Arial" w:cs="Arial"/>
          <w:sz w:val="24"/>
          <w:szCs w:val="24"/>
        </w:rPr>
        <w:t>eceptive (understanding) language</w:t>
      </w:r>
      <w:r>
        <w:rPr>
          <w:rFonts w:ascii="Arial" w:hAnsi="Arial" w:cs="Arial"/>
          <w:sz w:val="24"/>
          <w:szCs w:val="24"/>
        </w:rPr>
        <w:t>.</w:t>
      </w:r>
    </w:p>
    <w:p w:rsidR="007B2175" w:rsidRPr="00B97FEF" w:rsidRDefault="002D7572" w:rsidP="00B97FEF">
      <w:pPr>
        <w:pStyle w:val="ListParagraph"/>
        <w:numPr>
          <w:ilvl w:val="0"/>
          <w:numId w:val="25"/>
        </w:numPr>
        <w:spacing w:after="200" w:line="240" w:lineRule="auto"/>
        <w:rPr>
          <w:rFonts w:ascii="Arial" w:hAnsi="Arial" w:cs="Arial"/>
          <w:sz w:val="24"/>
          <w:szCs w:val="24"/>
        </w:rPr>
      </w:pPr>
      <w:r>
        <w:rPr>
          <w:rFonts w:ascii="Arial" w:hAnsi="Arial" w:cs="Arial"/>
          <w:sz w:val="24"/>
          <w:szCs w:val="24"/>
        </w:rPr>
        <w:t>E</w:t>
      </w:r>
      <w:r w:rsidR="007B2175" w:rsidRPr="00B97FEF">
        <w:rPr>
          <w:rFonts w:ascii="Arial" w:hAnsi="Arial" w:cs="Arial"/>
          <w:sz w:val="24"/>
          <w:szCs w:val="24"/>
        </w:rPr>
        <w:t>xpressive (use of) language</w:t>
      </w:r>
      <w:r>
        <w:rPr>
          <w:rFonts w:ascii="Arial" w:hAnsi="Arial" w:cs="Arial"/>
          <w:sz w:val="24"/>
          <w:szCs w:val="24"/>
        </w:rPr>
        <w:t>.</w:t>
      </w:r>
      <w:r w:rsidR="007B2175" w:rsidRPr="00B97FEF">
        <w:rPr>
          <w:rFonts w:ascii="Arial" w:hAnsi="Arial" w:cs="Arial"/>
          <w:sz w:val="24"/>
          <w:szCs w:val="24"/>
        </w:rPr>
        <w:t xml:space="preserve"> </w:t>
      </w:r>
    </w:p>
    <w:p w:rsidR="007B2175" w:rsidRPr="00B97FEF" w:rsidRDefault="002D7572" w:rsidP="00B97FEF">
      <w:pPr>
        <w:pStyle w:val="ListParagraph"/>
        <w:numPr>
          <w:ilvl w:val="0"/>
          <w:numId w:val="25"/>
        </w:numPr>
        <w:spacing w:after="200" w:line="240" w:lineRule="auto"/>
        <w:rPr>
          <w:rFonts w:ascii="Arial" w:hAnsi="Arial" w:cs="Arial"/>
          <w:sz w:val="24"/>
          <w:szCs w:val="24"/>
        </w:rPr>
      </w:pPr>
      <w:r>
        <w:rPr>
          <w:rFonts w:ascii="Arial" w:hAnsi="Arial" w:cs="Arial"/>
          <w:sz w:val="24"/>
          <w:szCs w:val="24"/>
        </w:rPr>
        <w:t>S</w:t>
      </w:r>
      <w:r w:rsidR="007B2175" w:rsidRPr="00B97FEF">
        <w:rPr>
          <w:rFonts w:ascii="Arial" w:hAnsi="Arial" w:cs="Arial"/>
          <w:sz w:val="24"/>
          <w:szCs w:val="24"/>
        </w:rPr>
        <w:t>peech</w:t>
      </w:r>
      <w:r>
        <w:rPr>
          <w:rFonts w:ascii="Arial" w:hAnsi="Arial" w:cs="Arial"/>
          <w:sz w:val="24"/>
          <w:szCs w:val="24"/>
        </w:rPr>
        <w:t>.</w:t>
      </w:r>
      <w:r w:rsidR="007B2175" w:rsidRPr="00B97FEF">
        <w:rPr>
          <w:rFonts w:ascii="Arial" w:hAnsi="Arial" w:cs="Arial"/>
          <w:sz w:val="24"/>
          <w:szCs w:val="24"/>
        </w:rPr>
        <w:t xml:space="preserve"> </w:t>
      </w:r>
    </w:p>
    <w:p w:rsidR="007B2175" w:rsidRPr="00B97FEF" w:rsidRDefault="002D7572" w:rsidP="00B97FEF">
      <w:pPr>
        <w:pStyle w:val="ListParagraph"/>
        <w:numPr>
          <w:ilvl w:val="0"/>
          <w:numId w:val="25"/>
        </w:numPr>
        <w:spacing w:after="200" w:line="240" w:lineRule="auto"/>
        <w:rPr>
          <w:rFonts w:ascii="Arial" w:hAnsi="Arial" w:cs="Arial"/>
          <w:sz w:val="24"/>
          <w:szCs w:val="24"/>
        </w:rPr>
      </w:pPr>
      <w:r>
        <w:rPr>
          <w:rFonts w:ascii="Arial" w:hAnsi="Arial" w:cs="Arial"/>
          <w:sz w:val="24"/>
          <w:szCs w:val="24"/>
        </w:rPr>
        <w:t>R</w:t>
      </w:r>
      <w:r w:rsidR="007B2175" w:rsidRPr="00B97FEF">
        <w:rPr>
          <w:rFonts w:ascii="Arial" w:hAnsi="Arial" w:cs="Arial"/>
          <w:sz w:val="24"/>
          <w:szCs w:val="24"/>
        </w:rPr>
        <w:t>esonance (airflow)</w:t>
      </w:r>
      <w:r>
        <w:rPr>
          <w:rFonts w:ascii="Arial" w:hAnsi="Arial" w:cs="Arial"/>
          <w:sz w:val="24"/>
          <w:szCs w:val="24"/>
        </w:rPr>
        <w:t>.</w:t>
      </w:r>
    </w:p>
    <w:p w:rsidR="007B2175" w:rsidRPr="00B97FEF" w:rsidRDefault="002D7572" w:rsidP="00B97FEF">
      <w:pPr>
        <w:pStyle w:val="ListParagraph"/>
        <w:numPr>
          <w:ilvl w:val="0"/>
          <w:numId w:val="25"/>
        </w:numPr>
        <w:spacing w:after="200" w:line="240" w:lineRule="auto"/>
        <w:rPr>
          <w:rFonts w:ascii="Arial" w:hAnsi="Arial" w:cs="Arial"/>
          <w:sz w:val="24"/>
          <w:szCs w:val="24"/>
        </w:rPr>
      </w:pPr>
      <w:r>
        <w:rPr>
          <w:rFonts w:ascii="Arial" w:hAnsi="Arial" w:cs="Arial"/>
          <w:sz w:val="24"/>
          <w:szCs w:val="24"/>
        </w:rPr>
        <w:t>S</w:t>
      </w:r>
      <w:r w:rsidR="007B2175" w:rsidRPr="00B97FEF">
        <w:rPr>
          <w:rFonts w:ascii="Arial" w:hAnsi="Arial" w:cs="Arial"/>
          <w:sz w:val="24"/>
          <w:szCs w:val="24"/>
        </w:rPr>
        <w:t>ocial communication skills</w:t>
      </w:r>
      <w:r>
        <w:rPr>
          <w:rFonts w:ascii="Arial" w:hAnsi="Arial" w:cs="Arial"/>
          <w:sz w:val="24"/>
          <w:szCs w:val="24"/>
        </w:rPr>
        <w:t>.</w:t>
      </w:r>
    </w:p>
    <w:p w:rsidR="007B2175" w:rsidRPr="00B97FEF" w:rsidRDefault="002D7572" w:rsidP="00B97FEF">
      <w:pPr>
        <w:pStyle w:val="ListParagraph"/>
        <w:numPr>
          <w:ilvl w:val="0"/>
          <w:numId w:val="25"/>
        </w:numPr>
        <w:spacing w:after="200" w:line="240" w:lineRule="auto"/>
        <w:rPr>
          <w:rFonts w:ascii="Arial" w:hAnsi="Arial" w:cs="Arial"/>
          <w:sz w:val="24"/>
          <w:szCs w:val="24"/>
        </w:rPr>
      </w:pPr>
      <w:r>
        <w:rPr>
          <w:rFonts w:ascii="Arial" w:hAnsi="Arial" w:cs="Arial"/>
          <w:sz w:val="24"/>
          <w:szCs w:val="24"/>
        </w:rPr>
        <w:t>P</w:t>
      </w:r>
      <w:r w:rsidR="007B2175" w:rsidRPr="00B97FEF">
        <w:rPr>
          <w:rFonts w:ascii="Arial" w:hAnsi="Arial" w:cs="Arial"/>
          <w:sz w:val="24"/>
          <w:szCs w:val="24"/>
        </w:rPr>
        <w:t xml:space="preserve">lay. </w:t>
      </w:r>
    </w:p>
    <w:p w:rsidR="007B2175" w:rsidRPr="00B97FEF" w:rsidRDefault="007B2175" w:rsidP="00B97FEF">
      <w:pPr>
        <w:spacing w:line="240" w:lineRule="auto"/>
        <w:rPr>
          <w:rFonts w:ascii="Arial" w:hAnsi="Arial" w:cs="Arial"/>
          <w:sz w:val="24"/>
          <w:szCs w:val="24"/>
        </w:rPr>
      </w:pPr>
      <w:r w:rsidRPr="00B97FEF">
        <w:rPr>
          <w:rFonts w:ascii="Arial" w:hAnsi="Arial" w:cs="Arial"/>
          <w:sz w:val="24"/>
          <w:szCs w:val="24"/>
        </w:rPr>
        <w:t>All of these assessments are carried out in conjunction with screeni</w:t>
      </w:r>
      <w:r w:rsidR="002D7572">
        <w:rPr>
          <w:rFonts w:ascii="Arial" w:hAnsi="Arial" w:cs="Arial"/>
          <w:sz w:val="24"/>
          <w:szCs w:val="24"/>
        </w:rPr>
        <w:t xml:space="preserve">ng </w:t>
      </w:r>
      <w:r w:rsidR="00F57BAD">
        <w:rPr>
          <w:rFonts w:ascii="Arial" w:hAnsi="Arial" w:cs="Arial"/>
          <w:sz w:val="24"/>
          <w:szCs w:val="24"/>
        </w:rPr>
        <w:t xml:space="preserve">and cognitive </w:t>
      </w:r>
      <w:r w:rsidR="002D7572">
        <w:rPr>
          <w:rFonts w:ascii="Arial" w:hAnsi="Arial" w:cs="Arial"/>
          <w:sz w:val="24"/>
          <w:szCs w:val="24"/>
        </w:rPr>
        <w:t>assessments by our clinical Psychology T</w:t>
      </w:r>
      <w:r w:rsidRPr="00B97FEF">
        <w:rPr>
          <w:rFonts w:ascii="Arial" w:hAnsi="Arial" w:cs="Arial"/>
          <w:sz w:val="24"/>
          <w:szCs w:val="24"/>
        </w:rPr>
        <w:t>eams</w:t>
      </w:r>
      <w:r w:rsidR="002D7572">
        <w:rPr>
          <w:rFonts w:ascii="Arial" w:hAnsi="Arial" w:cs="Arial"/>
          <w:sz w:val="24"/>
          <w:szCs w:val="24"/>
        </w:rPr>
        <w:t xml:space="preserve">.  This is </w:t>
      </w:r>
      <w:r w:rsidRPr="00B97FEF">
        <w:rPr>
          <w:rFonts w:ascii="Arial" w:hAnsi="Arial" w:cs="Arial"/>
          <w:sz w:val="24"/>
          <w:szCs w:val="24"/>
        </w:rPr>
        <w:t>so results can be compared with</w:t>
      </w:r>
      <w:r w:rsidR="002D7572">
        <w:rPr>
          <w:rFonts w:ascii="Arial" w:hAnsi="Arial" w:cs="Arial"/>
          <w:sz w:val="24"/>
          <w:szCs w:val="24"/>
        </w:rPr>
        <w:t xml:space="preserve"> your </w:t>
      </w:r>
      <w:r w:rsidR="009C01AF">
        <w:rPr>
          <w:rFonts w:ascii="Arial" w:hAnsi="Arial" w:cs="Arial"/>
          <w:sz w:val="24"/>
          <w:szCs w:val="24"/>
        </w:rPr>
        <w:t xml:space="preserve">child’s </w:t>
      </w:r>
      <w:r w:rsidR="009C01AF" w:rsidRPr="00B97FEF">
        <w:rPr>
          <w:rFonts w:ascii="Arial" w:hAnsi="Arial" w:cs="Arial"/>
          <w:sz w:val="24"/>
          <w:szCs w:val="24"/>
        </w:rPr>
        <w:t>overall</w:t>
      </w:r>
      <w:r w:rsidRPr="00B97FEF">
        <w:rPr>
          <w:rFonts w:ascii="Arial" w:hAnsi="Arial" w:cs="Arial"/>
          <w:sz w:val="24"/>
          <w:szCs w:val="24"/>
        </w:rPr>
        <w:t xml:space="preserve"> learning ability. </w:t>
      </w:r>
    </w:p>
    <w:p w:rsidR="007B2175" w:rsidRDefault="007B2175" w:rsidP="00DB2036">
      <w:pPr>
        <w:spacing w:before="200" w:line="240" w:lineRule="auto"/>
        <w:rPr>
          <w:rFonts w:ascii="Arial" w:hAnsi="Arial" w:cs="Arial"/>
          <w:sz w:val="24"/>
          <w:szCs w:val="24"/>
        </w:rPr>
      </w:pPr>
      <w:r w:rsidRPr="00B97FEF">
        <w:rPr>
          <w:rFonts w:ascii="Arial" w:hAnsi="Arial" w:cs="Arial"/>
          <w:sz w:val="24"/>
          <w:szCs w:val="24"/>
        </w:rPr>
        <w:t>Following on from any assessment, reports are written and copied</w:t>
      </w:r>
      <w:r w:rsidR="0027739A">
        <w:rPr>
          <w:rFonts w:ascii="Arial" w:hAnsi="Arial" w:cs="Arial"/>
          <w:sz w:val="24"/>
          <w:szCs w:val="24"/>
        </w:rPr>
        <w:t xml:space="preserve"> to members of the Craniofacial T</w:t>
      </w:r>
      <w:r w:rsidRPr="00B97FEF">
        <w:rPr>
          <w:rFonts w:ascii="Arial" w:hAnsi="Arial" w:cs="Arial"/>
          <w:sz w:val="24"/>
          <w:szCs w:val="24"/>
        </w:rPr>
        <w:t xml:space="preserve">eam, </w:t>
      </w:r>
      <w:r w:rsidR="00737E10">
        <w:rPr>
          <w:rFonts w:ascii="Arial" w:hAnsi="Arial" w:cs="Arial"/>
          <w:sz w:val="24"/>
          <w:szCs w:val="24"/>
        </w:rPr>
        <w:t xml:space="preserve">parents/carers, </w:t>
      </w:r>
      <w:r w:rsidRPr="00B97FEF">
        <w:rPr>
          <w:rFonts w:ascii="Arial" w:hAnsi="Arial" w:cs="Arial"/>
          <w:sz w:val="24"/>
          <w:szCs w:val="24"/>
        </w:rPr>
        <w:t>GPs and any other professional that is involved.</w:t>
      </w:r>
    </w:p>
    <w:p w:rsidR="002D7572" w:rsidRPr="00E7106D" w:rsidRDefault="002D7572" w:rsidP="00E7106D">
      <w:pPr>
        <w:spacing w:before="200" w:line="240" w:lineRule="auto"/>
        <w:rPr>
          <w:rFonts w:ascii="Arial" w:hAnsi="Arial" w:cs="Arial"/>
          <w:b/>
          <w:color w:val="0070C0"/>
          <w:sz w:val="24"/>
          <w:szCs w:val="24"/>
        </w:rPr>
      </w:pPr>
      <w:r w:rsidRPr="00E7106D">
        <w:rPr>
          <w:rFonts w:ascii="Arial" w:hAnsi="Arial" w:cs="Arial"/>
          <w:b/>
          <w:color w:val="0070C0"/>
          <w:sz w:val="24"/>
          <w:szCs w:val="24"/>
        </w:rPr>
        <w:t>What about my local Speech and Language Therapy Team?</w:t>
      </w:r>
    </w:p>
    <w:p w:rsidR="00CF4DAA" w:rsidRPr="00B97FEF" w:rsidRDefault="00CF4DAA" w:rsidP="00DB2036">
      <w:pPr>
        <w:spacing w:before="200" w:line="240" w:lineRule="auto"/>
        <w:rPr>
          <w:rFonts w:ascii="Arial" w:hAnsi="Arial" w:cs="Arial"/>
          <w:sz w:val="24"/>
          <w:szCs w:val="24"/>
        </w:rPr>
      </w:pPr>
      <w:r w:rsidRPr="00B97FEF">
        <w:rPr>
          <w:rFonts w:ascii="Arial" w:hAnsi="Arial" w:cs="Arial"/>
          <w:sz w:val="24"/>
          <w:szCs w:val="24"/>
        </w:rPr>
        <w:t>At any stage where a speech and/or language difficul</w:t>
      </w:r>
      <w:r>
        <w:rPr>
          <w:rFonts w:ascii="Arial" w:hAnsi="Arial" w:cs="Arial"/>
          <w:sz w:val="24"/>
          <w:szCs w:val="24"/>
        </w:rPr>
        <w:t>ty is diagnosed, a referral can</w:t>
      </w:r>
      <w:r w:rsidRPr="00B97FEF">
        <w:rPr>
          <w:rFonts w:ascii="Arial" w:hAnsi="Arial" w:cs="Arial"/>
          <w:sz w:val="24"/>
          <w:szCs w:val="24"/>
        </w:rPr>
        <w:t xml:space="preserve"> </w:t>
      </w:r>
      <w:r>
        <w:rPr>
          <w:rFonts w:ascii="Arial" w:hAnsi="Arial" w:cs="Arial"/>
          <w:sz w:val="24"/>
          <w:szCs w:val="24"/>
        </w:rPr>
        <w:t xml:space="preserve">be made to the local SALT team. </w:t>
      </w:r>
      <w:r w:rsidRPr="00B97FEF">
        <w:rPr>
          <w:rFonts w:ascii="Arial" w:hAnsi="Arial" w:cs="Arial"/>
          <w:sz w:val="24"/>
          <w:szCs w:val="24"/>
        </w:rPr>
        <w:t xml:space="preserve">They will provide an appropriate local service, whilst the SALT at the Craniofacial Team will still be involved routinely.  </w:t>
      </w:r>
    </w:p>
    <w:p w:rsidR="002D7572" w:rsidRDefault="007B2175" w:rsidP="00DB2036">
      <w:pPr>
        <w:spacing w:before="200" w:line="240" w:lineRule="auto"/>
        <w:rPr>
          <w:rFonts w:ascii="Arial" w:hAnsi="Arial" w:cs="Arial"/>
          <w:sz w:val="24"/>
          <w:szCs w:val="24"/>
        </w:rPr>
      </w:pPr>
      <w:r w:rsidRPr="00B97FEF">
        <w:rPr>
          <w:rFonts w:ascii="Arial" w:hAnsi="Arial" w:cs="Arial"/>
          <w:sz w:val="24"/>
          <w:szCs w:val="24"/>
        </w:rPr>
        <w:t>Most assessments are carried out alongside a clinic appointment to avoid extra travel</w:t>
      </w:r>
      <w:r w:rsidR="002D7572">
        <w:rPr>
          <w:rFonts w:ascii="Arial" w:hAnsi="Arial" w:cs="Arial"/>
          <w:sz w:val="24"/>
          <w:szCs w:val="24"/>
        </w:rPr>
        <w:t>.</w:t>
      </w:r>
    </w:p>
    <w:p w:rsidR="002F1C64" w:rsidRDefault="002F1C64" w:rsidP="00DB2036">
      <w:pPr>
        <w:spacing w:before="200"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Written speech and language advice can be given in a clinic appointment if required.</w:t>
      </w:r>
    </w:p>
    <w:p w:rsidR="007B2175" w:rsidRPr="00B97FEF" w:rsidRDefault="007B2175" w:rsidP="00DB2036">
      <w:pPr>
        <w:spacing w:before="200" w:line="240" w:lineRule="auto"/>
        <w:rPr>
          <w:rFonts w:ascii="Arial" w:hAnsi="Arial" w:cs="Arial"/>
          <w:sz w:val="24"/>
          <w:szCs w:val="24"/>
        </w:rPr>
      </w:pPr>
      <w:r w:rsidRPr="00B97FEF">
        <w:rPr>
          <w:rFonts w:ascii="Arial" w:hAnsi="Arial" w:cs="Arial"/>
          <w:sz w:val="24"/>
          <w:szCs w:val="24"/>
        </w:rPr>
        <w:t>For any questions or queries, please do not hesitate to contact the SALT team on the number below:</w:t>
      </w:r>
    </w:p>
    <w:p w:rsidR="007B2175" w:rsidRPr="00CF4DAA" w:rsidRDefault="007B2175" w:rsidP="00B97FEF">
      <w:pPr>
        <w:spacing w:line="240" w:lineRule="auto"/>
        <w:rPr>
          <w:rFonts w:ascii="Arial" w:hAnsi="Arial" w:cs="Arial"/>
          <w:sz w:val="24"/>
          <w:szCs w:val="24"/>
        </w:rPr>
      </w:pPr>
      <w:r w:rsidRPr="00CF4DAA">
        <w:rPr>
          <w:rFonts w:ascii="Arial" w:hAnsi="Arial" w:cs="Arial"/>
          <w:sz w:val="24"/>
          <w:szCs w:val="24"/>
        </w:rPr>
        <w:t>0151 252 5404</w:t>
      </w:r>
    </w:p>
    <w:p w:rsidR="00DB2036" w:rsidRDefault="00DB2036">
      <w:pPr>
        <w:spacing w:after="200" w:line="276" w:lineRule="auto"/>
        <w:rPr>
          <w:rFonts w:ascii="Arial" w:hAnsi="Arial" w:cs="Arial"/>
          <w:sz w:val="24"/>
          <w:szCs w:val="24"/>
        </w:rPr>
      </w:pPr>
      <w:r>
        <w:rPr>
          <w:rFonts w:ascii="Arial" w:hAnsi="Arial" w:cs="Arial"/>
          <w:sz w:val="24"/>
          <w:szCs w:val="24"/>
        </w:rPr>
        <w:br w:type="page"/>
      </w:r>
    </w:p>
    <w:p w:rsidR="00DB2036" w:rsidRDefault="00DB2036" w:rsidP="00DB2036">
      <w:pPr>
        <w:spacing w:before="100" w:beforeAutospacing="1" w:after="100" w:afterAutospacing="1"/>
        <w:rPr>
          <w:rFonts w:ascii="Arial" w:hAnsi="Arial" w:cs="Arial"/>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Default="00DB2036" w:rsidP="00DB2036">
      <w:pPr>
        <w:spacing w:after="0" w:line="240" w:lineRule="auto"/>
        <w:rPr>
          <w:rFonts w:ascii="Arial" w:hAnsi="Arial" w:cs="Arial"/>
          <w:sz w:val="24"/>
          <w:szCs w:val="24"/>
          <w:lang w:eastAsia="en-US"/>
        </w:rPr>
      </w:pPr>
    </w:p>
    <w:p w:rsidR="00DB2036" w:rsidRPr="00DB2036" w:rsidRDefault="00DB2036" w:rsidP="00DB2036">
      <w:pPr>
        <w:spacing w:after="0" w:line="240" w:lineRule="auto"/>
        <w:rPr>
          <w:rFonts w:ascii="Arial" w:hAnsi="Arial" w:cs="Arial"/>
          <w:sz w:val="24"/>
          <w:szCs w:val="24"/>
          <w:lang w:eastAsia="en-US"/>
        </w:rPr>
      </w:pPr>
      <w:r w:rsidRPr="00DB2036">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p>
    <w:p w:rsidR="00DB2036" w:rsidRDefault="00DB2036" w:rsidP="00DB2036">
      <w:pPr>
        <w:spacing w:after="0" w:line="240" w:lineRule="auto"/>
        <w:rPr>
          <w:rFonts w:ascii="Arial" w:hAnsi="Arial" w:cs="Arial"/>
          <w:sz w:val="24"/>
          <w:szCs w:val="24"/>
          <w:lang w:eastAsia="en-US"/>
        </w:rPr>
      </w:pPr>
    </w:p>
    <w:p w:rsidR="00DB2036" w:rsidRPr="00DB2036" w:rsidRDefault="00DB2036" w:rsidP="00DB2036">
      <w:pPr>
        <w:spacing w:after="0" w:line="240" w:lineRule="auto"/>
        <w:rPr>
          <w:rFonts w:ascii="Arial" w:hAnsi="Arial" w:cs="Arial"/>
          <w:sz w:val="24"/>
          <w:szCs w:val="24"/>
          <w:lang w:eastAsia="en-US"/>
        </w:rPr>
      </w:pPr>
      <w:r w:rsidRPr="00DB2036">
        <w:rPr>
          <w:rFonts w:ascii="Arial" w:hAnsi="Arial" w:cs="Arial"/>
          <w:sz w:val="24"/>
          <w:szCs w:val="24"/>
          <w:lang w:eastAsia="en-US"/>
        </w:rPr>
        <w:t>This information can be made available in other languages and formats if requested.</w:t>
      </w:r>
    </w:p>
    <w:p w:rsidR="00DB2036" w:rsidRPr="00DB2036" w:rsidRDefault="00DB2036" w:rsidP="00DB2036">
      <w:pPr>
        <w:spacing w:after="0" w:line="240" w:lineRule="auto"/>
        <w:rPr>
          <w:rFonts w:ascii="Arial" w:hAnsi="Arial" w:cs="Arial"/>
          <w:sz w:val="24"/>
          <w:szCs w:val="24"/>
          <w:lang w:eastAsia="en-US"/>
        </w:rPr>
      </w:pPr>
    </w:p>
    <w:p w:rsidR="00DB2036" w:rsidRPr="00DB2036" w:rsidRDefault="00DB2036" w:rsidP="00DB2036">
      <w:pPr>
        <w:spacing w:after="0" w:line="240" w:lineRule="auto"/>
        <w:rPr>
          <w:rFonts w:ascii="Arial" w:hAnsi="Arial" w:cs="Arial"/>
          <w:sz w:val="24"/>
          <w:szCs w:val="24"/>
          <w:lang w:eastAsia="en-US"/>
        </w:rPr>
      </w:pPr>
      <w:r w:rsidRPr="00DB2036">
        <w:rPr>
          <w:rFonts w:ascii="Arial" w:hAnsi="Arial" w:cs="Arial"/>
          <w:sz w:val="24"/>
          <w:szCs w:val="24"/>
          <w:lang w:eastAsia="en-US"/>
        </w:rPr>
        <w:t>Alder Hey Children’s NHS Foundation Trust</w:t>
      </w:r>
    </w:p>
    <w:p w:rsidR="00DB2036" w:rsidRPr="00DB2036" w:rsidRDefault="00DB2036" w:rsidP="00DB2036">
      <w:pPr>
        <w:spacing w:after="0" w:line="240" w:lineRule="auto"/>
        <w:rPr>
          <w:rFonts w:ascii="Arial" w:hAnsi="Arial" w:cs="Arial"/>
          <w:sz w:val="24"/>
          <w:szCs w:val="24"/>
          <w:lang w:eastAsia="en-US"/>
        </w:rPr>
      </w:pPr>
      <w:r w:rsidRPr="00DB2036">
        <w:rPr>
          <w:rFonts w:ascii="Arial" w:hAnsi="Arial" w:cs="Arial"/>
          <w:sz w:val="24"/>
          <w:szCs w:val="24"/>
          <w:lang w:eastAsia="en-US"/>
        </w:rPr>
        <w:t>Alder Hey</w:t>
      </w:r>
    </w:p>
    <w:p w:rsidR="00DB2036" w:rsidRPr="00DB2036" w:rsidRDefault="00DB2036" w:rsidP="00DB2036">
      <w:pPr>
        <w:spacing w:after="0" w:line="240" w:lineRule="auto"/>
        <w:rPr>
          <w:rFonts w:ascii="Arial" w:hAnsi="Arial" w:cs="Arial"/>
          <w:sz w:val="24"/>
          <w:szCs w:val="24"/>
          <w:lang w:eastAsia="en-US"/>
        </w:rPr>
      </w:pPr>
      <w:r w:rsidRPr="00DB2036">
        <w:rPr>
          <w:rFonts w:ascii="Arial" w:hAnsi="Arial" w:cs="Arial"/>
          <w:sz w:val="24"/>
          <w:szCs w:val="24"/>
          <w:lang w:eastAsia="en-US"/>
        </w:rPr>
        <w:t>Eaton Road</w:t>
      </w:r>
    </w:p>
    <w:p w:rsidR="00DB2036" w:rsidRPr="00DB2036" w:rsidRDefault="00DB2036" w:rsidP="00DB2036">
      <w:pPr>
        <w:spacing w:after="0" w:line="240" w:lineRule="auto"/>
        <w:rPr>
          <w:rFonts w:ascii="Arial" w:hAnsi="Arial" w:cs="Arial"/>
          <w:sz w:val="24"/>
          <w:szCs w:val="24"/>
          <w:lang w:eastAsia="en-US"/>
        </w:rPr>
      </w:pPr>
      <w:r w:rsidRPr="00DB2036">
        <w:rPr>
          <w:rFonts w:ascii="Arial" w:hAnsi="Arial" w:cs="Arial"/>
          <w:b/>
          <w:noProof/>
          <w:sz w:val="24"/>
          <w:szCs w:val="24"/>
        </w:rPr>
        <w:drawing>
          <wp:anchor distT="0" distB="0" distL="114300" distR="114300" simplePos="0" relativeHeight="251666432" behindDoc="1" locked="0" layoutInCell="1" allowOverlap="1" wp14:anchorId="4EB92BB0" wp14:editId="30CDD3FB">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DB2036">
        <w:rPr>
          <w:rFonts w:ascii="Arial" w:hAnsi="Arial" w:cs="Arial"/>
          <w:sz w:val="24"/>
          <w:szCs w:val="24"/>
          <w:lang w:eastAsia="en-US"/>
        </w:rPr>
        <w:t>Liverpool</w:t>
      </w:r>
    </w:p>
    <w:p w:rsidR="00DB2036" w:rsidRPr="00DB2036" w:rsidRDefault="00DB2036" w:rsidP="00DB2036">
      <w:pPr>
        <w:spacing w:after="0" w:line="240" w:lineRule="auto"/>
        <w:rPr>
          <w:rFonts w:ascii="Arial" w:hAnsi="Arial" w:cs="Arial"/>
          <w:sz w:val="24"/>
          <w:szCs w:val="24"/>
          <w:lang w:eastAsia="en-US"/>
        </w:rPr>
      </w:pPr>
      <w:r w:rsidRPr="00DB2036">
        <w:rPr>
          <w:rFonts w:ascii="Arial" w:hAnsi="Arial" w:cs="Arial"/>
          <w:sz w:val="24"/>
          <w:szCs w:val="24"/>
          <w:lang w:eastAsia="en-US"/>
        </w:rPr>
        <w:t>L12 2AP</w:t>
      </w:r>
    </w:p>
    <w:p w:rsidR="00DB2036" w:rsidRPr="00DB2036" w:rsidRDefault="00DB2036" w:rsidP="00DB2036">
      <w:pPr>
        <w:spacing w:after="0" w:line="240" w:lineRule="auto"/>
        <w:rPr>
          <w:rFonts w:ascii="Arial" w:hAnsi="Arial" w:cs="Arial"/>
          <w:sz w:val="24"/>
          <w:szCs w:val="24"/>
          <w:lang w:eastAsia="en-US"/>
        </w:rPr>
      </w:pPr>
    </w:p>
    <w:p w:rsidR="00DB2036" w:rsidRPr="00DB2036" w:rsidRDefault="00DB2036" w:rsidP="00DB2036">
      <w:pPr>
        <w:spacing w:after="0" w:line="240" w:lineRule="auto"/>
        <w:rPr>
          <w:rFonts w:ascii="Arial" w:hAnsi="Arial" w:cs="Arial"/>
          <w:sz w:val="24"/>
          <w:szCs w:val="24"/>
          <w:lang w:eastAsia="en-US"/>
        </w:rPr>
      </w:pPr>
      <w:r w:rsidRPr="00DB2036">
        <w:rPr>
          <w:rFonts w:ascii="Arial" w:hAnsi="Arial" w:cs="Arial"/>
          <w:sz w:val="24"/>
          <w:szCs w:val="24"/>
          <w:lang w:eastAsia="en-US"/>
        </w:rPr>
        <w:t>Tel: 0151 228 4811</w:t>
      </w:r>
    </w:p>
    <w:p w:rsidR="00DB2036" w:rsidRPr="00DB2036" w:rsidRDefault="004F168C" w:rsidP="00DB2036">
      <w:pPr>
        <w:spacing w:after="0" w:line="240" w:lineRule="auto"/>
        <w:rPr>
          <w:rFonts w:ascii="Arial" w:hAnsi="Arial" w:cs="Arial"/>
          <w:sz w:val="24"/>
          <w:szCs w:val="24"/>
          <w:lang w:eastAsia="en-US"/>
        </w:rPr>
      </w:pPr>
      <w:hyperlink r:id="rId14" w:history="1">
        <w:r w:rsidR="00DB2036" w:rsidRPr="00DB2036">
          <w:rPr>
            <w:rFonts w:ascii="Arial" w:hAnsi="Arial" w:cs="Arial"/>
            <w:color w:val="0000FF"/>
            <w:sz w:val="24"/>
            <w:szCs w:val="24"/>
            <w:u w:val="single"/>
            <w:lang w:eastAsia="en-US"/>
          </w:rPr>
          <w:t>www.alderhey.nhs.uk</w:t>
        </w:r>
      </w:hyperlink>
    </w:p>
    <w:p w:rsidR="00DB2036" w:rsidRPr="00DB2036" w:rsidRDefault="00DB2036" w:rsidP="00DB2036">
      <w:pPr>
        <w:spacing w:after="0" w:line="240" w:lineRule="auto"/>
        <w:rPr>
          <w:rFonts w:ascii="Arial" w:hAnsi="Arial" w:cs="Arial"/>
          <w:sz w:val="24"/>
          <w:szCs w:val="24"/>
          <w:lang w:eastAsia="en-US"/>
        </w:rPr>
      </w:pPr>
    </w:p>
    <w:p w:rsidR="00DB2036" w:rsidRPr="00DB2036" w:rsidRDefault="00DB2036" w:rsidP="00DB2036">
      <w:pPr>
        <w:spacing w:after="0" w:line="240" w:lineRule="auto"/>
        <w:rPr>
          <w:rFonts w:ascii="Arial" w:hAnsi="Arial" w:cs="Arial"/>
          <w:b/>
          <w:color w:val="FF0000"/>
          <w:sz w:val="24"/>
          <w:szCs w:val="24"/>
          <w:lang w:eastAsia="en-US"/>
        </w:rPr>
      </w:pPr>
    </w:p>
    <w:p w:rsidR="00DB2036" w:rsidRPr="00DB2036" w:rsidRDefault="00DB2036" w:rsidP="00DB2036">
      <w:pPr>
        <w:spacing w:after="0" w:line="240" w:lineRule="auto"/>
        <w:rPr>
          <w:rFonts w:ascii="Arial" w:hAnsi="Arial" w:cs="Arial"/>
          <w:b/>
          <w:sz w:val="24"/>
          <w:szCs w:val="24"/>
          <w:lang w:eastAsia="en-US"/>
        </w:rPr>
      </w:pPr>
      <w:r w:rsidRPr="00DB2036">
        <w:rPr>
          <w:rFonts w:ascii="Arial" w:hAnsi="Arial" w:cs="Arial"/>
          <w:b/>
          <w:noProof/>
          <w:sz w:val="24"/>
          <w:szCs w:val="24"/>
        </w:rPr>
        <w:drawing>
          <wp:anchor distT="0" distB="0" distL="114300" distR="114300" simplePos="0" relativeHeight="251665408" behindDoc="1" locked="0" layoutInCell="1" allowOverlap="1" wp14:anchorId="5A5A1846" wp14:editId="4D622765">
            <wp:simplePos x="0" y="0"/>
            <wp:positionH relativeFrom="column">
              <wp:posOffset>-457200</wp:posOffset>
            </wp:positionH>
            <wp:positionV relativeFrom="paragraph">
              <wp:posOffset>29210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rsidR="00DB2036" w:rsidRPr="00DB2036" w:rsidRDefault="00DB2036" w:rsidP="00DB2036">
      <w:pPr>
        <w:spacing w:after="0" w:line="240" w:lineRule="auto"/>
        <w:rPr>
          <w:rFonts w:ascii="Arial" w:hAnsi="Arial" w:cs="Arial"/>
          <w:b/>
          <w:sz w:val="24"/>
          <w:szCs w:val="24"/>
          <w:lang w:eastAsia="en-US"/>
        </w:rPr>
      </w:pPr>
    </w:p>
    <w:p w:rsidR="00DB2036" w:rsidRPr="00DB2036" w:rsidRDefault="00DB2036" w:rsidP="00DB2036">
      <w:pPr>
        <w:spacing w:after="0" w:line="240" w:lineRule="auto"/>
        <w:rPr>
          <w:rFonts w:ascii="Arial" w:hAnsi="Arial" w:cs="Arial"/>
          <w:b/>
          <w:sz w:val="24"/>
          <w:szCs w:val="24"/>
          <w:lang w:eastAsia="en-US"/>
        </w:rPr>
      </w:pPr>
      <w:r w:rsidRPr="00DB2036">
        <w:rPr>
          <w:rFonts w:ascii="Arial" w:hAnsi="Arial" w:cs="Arial"/>
          <w:b/>
          <w:sz w:val="24"/>
          <w:szCs w:val="24"/>
          <w:lang w:eastAsia="en-US"/>
        </w:rPr>
        <w:t xml:space="preserve">© Alder Hey                  </w:t>
      </w:r>
      <w:r w:rsidR="004F168C">
        <w:rPr>
          <w:rFonts w:ascii="Arial" w:hAnsi="Arial" w:cs="Arial"/>
          <w:b/>
          <w:sz w:val="24"/>
          <w:szCs w:val="24"/>
          <w:lang w:eastAsia="en-US"/>
        </w:rPr>
        <w:t xml:space="preserve">     </w:t>
      </w:r>
      <w:r w:rsidRPr="00DB2036">
        <w:rPr>
          <w:rFonts w:ascii="Arial" w:hAnsi="Arial" w:cs="Arial"/>
          <w:b/>
          <w:sz w:val="24"/>
          <w:szCs w:val="24"/>
          <w:lang w:eastAsia="en-US"/>
        </w:rPr>
        <w:t>Review Date:</w:t>
      </w:r>
      <w:r>
        <w:rPr>
          <w:rFonts w:ascii="Arial" w:hAnsi="Arial" w:cs="Arial"/>
          <w:b/>
          <w:sz w:val="24"/>
          <w:szCs w:val="24"/>
          <w:lang w:eastAsia="en-US"/>
        </w:rPr>
        <w:t xml:space="preserve"> </w:t>
      </w:r>
      <w:r w:rsidR="00103DDB">
        <w:rPr>
          <w:rFonts w:ascii="Arial" w:hAnsi="Arial" w:cs="Arial"/>
          <w:b/>
          <w:sz w:val="24"/>
          <w:szCs w:val="24"/>
          <w:lang w:eastAsia="en-US"/>
        </w:rPr>
        <w:t>June 2</w:t>
      </w:r>
      <w:r>
        <w:rPr>
          <w:rFonts w:ascii="Arial" w:hAnsi="Arial" w:cs="Arial"/>
          <w:b/>
          <w:sz w:val="24"/>
          <w:szCs w:val="24"/>
          <w:lang w:eastAsia="en-US"/>
        </w:rPr>
        <w:t>02</w:t>
      </w:r>
      <w:r w:rsidR="00103DDB">
        <w:rPr>
          <w:rFonts w:ascii="Arial" w:hAnsi="Arial" w:cs="Arial"/>
          <w:b/>
          <w:sz w:val="24"/>
          <w:szCs w:val="24"/>
          <w:lang w:eastAsia="en-US"/>
        </w:rPr>
        <w:t>4</w:t>
      </w:r>
      <w:r w:rsidRPr="00DB2036">
        <w:rPr>
          <w:rFonts w:ascii="Arial" w:hAnsi="Arial" w:cs="Arial"/>
          <w:b/>
          <w:sz w:val="24"/>
          <w:szCs w:val="24"/>
          <w:lang w:eastAsia="en-US"/>
        </w:rPr>
        <w:t xml:space="preserve">                   </w:t>
      </w:r>
      <w:r w:rsidR="004F168C">
        <w:rPr>
          <w:rFonts w:ascii="Arial" w:hAnsi="Arial" w:cs="Arial"/>
          <w:b/>
          <w:sz w:val="24"/>
          <w:szCs w:val="24"/>
          <w:lang w:eastAsia="en-US"/>
        </w:rPr>
        <w:t xml:space="preserve">   </w:t>
      </w:r>
      <w:bookmarkStart w:id="0" w:name="_GoBack"/>
      <w:bookmarkEnd w:id="0"/>
      <w:r w:rsidRPr="00DB2036">
        <w:rPr>
          <w:rFonts w:ascii="Arial" w:hAnsi="Arial" w:cs="Arial"/>
          <w:b/>
          <w:sz w:val="24"/>
          <w:szCs w:val="24"/>
          <w:lang w:eastAsia="en-US"/>
        </w:rPr>
        <w:t xml:space="preserve">PIAG: </w:t>
      </w:r>
      <w:r>
        <w:rPr>
          <w:rFonts w:ascii="Arial" w:hAnsi="Arial" w:cs="Arial"/>
          <w:b/>
          <w:sz w:val="24"/>
          <w:szCs w:val="24"/>
          <w:lang w:eastAsia="en-US"/>
        </w:rPr>
        <w:t>0015</w:t>
      </w:r>
    </w:p>
    <w:p w:rsidR="00DB2036" w:rsidRDefault="00DB2036" w:rsidP="00DB2036"/>
    <w:p w:rsidR="00DB2036" w:rsidRDefault="00DB2036" w:rsidP="00DB2036"/>
    <w:p w:rsidR="00DB2036" w:rsidRDefault="00DB2036" w:rsidP="00DB2036"/>
    <w:p w:rsidR="00DB2036" w:rsidRDefault="00DB2036" w:rsidP="00DB2036"/>
    <w:p w:rsidR="00DB2036" w:rsidRDefault="00DB2036" w:rsidP="00DB2036"/>
    <w:p w:rsidR="0027739A" w:rsidRDefault="0027739A" w:rsidP="002D7572">
      <w:pPr>
        <w:tabs>
          <w:tab w:val="left" w:pos="1230"/>
        </w:tabs>
        <w:spacing w:line="240" w:lineRule="auto"/>
        <w:rPr>
          <w:rFonts w:ascii="Arial" w:hAnsi="Arial" w:cs="Arial"/>
          <w:sz w:val="24"/>
          <w:szCs w:val="24"/>
        </w:rPr>
      </w:pPr>
    </w:p>
    <w:sectPr w:rsidR="0027739A" w:rsidSect="00E7106D">
      <w:headerReference w:type="default" r:id="rId16"/>
      <w:footerReference w:type="default" r:id="rId17"/>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CD" w:rsidRDefault="00243CCD">
      <w:pPr>
        <w:spacing w:after="0" w:line="240" w:lineRule="auto"/>
      </w:pPr>
      <w:r>
        <w:separator/>
      </w:r>
    </w:p>
  </w:endnote>
  <w:endnote w:type="continuationSeparator" w:id="0">
    <w:p w:rsidR="00243CCD" w:rsidRDefault="002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151566"/>
      <w:docPartObj>
        <w:docPartGallery w:val="Page Numbers (Bottom of Page)"/>
        <w:docPartUnique/>
      </w:docPartObj>
    </w:sdtPr>
    <w:sdtEndPr>
      <w:rPr>
        <w:noProof/>
      </w:rPr>
    </w:sdtEndPr>
    <w:sdtContent>
      <w:p w:rsidR="00243CCD" w:rsidRDefault="00243CCD" w:rsidP="00E7106D">
        <w:pPr>
          <w:pStyle w:val="Footer"/>
          <w:jc w:val="right"/>
        </w:pPr>
        <w:r>
          <w:fldChar w:fldCharType="begin"/>
        </w:r>
        <w:r>
          <w:instrText xml:space="preserve"> PAGE   \* MERGEFORMAT </w:instrText>
        </w:r>
        <w:r>
          <w:fldChar w:fldCharType="separate"/>
        </w:r>
        <w:r w:rsidR="004F168C">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CD" w:rsidRDefault="00243CCD">
      <w:pPr>
        <w:spacing w:after="0" w:line="240" w:lineRule="auto"/>
      </w:pPr>
      <w:r>
        <w:separator/>
      </w:r>
    </w:p>
  </w:footnote>
  <w:footnote w:type="continuationSeparator" w:id="0">
    <w:p w:rsidR="00243CCD" w:rsidRDefault="0024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CD" w:rsidRPr="00C41E01" w:rsidRDefault="00243CCD" w:rsidP="00E7106D">
    <w:pPr>
      <w:spacing w:after="0" w:line="240" w:lineRule="auto"/>
      <w:rPr>
        <w:rFonts w:ascii="Arial" w:hAnsi="Arial"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950"/>
    <w:multiLevelType w:val="hybridMultilevel"/>
    <w:tmpl w:val="03B6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62996"/>
    <w:multiLevelType w:val="hybridMultilevel"/>
    <w:tmpl w:val="D908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735A5"/>
    <w:multiLevelType w:val="hybridMultilevel"/>
    <w:tmpl w:val="0A1A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14A4E"/>
    <w:multiLevelType w:val="hybridMultilevel"/>
    <w:tmpl w:val="EB4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D031E8"/>
    <w:multiLevelType w:val="hybridMultilevel"/>
    <w:tmpl w:val="88B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E35235"/>
    <w:multiLevelType w:val="hybridMultilevel"/>
    <w:tmpl w:val="17A67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F90763"/>
    <w:multiLevelType w:val="hybridMultilevel"/>
    <w:tmpl w:val="42C6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32FDD"/>
    <w:multiLevelType w:val="hybridMultilevel"/>
    <w:tmpl w:val="B844B83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2DF715FF"/>
    <w:multiLevelType w:val="hybridMultilevel"/>
    <w:tmpl w:val="30F0C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ECA289E"/>
    <w:multiLevelType w:val="hybridMultilevel"/>
    <w:tmpl w:val="DEF03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8E6DC4"/>
    <w:multiLevelType w:val="hybridMultilevel"/>
    <w:tmpl w:val="ACE4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BD6FAA"/>
    <w:multiLevelType w:val="hybridMultilevel"/>
    <w:tmpl w:val="C026E8C2"/>
    <w:lvl w:ilvl="0" w:tplc="CBE48E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5D735F"/>
    <w:multiLevelType w:val="hybridMultilevel"/>
    <w:tmpl w:val="CC9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70948"/>
    <w:multiLevelType w:val="hybridMultilevel"/>
    <w:tmpl w:val="7ED2B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505966"/>
    <w:multiLevelType w:val="hybridMultilevel"/>
    <w:tmpl w:val="3D3EF91E"/>
    <w:lvl w:ilvl="0" w:tplc="5B52C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2B44DA"/>
    <w:multiLevelType w:val="hybridMultilevel"/>
    <w:tmpl w:val="3934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5B7383"/>
    <w:multiLevelType w:val="hybridMultilevel"/>
    <w:tmpl w:val="62421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6565D9D"/>
    <w:multiLevelType w:val="hybridMultilevel"/>
    <w:tmpl w:val="349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D8262E"/>
    <w:multiLevelType w:val="hybridMultilevel"/>
    <w:tmpl w:val="20D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455355"/>
    <w:multiLevelType w:val="hybridMultilevel"/>
    <w:tmpl w:val="74AC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2D2C07"/>
    <w:multiLevelType w:val="hybridMultilevel"/>
    <w:tmpl w:val="A71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B05618A"/>
    <w:multiLevelType w:val="hybridMultilevel"/>
    <w:tmpl w:val="451E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B06F2F"/>
    <w:multiLevelType w:val="hybridMultilevel"/>
    <w:tmpl w:val="542C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274444"/>
    <w:multiLevelType w:val="hybridMultilevel"/>
    <w:tmpl w:val="A56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931A7A"/>
    <w:multiLevelType w:val="hybridMultilevel"/>
    <w:tmpl w:val="034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8"/>
  </w:num>
  <w:num w:numId="4">
    <w:abstractNumId w:val="25"/>
  </w:num>
  <w:num w:numId="5">
    <w:abstractNumId w:val="7"/>
  </w:num>
  <w:num w:numId="6">
    <w:abstractNumId w:val="5"/>
  </w:num>
  <w:num w:numId="7">
    <w:abstractNumId w:val="14"/>
  </w:num>
  <w:num w:numId="8">
    <w:abstractNumId w:val="3"/>
  </w:num>
  <w:num w:numId="9">
    <w:abstractNumId w:val="11"/>
  </w:num>
  <w:num w:numId="10">
    <w:abstractNumId w:val="15"/>
  </w:num>
  <w:num w:numId="11">
    <w:abstractNumId w:val="21"/>
  </w:num>
  <w:num w:numId="12">
    <w:abstractNumId w:val="10"/>
  </w:num>
  <w:num w:numId="13">
    <w:abstractNumId w:val="6"/>
  </w:num>
  <w:num w:numId="14">
    <w:abstractNumId w:val="24"/>
  </w:num>
  <w:num w:numId="15">
    <w:abstractNumId w:val="9"/>
  </w:num>
  <w:num w:numId="16">
    <w:abstractNumId w:val="13"/>
  </w:num>
  <w:num w:numId="17">
    <w:abstractNumId w:val="2"/>
  </w:num>
  <w:num w:numId="18">
    <w:abstractNumId w:val="16"/>
  </w:num>
  <w:num w:numId="19">
    <w:abstractNumId w:val="23"/>
  </w:num>
  <w:num w:numId="20">
    <w:abstractNumId w:val="1"/>
  </w:num>
  <w:num w:numId="21">
    <w:abstractNumId w:val="0"/>
  </w:num>
  <w:num w:numId="22">
    <w:abstractNumId w:val="4"/>
  </w:num>
  <w:num w:numId="23">
    <w:abstractNumId w:val="20"/>
  </w:num>
  <w:num w:numId="24">
    <w:abstractNumId w:val="17"/>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9E"/>
    <w:rsid w:val="00055EB8"/>
    <w:rsid w:val="00066391"/>
    <w:rsid w:val="00067828"/>
    <w:rsid w:val="000C71B6"/>
    <w:rsid w:val="000E145A"/>
    <w:rsid w:val="00103DDB"/>
    <w:rsid w:val="00182D9C"/>
    <w:rsid w:val="001A6C4F"/>
    <w:rsid w:val="001C680D"/>
    <w:rsid w:val="001E1065"/>
    <w:rsid w:val="001F348A"/>
    <w:rsid w:val="00230AA9"/>
    <w:rsid w:val="00243CCD"/>
    <w:rsid w:val="0027739A"/>
    <w:rsid w:val="002D7572"/>
    <w:rsid w:val="002F1C64"/>
    <w:rsid w:val="0032232D"/>
    <w:rsid w:val="0039733C"/>
    <w:rsid w:val="003F5521"/>
    <w:rsid w:val="004158CE"/>
    <w:rsid w:val="004332BC"/>
    <w:rsid w:val="00454546"/>
    <w:rsid w:val="00476C9F"/>
    <w:rsid w:val="004B120D"/>
    <w:rsid w:val="004F168C"/>
    <w:rsid w:val="00544F80"/>
    <w:rsid w:val="00586FC5"/>
    <w:rsid w:val="005A7B9E"/>
    <w:rsid w:val="00605D5C"/>
    <w:rsid w:val="00633E15"/>
    <w:rsid w:val="006575F4"/>
    <w:rsid w:val="006666CF"/>
    <w:rsid w:val="006714A1"/>
    <w:rsid w:val="006718C5"/>
    <w:rsid w:val="006A74DE"/>
    <w:rsid w:val="006C01C4"/>
    <w:rsid w:val="00700098"/>
    <w:rsid w:val="00717336"/>
    <w:rsid w:val="00736AEB"/>
    <w:rsid w:val="00737E10"/>
    <w:rsid w:val="00754D3C"/>
    <w:rsid w:val="00765344"/>
    <w:rsid w:val="00782EDF"/>
    <w:rsid w:val="007B2175"/>
    <w:rsid w:val="007C04FB"/>
    <w:rsid w:val="007C0932"/>
    <w:rsid w:val="007D08FA"/>
    <w:rsid w:val="007E7850"/>
    <w:rsid w:val="007F4DE9"/>
    <w:rsid w:val="00804CA0"/>
    <w:rsid w:val="0086636F"/>
    <w:rsid w:val="0088001D"/>
    <w:rsid w:val="00884B88"/>
    <w:rsid w:val="008E16DC"/>
    <w:rsid w:val="00907495"/>
    <w:rsid w:val="00922590"/>
    <w:rsid w:val="009602CE"/>
    <w:rsid w:val="00961957"/>
    <w:rsid w:val="00976A33"/>
    <w:rsid w:val="00976F21"/>
    <w:rsid w:val="0097704D"/>
    <w:rsid w:val="00980B7B"/>
    <w:rsid w:val="009A2693"/>
    <w:rsid w:val="009A3283"/>
    <w:rsid w:val="009C01AF"/>
    <w:rsid w:val="009D4262"/>
    <w:rsid w:val="009F64B4"/>
    <w:rsid w:val="00A16BBC"/>
    <w:rsid w:val="00A20721"/>
    <w:rsid w:val="00A23B92"/>
    <w:rsid w:val="00A53096"/>
    <w:rsid w:val="00AD1A8E"/>
    <w:rsid w:val="00B3486B"/>
    <w:rsid w:val="00B61241"/>
    <w:rsid w:val="00B676C8"/>
    <w:rsid w:val="00B73D1A"/>
    <w:rsid w:val="00B97FEF"/>
    <w:rsid w:val="00BA42E9"/>
    <w:rsid w:val="00BE09A7"/>
    <w:rsid w:val="00BE6DBB"/>
    <w:rsid w:val="00BF0DE1"/>
    <w:rsid w:val="00BF59B6"/>
    <w:rsid w:val="00BF674C"/>
    <w:rsid w:val="00BF7667"/>
    <w:rsid w:val="00C15015"/>
    <w:rsid w:val="00C37D9E"/>
    <w:rsid w:val="00C44F66"/>
    <w:rsid w:val="00C534EC"/>
    <w:rsid w:val="00CB1725"/>
    <w:rsid w:val="00CF4DAA"/>
    <w:rsid w:val="00CF53D1"/>
    <w:rsid w:val="00D246A5"/>
    <w:rsid w:val="00D4433F"/>
    <w:rsid w:val="00D627B8"/>
    <w:rsid w:val="00D812E9"/>
    <w:rsid w:val="00DB2036"/>
    <w:rsid w:val="00DC4353"/>
    <w:rsid w:val="00DD0B5D"/>
    <w:rsid w:val="00E21EF4"/>
    <w:rsid w:val="00E65D99"/>
    <w:rsid w:val="00E7106D"/>
    <w:rsid w:val="00EA4A02"/>
    <w:rsid w:val="00EB65F8"/>
    <w:rsid w:val="00EC2C31"/>
    <w:rsid w:val="00F06DCF"/>
    <w:rsid w:val="00F30DE9"/>
    <w:rsid w:val="00F57BAD"/>
    <w:rsid w:val="00F70C8F"/>
    <w:rsid w:val="00F74451"/>
    <w:rsid w:val="00F97521"/>
    <w:rsid w:val="00FB576D"/>
    <w:rsid w:val="00FB7E3D"/>
    <w:rsid w:val="00FE40F9"/>
    <w:rsid w:val="00FF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6803">
      <w:bodyDiv w:val="1"/>
      <w:marLeft w:val="0"/>
      <w:marRight w:val="0"/>
      <w:marTop w:val="0"/>
      <w:marBottom w:val="0"/>
      <w:divBdr>
        <w:top w:val="none" w:sz="0" w:space="0" w:color="auto"/>
        <w:left w:val="none" w:sz="0" w:space="0" w:color="auto"/>
        <w:bottom w:val="none" w:sz="0" w:space="0" w:color="auto"/>
        <w:right w:val="none" w:sz="0" w:space="0" w:color="auto"/>
      </w:divBdr>
    </w:div>
    <w:div w:id="1403141921">
      <w:bodyDiv w:val="1"/>
      <w:marLeft w:val="0"/>
      <w:marRight w:val="0"/>
      <w:marTop w:val="0"/>
      <w:marBottom w:val="0"/>
      <w:divBdr>
        <w:top w:val="none" w:sz="0" w:space="0" w:color="auto"/>
        <w:left w:val="none" w:sz="0" w:space="0" w:color="auto"/>
        <w:bottom w:val="none" w:sz="0" w:space="0" w:color="auto"/>
        <w:right w:val="none" w:sz="0" w:space="0" w:color="auto"/>
      </w:divBdr>
    </w:div>
    <w:div w:id="19421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lderhey.nhs.uk"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McMahon Siobhan</DisplayName>
        <AccountId>2115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2023-12-04T00:00:00+00:00</ReviewDate_due_6m>
    <Consumer_Speciality_2 xmlns="a5544097-eb68-476a-80d2-5c4688d0d6a4">
      <Value>185</Value>
    </Consumer_Speciality_2>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2021-05-31T23:00:00+00:00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2024-03-03T00:00:00+00:00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2024-05-31T23:00:00+00:00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2021-05-31T23:00:00+00:00</DateRatified>
    <LeadSpeciality xmlns="a5544097-eb68-476a-80d2-5c4688d0d6a4">191</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2021-11-30T16:29:23+00:00</DatePublished>
    <AddRtfMtgDate xmlns="a5544097-eb68-476a-80d2-5c4688d0d6a4" xsi:nil="true"/>
    <RatReqDate xmlns="a5544097-eb68-476a-80d2-5c4688d0d6a4" xsi:nil="true"/>
    <ReSubR xmlns="a5544097-eb68-476a-80d2-5c4688d0d6a4" xsi:nil="true"/>
    <SharedWithUsers xmlns="a5544097-eb68-476a-80d2-5c4688d0d6a4">
      <UserInfo>
        <DisplayName>McMahon Siobhan</DisplayName>
        <AccountId>2115</AccountId>
        <AccountType/>
      </UserInfo>
    </SharedWithUsers>
  </documentManagement>
</p:properties>
</file>

<file path=customXml/itemProps1.xml><?xml version="1.0" encoding="utf-8"?>
<ds:datastoreItem xmlns:ds="http://schemas.openxmlformats.org/officeDocument/2006/customXml" ds:itemID="{B6DED029-11ED-4F07-9D66-2620E9BF3E91}">
  <ds:schemaRefs>
    <ds:schemaRef ds:uri="http://schemas.openxmlformats.org/officeDocument/2006/bibliography"/>
  </ds:schemaRefs>
</ds:datastoreItem>
</file>

<file path=customXml/itemProps2.xml><?xml version="1.0" encoding="utf-8"?>
<ds:datastoreItem xmlns:ds="http://schemas.openxmlformats.org/officeDocument/2006/customXml" ds:itemID="{59909BFF-5FEB-4C4F-B110-0D2F3EA7A3CD}"/>
</file>

<file path=customXml/itemProps3.xml><?xml version="1.0" encoding="utf-8"?>
<ds:datastoreItem xmlns:ds="http://schemas.openxmlformats.org/officeDocument/2006/customXml" ds:itemID="{4AC17A70-035B-4013-8080-2CCC94DDF7E2}"/>
</file>

<file path=customXml/itemProps4.xml><?xml version="1.0" encoding="utf-8"?>
<ds:datastoreItem xmlns:ds="http://schemas.openxmlformats.org/officeDocument/2006/customXml" ds:itemID="{657105B1-B841-4B16-B6B7-380210921F24}"/>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Language and Feeding in Crouzon Syndrome PIAG 0015</dc:title>
  <dc:creator>NHS</dc:creator>
  <cp:lastModifiedBy>White Elvina</cp:lastModifiedBy>
  <cp:revision>3</cp:revision>
  <cp:lastPrinted>2017-07-24T11:03:00Z</cp:lastPrinted>
  <dcterms:created xsi:type="dcterms:W3CDTF">2021-06-24T14:43:00Z</dcterms:created>
  <dcterms:modified xsi:type="dcterms:W3CDTF">2021-06-24T14:43:00Z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2021-05-31T23:00:00Z</vt:filetime>
  </property>
</Properties>
</file>