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B6FC73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A3B8B03" w:rsidR="00ED7F86" w:rsidRPr="00ED7F86" w:rsidRDefault="00110295"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950C4BC">
                <wp:simplePos x="0" y="0"/>
                <wp:positionH relativeFrom="column">
                  <wp:posOffset>1423035</wp:posOffset>
                </wp:positionH>
                <wp:positionV relativeFrom="paragraph">
                  <wp:posOffset>36195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63A5EB7F"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E37246">
                              <w:rPr>
                                <w:rFonts w:ascii="Arial" w:eastAsia="Calibri" w:hAnsi="Arial" w:cs="Arial"/>
                                <w:b/>
                                <w:color w:val="0070C0"/>
                                <w:sz w:val="28"/>
                                <w:szCs w:val="28"/>
                                <w:lang w:eastAsia="en-US"/>
                              </w:rPr>
                              <w:t>Haemolytic Crisis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2.8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63A5EB7F"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E37246">
                        <w:rPr>
                          <w:rFonts w:ascii="Arial" w:eastAsia="Calibri" w:hAnsi="Arial" w:cs="Arial"/>
                          <w:b/>
                          <w:color w:val="0070C0"/>
                          <w:sz w:val="28"/>
                          <w:szCs w:val="28"/>
                          <w:lang w:eastAsia="en-US"/>
                        </w:rPr>
                        <w:t>Haemolytic Crisis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1D61FE3D" w14:textId="77777777" w:rsidR="00E37246" w:rsidRDefault="00E42AD6" w:rsidP="00E37246">
      <w:pPr>
        <w:rPr>
          <w:rFonts w:ascii="Arial" w:hAnsi="Arial" w:cs="Arial"/>
          <w:b/>
        </w:rPr>
      </w:pPr>
      <w:r>
        <w:rPr>
          <w:rFonts w:ascii="Arial" w:hAnsi="Arial" w:cs="Arial"/>
        </w:rPr>
        <w:t xml:space="preserve">This leaflet </w:t>
      </w:r>
      <w:r w:rsidR="00E37246">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5363341D" w14:textId="77777777" w:rsidR="00E37246" w:rsidRPr="001D5425" w:rsidRDefault="00E37246" w:rsidP="00E37246">
      <w:pPr>
        <w:rPr>
          <w:rFonts w:ascii="Arial" w:hAnsi="Arial" w:cs="Arial"/>
          <w:b/>
          <w:color w:val="0070C0"/>
          <w:sz w:val="16"/>
          <w:szCs w:val="16"/>
        </w:rPr>
      </w:pPr>
    </w:p>
    <w:p w14:paraId="1FD32117" w14:textId="77777777"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What is a haemolytic crisis?</w:t>
      </w:r>
    </w:p>
    <w:p w14:paraId="01A9400F" w14:textId="77777777" w:rsidR="00E37246" w:rsidRPr="001D5425" w:rsidRDefault="00E37246" w:rsidP="00E37246">
      <w:pPr>
        <w:rPr>
          <w:rFonts w:ascii="Arial" w:eastAsia="Calibri" w:hAnsi="Arial" w:cs="Arial"/>
          <w:b/>
          <w:sz w:val="16"/>
          <w:szCs w:val="16"/>
          <w:lang w:eastAsia="en-US"/>
        </w:rPr>
      </w:pPr>
    </w:p>
    <w:p w14:paraId="550B249D"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A haemolytic crisis is where the red blood cells are destroyed faster than normal.  This causes your child's haemoglobin to drop rapidly.  Children with sickle cell disease are anaemic so a further drop in their haemoglobin can cause severe and life-threatening anaemia.</w:t>
      </w:r>
    </w:p>
    <w:p w14:paraId="27887879" w14:textId="77777777" w:rsidR="00E37246" w:rsidRPr="001D5425" w:rsidRDefault="00E37246" w:rsidP="00E37246">
      <w:pPr>
        <w:spacing w:line="276" w:lineRule="auto"/>
        <w:rPr>
          <w:rFonts w:ascii="Arial" w:eastAsia="Calibri" w:hAnsi="Arial" w:cs="Arial"/>
          <w:sz w:val="16"/>
          <w:szCs w:val="16"/>
          <w:lang w:eastAsia="en-US"/>
        </w:rPr>
      </w:pPr>
    </w:p>
    <w:p w14:paraId="39828C4E" w14:textId="77777777" w:rsidR="00E37246" w:rsidRPr="00E37246" w:rsidRDefault="00E37246" w:rsidP="00E37246">
      <w:pPr>
        <w:spacing w:line="276" w:lineRule="auto"/>
        <w:rPr>
          <w:rFonts w:ascii="Arial" w:eastAsia="Calibri" w:hAnsi="Arial" w:cs="Arial"/>
          <w:color w:val="0070C0"/>
          <w:lang w:eastAsia="en-US"/>
        </w:rPr>
      </w:pPr>
      <w:r w:rsidRPr="00E37246">
        <w:rPr>
          <w:rFonts w:ascii="Arial" w:eastAsia="Calibri" w:hAnsi="Arial" w:cs="Arial"/>
          <w:b/>
          <w:color w:val="0070C0"/>
          <w:lang w:eastAsia="en-US"/>
        </w:rPr>
        <w:t>What causes a haemolytic crisis</w:t>
      </w:r>
      <w:r w:rsidRPr="00E37246">
        <w:rPr>
          <w:rFonts w:ascii="Arial" w:eastAsia="Calibri" w:hAnsi="Arial" w:cs="Arial"/>
          <w:b/>
          <w:i/>
          <w:color w:val="0070C0"/>
          <w:lang w:eastAsia="en-US"/>
        </w:rPr>
        <w:t>?</w:t>
      </w:r>
      <w:r w:rsidRPr="00E37246">
        <w:rPr>
          <w:rFonts w:ascii="Arial" w:eastAsia="Calibri" w:hAnsi="Arial" w:cs="Arial"/>
          <w:color w:val="0070C0"/>
          <w:lang w:eastAsia="en-US"/>
        </w:rPr>
        <w:t xml:space="preserve">  </w:t>
      </w:r>
    </w:p>
    <w:p w14:paraId="604D57B6" w14:textId="77777777" w:rsidR="00E37246" w:rsidRPr="001D5425" w:rsidRDefault="00E37246" w:rsidP="00E37246">
      <w:pPr>
        <w:spacing w:line="276" w:lineRule="auto"/>
        <w:rPr>
          <w:rFonts w:ascii="Arial" w:eastAsia="Calibri" w:hAnsi="Arial" w:cs="Arial"/>
          <w:sz w:val="16"/>
          <w:szCs w:val="16"/>
          <w:lang w:eastAsia="en-US"/>
        </w:rPr>
      </w:pPr>
    </w:p>
    <w:p w14:paraId="122AD6FC" w14:textId="77777777" w:rsidR="00E37246" w:rsidRPr="001D5425" w:rsidRDefault="00E37246" w:rsidP="00E37246">
      <w:pPr>
        <w:rPr>
          <w:rFonts w:ascii="Arial" w:eastAsia="Calibri" w:hAnsi="Arial" w:cs="Arial"/>
          <w:lang w:eastAsia="en-US"/>
        </w:rPr>
      </w:pPr>
      <w:r w:rsidRPr="003E6A31">
        <w:rPr>
          <w:rFonts w:ascii="Arial" w:eastAsia="Calibri" w:hAnsi="Arial" w:cs="Arial"/>
          <w:lang w:eastAsia="en-US"/>
        </w:rPr>
        <w:t>A</w:t>
      </w:r>
      <w:r>
        <w:rPr>
          <w:rFonts w:ascii="Arial" w:eastAsia="Calibri" w:hAnsi="Arial" w:cs="Arial"/>
          <w:lang w:eastAsia="en-US"/>
        </w:rPr>
        <w:t xml:space="preserve"> haemolytic crisis can be caused</w:t>
      </w:r>
      <w:r w:rsidRPr="003E6A31">
        <w:rPr>
          <w:rFonts w:ascii="Arial" w:eastAsia="Calibri" w:hAnsi="Arial" w:cs="Arial"/>
          <w:lang w:eastAsia="en-US"/>
        </w:rPr>
        <w:t xml:space="preserve"> by infections, </w:t>
      </w:r>
      <w:r>
        <w:rPr>
          <w:rFonts w:ascii="Arial" w:eastAsia="Calibri" w:hAnsi="Arial" w:cs="Arial"/>
          <w:lang w:eastAsia="en-US"/>
        </w:rPr>
        <w:t xml:space="preserve">a condition called </w:t>
      </w:r>
      <w:r w:rsidRPr="00000738">
        <w:rPr>
          <w:rFonts w:ascii="Arial" w:eastAsia="Calibri" w:hAnsi="Arial" w:cs="Arial"/>
          <w:lang w:eastAsia="en-US"/>
        </w:rPr>
        <w:t>G6PD</w:t>
      </w:r>
      <w:r w:rsidRPr="003E6A31">
        <w:rPr>
          <w:rFonts w:ascii="Arial" w:eastAsia="Calibri" w:hAnsi="Arial" w:cs="Arial"/>
          <w:lang w:eastAsia="en-US"/>
        </w:rPr>
        <w:t xml:space="preserve"> deficiency or a sickle cell crisis.</w:t>
      </w:r>
    </w:p>
    <w:p w14:paraId="10862A50" w14:textId="77777777" w:rsidR="00E37246" w:rsidRPr="001D5425" w:rsidRDefault="00E37246" w:rsidP="00E37246">
      <w:pPr>
        <w:spacing w:line="276" w:lineRule="auto"/>
        <w:rPr>
          <w:rFonts w:ascii="Arial" w:eastAsia="Calibri" w:hAnsi="Arial" w:cs="Arial"/>
          <w:sz w:val="16"/>
          <w:szCs w:val="16"/>
          <w:u w:val="single"/>
          <w:lang w:eastAsia="en-US"/>
        </w:rPr>
      </w:pPr>
    </w:p>
    <w:p w14:paraId="0611EB59" w14:textId="77777777" w:rsidR="00E37246" w:rsidRPr="00E37246" w:rsidRDefault="00E37246" w:rsidP="00E37246">
      <w:pPr>
        <w:spacing w:after="120"/>
        <w:rPr>
          <w:rFonts w:ascii="Arial" w:eastAsia="Calibri" w:hAnsi="Arial" w:cs="Arial"/>
          <w:b/>
          <w:color w:val="0070C0"/>
          <w:lang w:eastAsia="en-US"/>
        </w:rPr>
      </w:pPr>
      <w:r w:rsidRPr="00E37246">
        <w:rPr>
          <w:rFonts w:ascii="Arial" w:eastAsia="Calibri" w:hAnsi="Arial" w:cs="Arial"/>
          <w:b/>
          <w:color w:val="0070C0"/>
          <w:lang w:eastAsia="en-US"/>
        </w:rPr>
        <w:t>What are the signs and symptoms of a haemolytic crisis?</w:t>
      </w:r>
    </w:p>
    <w:p w14:paraId="787E7638" w14:textId="3F8A7149" w:rsidR="00E37246" w:rsidRPr="003E6A31" w:rsidRDefault="00E37246" w:rsidP="00E37246">
      <w:pPr>
        <w:numPr>
          <w:ilvl w:val="0"/>
          <w:numId w:val="19"/>
        </w:numPr>
        <w:spacing w:line="276" w:lineRule="auto"/>
        <w:rPr>
          <w:rFonts w:ascii="Arial" w:eastAsia="Calibri" w:hAnsi="Arial" w:cs="Arial"/>
          <w:lang w:eastAsia="en-US"/>
        </w:rPr>
      </w:pPr>
      <w:r w:rsidRPr="00110295">
        <w:rPr>
          <w:rFonts w:ascii="Arial" w:hAnsi="Arial" w:cs="Arial"/>
          <w:b/>
          <w:noProof/>
          <w:color w:val="0070C0"/>
        </w:rPr>
        <w:drawing>
          <wp:anchor distT="0" distB="0" distL="114300" distR="114300" simplePos="0" relativeHeight="251660287" behindDoc="1" locked="0" layoutInCell="1" allowOverlap="1" wp14:anchorId="0886D683" wp14:editId="2D210E61">
            <wp:simplePos x="0" y="0"/>
            <wp:positionH relativeFrom="column">
              <wp:posOffset>5424805</wp:posOffset>
            </wp:positionH>
            <wp:positionV relativeFrom="paragraph">
              <wp:posOffset>154940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3E6A31">
        <w:rPr>
          <w:rFonts w:ascii="Arial" w:eastAsia="Calibri" w:hAnsi="Arial" w:cs="Arial"/>
          <w:lang w:eastAsia="en-US"/>
        </w:rPr>
        <w:t>Temperature</w:t>
      </w:r>
    </w:p>
    <w:p w14:paraId="268A27B9" w14:textId="45F7692B"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Headaches</w:t>
      </w:r>
    </w:p>
    <w:p w14:paraId="1D22B4E8" w14:textId="40B39F69"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Paleness</w:t>
      </w:r>
    </w:p>
    <w:p w14:paraId="5782F3CF" w14:textId="7D910D2E"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Tiredness</w:t>
      </w:r>
    </w:p>
    <w:p w14:paraId="55D029A2" w14:textId="495283A4"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Increased breathlessness</w:t>
      </w:r>
    </w:p>
    <w:p w14:paraId="2DDA1919" w14:textId="2B752D2B"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Yellow eyes or skin</w:t>
      </w:r>
    </w:p>
    <w:p w14:paraId="2301A77B" w14:textId="0BB4A045" w:rsidR="00E37246" w:rsidRPr="003E6A31" w:rsidRDefault="00E37246" w:rsidP="00E37246">
      <w:pPr>
        <w:numPr>
          <w:ilvl w:val="0"/>
          <w:numId w:val="19"/>
        </w:numPr>
        <w:spacing w:line="276" w:lineRule="auto"/>
        <w:rPr>
          <w:rFonts w:ascii="Arial" w:eastAsia="Calibri" w:hAnsi="Arial" w:cs="Arial"/>
          <w:lang w:eastAsia="en-US"/>
        </w:rPr>
      </w:pPr>
      <w:r w:rsidRPr="003E6A31">
        <w:rPr>
          <w:rFonts w:ascii="Arial" w:eastAsia="Calibri" w:hAnsi="Arial" w:cs="Arial"/>
          <w:lang w:eastAsia="en-US"/>
        </w:rPr>
        <w:t>Dark urine</w:t>
      </w:r>
    </w:p>
    <w:p w14:paraId="1182D388" w14:textId="77777777" w:rsidR="00E37246" w:rsidRPr="00311067" w:rsidRDefault="00E37246" w:rsidP="00E37246">
      <w:pPr>
        <w:spacing w:line="276" w:lineRule="auto"/>
        <w:rPr>
          <w:rFonts w:ascii="Arial" w:eastAsia="Calibri" w:hAnsi="Arial" w:cs="Arial"/>
          <w:lang w:eastAsia="en-US"/>
        </w:rPr>
      </w:pPr>
    </w:p>
    <w:p w14:paraId="62F9C492" w14:textId="77777777"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What should I do if I notice any of these symptoms?</w:t>
      </w:r>
    </w:p>
    <w:p w14:paraId="22F70FC6" w14:textId="77777777" w:rsidR="00E37246" w:rsidRPr="00311067" w:rsidRDefault="00E37246" w:rsidP="00E37246">
      <w:pPr>
        <w:spacing w:line="276" w:lineRule="auto"/>
        <w:rPr>
          <w:rFonts w:ascii="Arial" w:eastAsia="Calibri" w:hAnsi="Arial" w:cs="Arial"/>
          <w:b/>
          <w:sz w:val="16"/>
          <w:szCs w:val="16"/>
          <w:lang w:eastAsia="en-US"/>
        </w:rPr>
      </w:pPr>
    </w:p>
    <w:p w14:paraId="7B24E6A2"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If you notice any of the</w:t>
      </w:r>
      <w:r>
        <w:rPr>
          <w:rFonts w:ascii="Arial" w:eastAsia="Calibri" w:hAnsi="Arial" w:cs="Arial"/>
          <w:lang w:eastAsia="en-US"/>
        </w:rPr>
        <w:t xml:space="preserve"> above symptoms </w:t>
      </w:r>
      <w:r w:rsidRPr="003E6A31">
        <w:rPr>
          <w:rFonts w:ascii="Arial" w:eastAsia="Calibri" w:hAnsi="Arial" w:cs="Arial"/>
          <w:lang w:eastAsia="en-US"/>
        </w:rPr>
        <w:t>bring your child to the</w:t>
      </w:r>
      <w:r>
        <w:rPr>
          <w:rFonts w:ascii="Arial" w:eastAsia="Calibri" w:hAnsi="Arial" w:cs="Arial"/>
          <w:lang w:eastAsia="en-US"/>
        </w:rPr>
        <w:t xml:space="preserve"> hospital for review.  Your child </w:t>
      </w:r>
      <w:r w:rsidRPr="003E6A31">
        <w:rPr>
          <w:rFonts w:ascii="Arial" w:eastAsia="Calibri" w:hAnsi="Arial" w:cs="Arial"/>
          <w:lang w:eastAsia="en-US"/>
        </w:rPr>
        <w:t>will have a blood test to</w:t>
      </w:r>
      <w:r>
        <w:rPr>
          <w:rFonts w:ascii="Arial" w:eastAsia="Calibri" w:hAnsi="Arial" w:cs="Arial"/>
          <w:lang w:eastAsia="en-US"/>
        </w:rPr>
        <w:t xml:space="preserve"> see if they are anaemic and </w:t>
      </w:r>
      <w:r w:rsidRPr="003E6A31">
        <w:rPr>
          <w:rFonts w:ascii="Arial" w:eastAsia="Calibri" w:hAnsi="Arial" w:cs="Arial"/>
          <w:lang w:eastAsia="en-US"/>
        </w:rPr>
        <w:t xml:space="preserve">how many new red blood cells they are making.  </w:t>
      </w:r>
    </w:p>
    <w:p w14:paraId="51B0CE89" w14:textId="77777777" w:rsidR="00E37246" w:rsidRPr="00E37246" w:rsidRDefault="00E37246" w:rsidP="00E37246">
      <w:pPr>
        <w:spacing w:line="276" w:lineRule="auto"/>
        <w:rPr>
          <w:rFonts w:ascii="Arial" w:eastAsia="Calibri" w:hAnsi="Arial" w:cs="Arial"/>
          <w:color w:val="0070C0"/>
          <w:sz w:val="16"/>
          <w:szCs w:val="16"/>
          <w:lang w:eastAsia="en-US"/>
        </w:rPr>
      </w:pPr>
    </w:p>
    <w:p w14:paraId="06F03703" w14:textId="77777777"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Is a haemolytic crisis serious?</w:t>
      </w:r>
    </w:p>
    <w:p w14:paraId="487B2E61" w14:textId="77777777" w:rsidR="00E37246" w:rsidRPr="00311067" w:rsidRDefault="00E37246" w:rsidP="00E37246">
      <w:pPr>
        <w:rPr>
          <w:rFonts w:ascii="Arial" w:eastAsia="Calibri" w:hAnsi="Arial" w:cs="Arial"/>
          <w:b/>
          <w:sz w:val="16"/>
          <w:szCs w:val="16"/>
          <w:lang w:eastAsia="en-US"/>
        </w:rPr>
      </w:pPr>
    </w:p>
    <w:p w14:paraId="38AF133C"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 xml:space="preserve">An </w:t>
      </w:r>
      <w:r>
        <w:rPr>
          <w:rFonts w:ascii="Arial" w:eastAsia="Calibri" w:hAnsi="Arial" w:cs="Arial"/>
          <w:lang w:eastAsia="en-US"/>
        </w:rPr>
        <w:t>e</w:t>
      </w:r>
      <w:r w:rsidRPr="003E6A31">
        <w:rPr>
          <w:rFonts w:ascii="Arial" w:eastAsia="Calibri" w:hAnsi="Arial" w:cs="Arial"/>
          <w:lang w:eastAsia="en-US"/>
        </w:rPr>
        <w:t>xtremely low haemoglobin can cause complications for your child.  They can go into shock or deve</w:t>
      </w:r>
      <w:r>
        <w:rPr>
          <w:rFonts w:ascii="Arial" w:eastAsia="Calibri" w:hAnsi="Arial" w:cs="Arial"/>
          <w:lang w:eastAsia="en-US"/>
        </w:rPr>
        <w:t>lop heart failure.  I</w:t>
      </w:r>
      <w:r w:rsidRPr="003E6A31">
        <w:rPr>
          <w:rFonts w:ascii="Arial" w:eastAsia="Calibri" w:hAnsi="Arial" w:cs="Arial"/>
          <w:lang w:eastAsia="en-US"/>
        </w:rPr>
        <w:t>f you notice any signs of a haemolytic crisis you should bring your child to hospital immediately.</w:t>
      </w:r>
    </w:p>
    <w:p w14:paraId="2F81B007" w14:textId="77777777" w:rsidR="00E37246" w:rsidRDefault="00E37246" w:rsidP="00E37246">
      <w:pPr>
        <w:spacing w:line="276" w:lineRule="auto"/>
        <w:rPr>
          <w:rFonts w:ascii="Arial" w:eastAsia="Calibri" w:hAnsi="Arial" w:cs="Arial"/>
          <w:lang w:eastAsia="en-US"/>
        </w:rPr>
      </w:pPr>
    </w:p>
    <w:p w14:paraId="705E2F26" w14:textId="77777777"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How is a haemolytic crisis treated?</w:t>
      </w:r>
    </w:p>
    <w:p w14:paraId="6843B81E" w14:textId="77777777" w:rsidR="00E37246" w:rsidRPr="00311067" w:rsidRDefault="00E37246" w:rsidP="00E37246">
      <w:pPr>
        <w:spacing w:line="276" w:lineRule="auto"/>
        <w:rPr>
          <w:rFonts w:ascii="Arial" w:eastAsia="Calibri" w:hAnsi="Arial" w:cs="Arial"/>
          <w:b/>
          <w:sz w:val="16"/>
          <w:szCs w:val="16"/>
          <w:lang w:eastAsia="en-US"/>
        </w:rPr>
      </w:pPr>
    </w:p>
    <w:p w14:paraId="08FB45B9"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If your child is more anaemic than normal and/or they are unwell they will b</w:t>
      </w:r>
      <w:r>
        <w:rPr>
          <w:rFonts w:ascii="Arial" w:eastAsia="Calibri" w:hAnsi="Arial" w:cs="Arial"/>
          <w:lang w:eastAsia="en-US"/>
        </w:rPr>
        <w:t xml:space="preserve">e admitted to </w:t>
      </w:r>
      <w:r w:rsidRPr="003E6A31">
        <w:rPr>
          <w:rFonts w:ascii="Arial" w:eastAsia="Calibri" w:hAnsi="Arial" w:cs="Arial"/>
          <w:lang w:eastAsia="en-US"/>
        </w:rPr>
        <w:t xml:space="preserve">hospital for observation.  They may require a blood transfusion.  If your child is unwell they will also have </w:t>
      </w:r>
      <w:r w:rsidRPr="00000738">
        <w:rPr>
          <w:rFonts w:ascii="Arial" w:eastAsia="Calibri" w:hAnsi="Arial" w:cs="Arial"/>
          <w:lang w:eastAsia="en-US"/>
        </w:rPr>
        <w:t>intravenous (IV)</w:t>
      </w:r>
      <w:r>
        <w:rPr>
          <w:rFonts w:ascii="Arial" w:eastAsia="Calibri" w:hAnsi="Arial" w:cs="Arial"/>
          <w:lang w:eastAsia="en-US"/>
        </w:rPr>
        <w:t xml:space="preserve"> </w:t>
      </w:r>
      <w:r w:rsidRPr="003E6A31">
        <w:rPr>
          <w:rFonts w:ascii="Arial" w:eastAsia="Calibri" w:hAnsi="Arial" w:cs="Arial"/>
          <w:lang w:eastAsia="en-US"/>
        </w:rPr>
        <w:t>f</w:t>
      </w:r>
      <w:r>
        <w:rPr>
          <w:rFonts w:ascii="Arial" w:eastAsia="Calibri" w:hAnsi="Arial" w:cs="Arial"/>
          <w:lang w:eastAsia="en-US"/>
        </w:rPr>
        <w:t xml:space="preserve">luids and pain medicines if needed. </w:t>
      </w:r>
    </w:p>
    <w:p w14:paraId="2AAE701F" w14:textId="77777777" w:rsidR="00E37246" w:rsidRPr="00311067" w:rsidRDefault="00E37246" w:rsidP="00E37246">
      <w:pPr>
        <w:spacing w:line="276" w:lineRule="auto"/>
        <w:rPr>
          <w:rFonts w:ascii="Arial" w:eastAsia="Calibri" w:hAnsi="Arial" w:cs="Arial"/>
          <w:b/>
          <w:i/>
          <w:sz w:val="16"/>
          <w:szCs w:val="16"/>
          <w:lang w:eastAsia="en-US"/>
        </w:rPr>
      </w:pPr>
    </w:p>
    <w:p w14:paraId="085B1C2C" w14:textId="1AEA2578" w:rsidR="00E37246" w:rsidRDefault="00E37246">
      <w:pPr>
        <w:rPr>
          <w:rFonts w:ascii="Arial" w:eastAsia="Calibri" w:hAnsi="Arial" w:cs="Arial"/>
          <w:b/>
          <w:lang w:eastAsia="en-US"/>
        </w:rPr>
      </w:pPr>
    </w:p>
    <w:p w14:paraId="01102BA9" w14:textId="7D3228FB"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What will happen once my child goes home?</w:t>
      </w:r>
    </w:p>
    <w:p w14:paraId="64679010" w14:textId="77777777" w:rsidR="00E37246" w:rsidRPr="00311067" w:rsidRDefault="00E37246" w:rsidP="00E37246">
      <w:pPr>
        <w:spacing w:line="276" w:lineRule="auto"/>
        <w:rPr>
          <w:rFonts w:ascii="Arial" w:eastAsia="Calibri" w:hAnsi="Arial" w:cs="Arial"/>
          <w:b/>
          <w:sz w:val="16"/>
          <w:szCs w:val="16"/>
          <w:lang w:eastAsia="en-US"/>
        </w:rPr>
      </w:pPr>
    </w:p>
    <w:p w14:paraId="740EB351"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Once your child is discharged we will usually bring them back to the hospital for review</w:t>
      </w:r>
      <w:r>
        <w:rPr>
          <w:rFonts w:ascii="Arial" w:eastAsia="Calibri" w:hAnsi="Arial" w:cs="Arial"/>
          <w:lang w:eastAsia="en-US"/>
        </w:rPr>
        <w:t xml:space="preserve"> in two to three days’ time. This will be to check their haemoglobin and </w:t>
      </w:r>
      <w:r w:rsidRPr="003E6A31">
        <w:rPr>
          <w:rFonts w:ascii="Arial" w:eastAsia="Calibri" w:hAnsi="Arial" w:cs="Arial"/>
          <w:lang w:eastAsia="en-US"/>
        </w:rPr>
        <w:t>make sure that it hasn't dropped again.</w:t>
      </w:r>
    </w:p>
    <w:p w14:paraId="7302193E" w14:textId="77777777" w:rsidR="00E37246" w:rsidRPr="00311067" w:rsidRDefault="00E37246" w:rsidP="00E37246">
      <w:pPr>
        <w:spacing w:line="276" w:lineRule="auto"/>
        <w:rPr>
          <w:rFonts w:ascii="Arial" w:eastAsia="Calibri" w:hAnsi="Arial" w:cs="Arial"/>
          <w:sz w:val="16"/>
          <w:szCs w:val="16"/>
          <w:lang w:eastAsia="en-US"/>
        </w:rPr>
      </w:pPr>
    </w:p>
    <w:p w14:paraId="328F523D" w14:textId="77777777" w:rsidR="00E37246" w:rsidRPr="00E37246" w:rsidRDefault="00E37246" w:rsidP="00E37246">
      <w:pPr>
        <w:spacing w:line="276" w:lineRule="auto"/>
        <w:rPr>
          <w:rFonts w:ascii="Arial" w:eastAsia="Calibri" w:hAnsi="Arial" w:cs="Arial"/>
          <w:b/>
          <w:color w:val="0070C0"/>
          <w:lang w:eastAsia="en-US"/>
        </w:rPr>
      </w:pPr>
      <w:r w:rsidRPr="00E37246">
        <w:rPr>
          <w:rFonts w:ascii="Arial" w:eastAsia="Calibri" w:hAnsi="Arial" w:cs="Arial"/>
          <w:b/>
          <w:color w:val="0070C0"/>
          <w:lang w:eastAsia="en-US"/>
        </w:rPr>
        <w:t>Will my child get a haemolytic crisis again?</w:t>
      </w:r>
    </w:p>
    <w:p w14:paraId="3F52CB99" w14:textId="77777777" w:rsidR="00E37246" w:rsidRPr="00545C99" w:rsidRDefault="00E37246" w:rsidP="00E37246">
      <w:pPr>
        <w:spacing w:line="276" w:lineRule="auto"/>
        <w:rPr>
          <w:rFonts w:ascii="Arial" w:eastAsia="Calibri" w:hAnsi="Arial" w:cs="Arial"/>
          <w:sz w:val="16"/>
          <w:szCs w:val="16"/>
          <w:lang w:eastAsia="en-US"/>
        </w:rPr>
      </w:pPr>
    </w:p>
    <w:p w14:paraId="66597376" w14:textId="77777777" w:rsidR="00E37246" w:rsidRPr="003E6A31" w:rsidRDefault="00E37246" w:rsidP="00E37246">
      <w:pPr>
        <w:rPr>
          <w:rFonts w:ascii="Arial" w:eastAsia="Calibri" w:hAnsi="Arial" w:cs="Arial"/>
          <w:lang w:eastAsia="en-US"/>
        </w:rPr>
      </w:pPr>
      <w:r w:rsidRPr="003E6A31">
        <w:rPr>
          <w:rFonts w:ascii="Arial" w:eastAsia="Calibri" w:hAnsi="Arial" w:cs="Arial"/>
          <w:lang w:eastAsia="en-US"/>
        </w:rPr>
        <w:t xml:space="preserve">Your child can get a haemolytic crisis more than once.  If you notice your child having the same symptoms bring them to the hospital for a </w:t>
      </w:r>
      <w:r>
        <w:rPr>
          <w:rFonts w:ascii="Arial" w:eastAsia="Calibri" w:hAnsi="Arial" w:cs="Arial"/>
          <w:lang w:eastAsia="en-US"/>
        </w:rPr>
        <w:t>blood test and to be seen by a</w:t>
      </w:r>
      <w:r w:rsidRPr="003E6A31">
        <w:rPr>
          <w:rFonts w:ascii="Arial" w:eastAsia="Calibri" w:hAnsi="Arial" w:cs="Arial"/>
          <w:lang w:eastAsia="en-US"/>
        </w:rPr>
        <w:t xml:space="preserve"> doctor.</w:t>
      </w:r>
    </w:p>
    <w:p w14:paraId="355A2D55" w14:textId="77777777" w:rsidR="00E37246" w:rsidRPr="003E6A31" w:rsidRDefault="00E37246" w:rsidP="00E37246">
      <w:pPr>
        <w:spacing w:line="276" w:lineRule="auto"/>
        <w:rPr>
          <w:rFonts w:ascii="Arial" w:eastAsia="Calibri" w:hAnsi="Arial" w:cs="Arial"/>
          <w:lang w:eastAsia="en-US"/>
        </w:rPr>
      </w:pPr>
    </w:p>
    <w:p w14:paraId="5F89F868" w14:textId="77777777" w:rsidR="00E37246" w:rsidRPr="00E37246" w:rsidRDefault="00E37246" w:rsidP="00E37246">
      <w:pPr>
        <w:spacing w:after="200" w:line="276" w:lineRule="auto"/>
        <w:rPr>
          <w:rFonts w:ascii="Arial" w:eastAsia="Calibri" w:hAnsi="Arial" w:cs="Arial"/>
          <w:b/>
          <w:color w:val="0070C0"/>
          <w:lang w:eastAsia="en-US"/>
        </w:rPr>
      </w:pPr>
      <w:r w:rsidRPr="00E37246">
        <w:rPr>
          <w:rFonts w:ascii="Arial" w:eastAsia="Calibri" w:hAnsi="Arial" w:cs="Arial"/>
          <w:b/>
          <w:color w:val="0070C0"/>
          <w:lang w:eastAsia="en-US"/>
        </w:rPr>
        <w:t>Further information</w:t>
      </w:r>
    </w:p>
    <w:p w14:paraId="4B0BA883" w14:textId="3207EC58" w:rsidR="00E37246" w:rsidRPr="003E6A31" w:rsidRDefault="00E37246" w:rsidP="00E37246">
      <w:pPr>
        <w:spacing w:after="200" w:line="276" w:lineRule="auto"/>
        <w:rPr>
          <w:rFonts w:ascii="Arial" w:eastAsia="Calibri" w:hAnsi="Arial" w:cs="Arial"/>
          <w:lang w:eastAsia="en-US"/>
        </w:rPr>
      </w:pPr>
      <w:r>
        <w:rPr>
          <w:rFonts w:ascii="Arial" w:hAnsi="Arial" w:cs="Arial"/>
          <w:noProof/>
          <w:szCs w:val="20"/>
        </w:rPr>
        <w:drawing>
          <wp:anchor distT="0" distB="0" distL="114300" distR="114300" simplePos="0" relativeHeight="251685888" behindDoc="1" locked="0" layoutInCell="1" allowOverlap="1" wp14:anchorId="3173FDD1" wp14:editId="1892F0E8">
            <wp:simplePos x="0" y="0"/>
            <wp:positionH relativeFrom="margin">
              <wp:posOffset>5276116</wp:posOffset>
            </wp:positionH>
            <wp:positionV relativeFrom="margin">
              <wp:posOffset>2752403</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3E6A31">
        <w:rPr>
          <w:rFonts w:ascii="Arial" w:eastAsia="Calibri" w:hAnsi="Arial" w:cs="Arial"/>
          <w:lang w:eastAsia="en-US"/>
        </w:rPr>
        <w:t>If you have any questions or want any further i</w:t>
      </w:r>
      <w:r>
        <w:rPr>
          <w:rFonts w:ascii="Arial" w:eastAsia="Calibri" w:hAnsi="Arial" w:cs="Arial"/>
          <w:lang w:eastAsia="en-US"/>
        </w:rPr>
        <w:t>nformation please contact your Sickle C</w:t>
      </w:r>
      <w:r w:rsidRPr="003E6A31">
        <w:rPr>
          <w:rFonts w:ascii="Arial" w:eastAsia="Calibri" w:hAnsi="Arial" w:cs="Arial"/>
          <w:lang w:eastAsia="en-US"/>
        </w:rPr>
        <w:t>el</w:t>
      </w:r>
      <w:r>
        <w:rPr>
          <w:rFonts w:ascii="Arial" w:eastAsia="Calibri" w:hAnsi="Arial" w:cs="Arial"/>
          <w:lang w:eastAsia="en-US"/>
        </w:rPr>
        <w:t>l Team on 0151 252 5070</w:t>
      </w:r>
      <w:r w:rsidRPr="003E6A31">
        <w:rPr>
          <w:rFonts w:ascii="Arial" w:eastAsia="Calibri" w:hAnsi="Arial" w:cs="Arial"/>
          <w:lang w:eastAsia="en-US"/>
        </w:rPr>
        <w:t>.</w:t>
      </w:r>
    </w:p>
    <w:p w14:paraId="194C97AA" w14:textId="77777777" w:rsidR="00E37246" w:rsidRPr="00E37246" w:rsidRDefault="00E37246" w:rsidP="00E37246">
      <w:pPr>
        <w:spacing w:after="200" w:line="276" w:lineRule="auto"/>
        <w:rPr>
          <w:rFonts w:ascii="Arial" w:eastAsia="Calibri" w:hAnsi="Arial" w:cs="Arial"/>
          <w:b/>
          <w:color w:val="0070C0"/>
          <w:lang w:eastAsia="en-US"/>
        </w:rPr>
      </w:pPr>
      <w:r w:rsidRPr="00E37246">
        <w:rPr>
          <w:rFonts w:ascii="Arial" w:eastAsia="Calibri" w:hAnsi="Arial" w:cs="Arial"/>
          <w:b/>
          <w:color w:val="0070C0"/>
          <w:lang w:eastAsia="en-US"/>
        </w:rPr>
        <w:t>Useful websites</w:t>
      </w:r>
    </w:p>
    <w:p w14:paraId="2A6301B7" w14:textId="77777777" w:rsidR="00E37246" w:rsidRPr="003E6A31" w:rsidRDefault="00980841" w:rsidP="00E37246">
      <w:pPr>
        <w:spacing w:line="276" w:lineRule="auto"/>
        <w:rPr>
          <w:rFonts w:ascii="Arial" w:eastAsia="Calibri" w:hAnsi="Arial" w:cs="Arial"/>
          <w:lang w:eastAsia="en-US"/>
        </w:rPr>
      </w:pPr>
      <w:hyperlink r:id="rId15" w:history="1">
        <w:r w:rsidR="00E37246" w:rsidRPr="003E6A31">
          <w:rPr>
            <w:rFonts w:ascii="Arial" w:eastAsia="Calibri" w:hAnsi="Arial" w:cs="Arial"/>
            <w:color w:val="0000FF"/>
            <w:u w:val="single"/>
            <w:lang w:eastAsia="en-US"/>
          </w:rPr>
          <w:t>www.alderhey.co.uk</w:t>
        </w:r>
      </w:hyperlink>
    </w:p>
    <w:p w14:paraId="3345A2B9" w14:textId="77777777" w:rsidR="00E37246" w:rsidRPr="003E6A31" w:rsidRDefault="00980841" w:rsidP="00E37246">
      <w:pPr>
        <w:spacing w:line="276" w:lineRule="auto"/>
        <w:rPr>
          <w:rFonts w:ascii="Arial" w:eastAsia="Calibri" w:hAnsi="Arial" w:cs="Arial"/>
          <w:lang w:eastAsia="en-US"/>
        </w:rPr>
      </w:pPr>
      <w:hyperlink r:id="rId16" w:history="1">
        <w:r w:rsidR="00E37246" w:rsidRPr="003E6A31">
          <w:rPr>
            <w:rFonts w:ascii="Arial" w:eastAsia="Calibri" w:hAnsi="Arial" w:cs="Arial"/>
            <w:color w:val="0000FF"/>
            <w:u w:val="single"/>
            <w:lang w:eastAsia="en-US"/>
          </w:rPr>
          <w:t>www.sicklecellsociety.co.uk</w:t>
        </w:r>
      </w:hyperlink>
    </w:p>
    <w:p w14:paraId="11805380" w14:textId="77777777" w:rsidR="00E37246" w:rsidRPr="003E6A31" w:rsidRDefault="00E37246" w:rsidP="00E37246">
      <w:pPr>
        <w:spacing w:line="276" w:lineRule="auto"/>
        <w:rPr>
          <w:rFonts w:ascii="Arial" w:eastAsia="Calibri" w:hAnsi="Arial" w:cs="Arial"/>
          <w:lang w:eastAsia="en-US"/>
        </w:rPr>
      </w:pPr>
    </w:p>
    <w:p w14:paraId="1EB91251" w14:textId="77777777" w:rsidR="00E37246" w:rsidRDefault="00E37246" w:rsidP="00E37246">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64F7EB5F" w14:textId="77777777" w:rsidR="002152D7" w:rsidRDefault="002152D7" w:rsidP="00F61570">
      <w:pPr>
        <w:spacing w:after="240"/>
        <w:rPr>
          <w:rFonts w:ascii="Arial" w:hAnsi="Arial" w:cs="Arial"/>
          <w:szCs w:val="20"/>
          <w:lang w:eastAsia="en-US"/>
        </w:rPr>
      </w:pPr>
    </w:p>
    <w:p w14:paraId="2A54888C" w14:textId="77777777" w:rsidR="00E37246" w:rsidRDefault="00E37246" w:rsidP="00F61570">
      <w:pPr>
        <w:spacing w:after="240"/>
        <w:rPr>
          <w:rFonts w:ascii="Arial" w:hAnsi="Arial" w:cs="Arial"/>
          <w:szCs w:val="20"/>
          <w:lang w:eastAsia="en-US"/>
        </w:rPr>
      </w:pPr>
    </w:p>
    <w:p w14:paraId="5830A523" w14:textId="77777777" w:rsidR="00425DB4" w:rsidRDefault="00425DB4" w:rsidP="00F61570">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49F6C1D"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3037F9C" w:rsidR="00ED7F86" w:rsidRPr="00ED7F86" w:rsidRDefault="000E58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8434CE0">
            <wp:simplePos x="0" y="0"/>
            <wp:positionH relativeFrom="column">
              <wp:posOffset>-457200</wp:posOffset>
            </wp:positionH>
            <wp:positionV relativeFrom="paragraph">
              <wp:posOffset>42545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980841"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4D3EFBEC"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EF2938">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E37246">
        <w:rPr>
          <w:rFonts w:ascii="Arial" w:hAnsi="Arial" w:cs="Arial"/>
          <w:b/>
          <w:szCs w:val="20"/>
          <w:lang w:eastAsia="en-US"/>
        </w:rPr>
        <w:t>8</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
  </w:num>
  <w:num w:numId="5">
    <w:abstractNumId w:val="3"/>
  </w:num>
  <w:num w:numId="6">
    <w:abstractNumId w:val="8"/>
  </w:num>
  <w:num w:numId="7">
    <w:abstractNumId w:val="9"/>
  </w:num>
  <w:num w:numId="8">
    <w:abstractNumId w:val="13"/>
  </w:num>
  <w:num w:numId="9">
    <w:abstractNumId w:val="0"/>
  </w:num>
  <w:num w:numId="10">
    <w:abstractNumId w:val="4"/>
  </w:num>
  <w:num w:numId="11">
    <w:abstractNumId w:val="18"/>
  </w:num>
  <w:num w:numId="12">
    <w:abstractNumId w:val="5"/>
  </w:num>
  <w:num w:numId="13">
    <w:abstractNumId w:val="12"/>
  </w:num>
  <w:num w:numId="14">
    <w:abstractNumId w:val="11"/>
  </w:num>
  <w:num w:numId="15">
    <w:abstractNumId w:val="1"/>
  </w:num>
  <w:num w:numId="16">
    <w:abstractNumId w:val="17"/>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92F44"/>
    <w:rsid w:val="001B2719"/>
    <w:rsid w:val="002152D7"/>
    <w:rsid w:val="00222FFF"/>
    <w:rsid w:val="00302A6B"/>
    <w:rsid w:val="00344547"/>
    <w:rsid w:val="003721F1"/>
    <w:rsid w:val="003C0E2A"/>
    <w:rsid w:val="003C4C1D"/>
    <w:rsid w:val="003C5759"/>
    <w:rsid w:val="003E74AF"/>
    <w:rsid w:val="003F4302"/>
    <w:rsid w:val="00425DB4"/>
    <w:rsid w:val="00443FF2"/>
    <w:rsid w:val="004B5999"/>
    <w:rsid w:val="005019BD"/>
    <w:rsid w:val="00626FED"/>
    <w:rsid w:val="00656F2A"/>
    <w:rsid w:val="00683AC4"/>
    <w:rsid w:val="006A32CE"/>
    <w:rsid w:val="006B1978"/>
    <w:rsid w:val="006C76CE"/>
    <w:rsid w:val="0079372B"/>
    <w:rsid w:val="007D415F"/>
    <w:rsid w:val="00835E9C"/>
    <w:rsid w:val="00980841"/>
    <w:rsid w:val="009863A7"/>
    <w:rsid w:val="009F025E"/>
    <w:rsid w:val="00A06970"/>
    <w:rsid w:val="00A30EE4"/>
    <w:rsid w:val="00A61762"/>
    <w:rsid w:val="00A731F7"/>
    <w:rsid w:val="00A82192"/>
    <w:rsid w:val="00AF3172"/>
    <w:rsid w:val="00AF57E1"/>
    <w:rsid w:val="00D4132B"/>
    <w:rsid w:val="00D74459"/>
    <w:rsid w:val="00DB16D6"/>
    <w:rsid w:val="00E31497"/>
    <w:rsid w:val="00E37246"/>
    <w:rsid w:val="00E42AD6"/>
    <w:rsid w:val="00ED7F86"/>
    <w:rsid w:val="00EE18F6"/>
    <w:rsid w:val="00EF2938"/>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2021-12-05T18:32:49+00:00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F09E5C4D-1042-41C9-8B6A-2EBD442DEAD8}"/>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Haemolytic Crisis PIAG 0058</dc:title>
  <dc:creator>NHS</dc:creator>
  <cp:lastModifiedBy>White Elvina</cp:lastModifiedBy>
  <cp:revision>2</cp:revision>
  <dcterms:created xsi:type="dcterms:W3CDTF">2021-07-02T14:30:00Z</dcterms:created>
  <dcterms:modified xsi:type="dcterms:W3CDTF">2021-07-02T14:30:00Z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