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26050" w14:textId="77777777" w:rsidR="00354183" w:rsidRDefault="00354183" w:rsidP="00F64554">
      <w:pPr>
        <w:spacing w:after="0" w:line="360" w:lineRule="auto"/>
        <w:rPr>
          <w:rFonts w:ascii="Arial" w:hAnsi="Arial" w:cs="Arial"/>
          <w:b/>
          <w:color w:val="auto"/>
          <w:sz w:val="24"/>
          <w:szCs w:val="24"/>
        </w:rPr>
      </w:pPr>
      <w:r>
        <w:rPr>
          <w:rFonts w:ascii="Arial" w:hAnsi="Arial" w:cs="Arial"/>
          <w:b/>
          <w:noProof/>
        </w:rPr>
        <w:drawing>
          <wp:anchor distT="0" distB="0" distL="114300" distR="114300" simplePos="0" relativeHeight="251662336" behindDoc="1" locked="0" layoutInCell="1" allowOverlap="1" wp14:anchorId="0F2260A4" wp14:editId="0F2260A5">
            <wp:simplePos x="0" y="0"/>
            <wp:positionH relativeFrom="column">
              <wp:posOffset>78105</wp:posOffset>
            </wp:positionH>
            <wp:positionV relativeFrom="paragraph">
              <wp:posOffset>-70485</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1"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Cs w:val="22"/>
        </w:rPr>
        <w:drawing>
          <wp:anchor distT="0" distB="0" distL="114300" distR="114300" simplePos="0" relativeHeight="251660288" behindDoc="0" locked="0" layoutInCell="1" allowOverlap="1" wp14:anchorId="0F2260A6" wp14:editId="0F2260A7">
            <wp:simplePos x="0" y="0"/>
            <wp:positionH relativeFrom="column">
              <wp:posOffset>4389120</wp:posOffset>
            </wp:positionH>
            <wp:positionV relativeFrom="paragraph">
              <wp:posOffset>-85725</wp:posOffset>
            </wp:positionV>
            <wp:extent cx="2218055" cy="843915"/>
            <wp:effectExtent l="0" t="0" r="0" b="0"/>
            <wp:wrapNone/>
            <wp:docPr id="3" name="Picture 3"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226051" w14:textId="77777777" w:rsidR="00354183" w:rsidRDefault="00354183" w:rsidP="00F64554">
      <w:pPr>
        <w:spacing w:after="0" w:line="360" w:lineRule="auto"/>
        <w:rPr>
          <w:rFonts w:ascii="Arial" w:hAnsi="Arial" w:cs="Arial"/>
          <w:b/>
          <w:color w:val="auto"/>
          <w:sz w:val="24"/>
          <w:szCs w:val="24"/>
        </w:rPr>
      </w:pPr>
    </w:p>
    <w:p w14:paraId="0F226052" w14:textId="77777777" w:rsidR="00354183" w:rsidRDefault="00354183" w:rsidP="00F64554">
      <w:pPr>
        <w:spacing w:after="0" w:line="360" w:lineRule="auto"/>
        <w:rPr>
          <w:rFonts w:ascii="Arial" w:hAnsi="Arial" w:cs="Arial"/>
          <w:b/>
          <w:color w:val="auto"/>
          <w:sz w:val="24"/>
          <w:szCs w:val="24"/>
        </w:rPr>
      </w:pPr>
    </w:p>
    <w:p w14:paraId="0F226053" w14:textId="77777777" w:rsidR="00354183" w:rsidRDefault="00354183" w:rsidP="00F64554">
      <w:pPr>
        <w:spacing w:after="0" w:line="360" w:lineRule="auto"/>
        <w:rPr>
          <w:rFonts w:ascii="Arial" w:hAnsi="Arial" w:cs="Arial"/>
          <w:b/>
          <w:color w:val="auto"/>
          <w:sz w:val="24"/>
          <w:szCs w:val="24"/>
        </w:rPr>
      </w:pPr>
      <w:r w:rsidRPr="00ED7F86">
        <w:rPr>
          <w:rFonts w:ascii="Arial" w:hAnsi="Arial"/>
          <w:noProof/>
        </w:rPr>
        <mc:AlternateContent>
          <mc:Choice Requires="wps">
            <w:drawing>
              <wp:anchor distT="0" distB="0" distL="114300" distR="114300" simplePos="0" relativeHeight="251664384" behindDoc="0" locked="0" layoutInCell="1" allowOverlap="1" wp14:anchorId="0F2260A8" wp14:editId="0F2260A9">
                <wp:simplePos x="0" y="0"/>
                <wp:positionH relativeFrom="column">
                  <wp:posOffset>1470660</wp:posOffset>
                </wp:positionH>
                <wp:positionV relativeFrom="paragraph">
                  <wp:posOffset>158750</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260BA" w14:textId="77777777" w:rsidR="00354183" w:rsidRPr="00F244EC" w:rsidRDefault="00354183" w:rsidP="00354183">
                            <w:pPr>
                              <w:pStyle w:val="BodyText"/>
                              <w:spacing w:line="276" w:lineRule="auto"/>
                              <w:jc w:val="center"/>
                              <w:outlineLvl w:val="0"/>
                              <w:rPr>
                                <w:rFonts w:ascii="Arial" w:hAnsi="Arial" w:cs="Arial"/>
                              </w:rPr>
                            </w:pPr>
                            <w:r>
                              <w:rPr>
                                <w:rFonts w:ascii="Arial" w:hAnsi="Arial" w:cs="Arial"/>
                              </w:rPr>
                              <w:t>Safeguarding Service</w:t>
                            </w:r>
                          </w:p>
                          <w:p w14:paraId="0F2260BB" w14:textId="77777777" w:rsidR="00354183" w:rsidRPr="00F244EC" w:rsidRDefault="00354183" w:rsidP="00354183">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Safeguarding Procedures</w:t>
                            </w:r>
                          </w:p>
                          <w:p w14:paraId="0F2260BC" w14:textId="77777777" w:rsidR="00354183" w:rsidRPr="00E81743" w:rsidRDefault="00354183" w:rsidP="00354183">
                            <w:pPr>
                              <w:pStyle w:val="BodyText"/>
                              <w:spacing w:line="276" w:lineRule="auto"/>
                              <w:jc w:val="center"/>
                              <w:outlineLvl w:val="0"/>
                            </w:pPr>
                            <w:r w:rsidRPr="00F244EC">
                              <w:rPr>
                                <w:rFonts w:ascii="Arial" w:hAnsi="Arial" w:cs="Arial"/>
                              </w:rPr>
                              <w:t xml:space="preserve">Information for </w:t>
                            </w:r>
                            <w:r>
                              <w:rPr>
                                <w:rFonts w:ascii="Arial" w:hAnsi="Arial" w:cs="Arial"/>
                              </w:rPr>
                              <w:t>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260A8" id="_x0000_t202" coordsize="21600,21600" o:spt="202" path="m,l,21600r21600,l21600,xe">
                <v:stroke joinstyle="miter"/>
                <v:path gradientshapeok="t" o:connecttype="rect"/>
              </v:shapetype>
              <v:shape id="Text Box 21" o:spid="_x0000_s1026" type="#_x0000_t202" style="position:absolute;margin-left:115.8pt;margin-top:12.5pt;width:304.5pt;height:7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" stroked="f">
                <v:textbox>
                  <w:txbxContent>
                    <w:p w14:paraId="0F2260BA" w14:textId="77777777" w:rsidR="00354183" w:rsidRPr="00F244EC" w:rsidRDefault="00354183" w:rsidP="00354183">
                      <w:pPr>
                        <w:pStyle w:val="BodyText"/>
                        <w:spacing w:line="276" w:lineRule="auto"/>
                        <w:jc w:val="center"/>
                        <w:outlineLvl w:val="0"/>
                        <w:rPr>
                          <w:rFonts w:ascii="Arial" w:hAnsi="Arial" w:cs="Arial"/>
                        </w:rPr>
                      </w:pPr>
                      <w:r>
                        <w:rPr>
                          <w:rFonts w:ascii="Arial" w:hAnsi="Arial" w:cs="Arial"/>
                        </w:rPr>
                        <w:t>Safeguarding Service</w:t>
                      </w:r>
                    </w:p>
                    <w:p w14:paraId="0F2260BB" w14:textId="77777777" w:rsidR="00354183" w:rsidRPr="00F244EC" w:rsidRDefault="00354183" w:rsidP="00354183">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Safeguarding Procedures</w:t>
                      </w:r>
                    </w:p>
                    <w:p w14:paraId="0F2260BC" w14:textId="77777777" w:rsidR="00354183" w:rsidRPr="00E81743" w:rsidRDefault="00354183" w:rsidP="00354183">
                      <w:pPr>
                        <w:pStyle w:val="BodyText"/>
                        <w:spacing w:line="276" w:lineRule="auto"/>
                        <w:jc w:val="center"/>
                        <w:outlineLvl w:val="0"/>
                      </w:pPr>
                      <w:r w:rsidRPr="00F244EC">
                        <w:rPr>
                          <w:rFonts w:ascii="Arial" w:hAnsi="Arial" w:cs="Arial"/>
                        </w:rPr>
                        <w:t xml:space="preserve">Information for </w:t>
                      </w:r>
                      <w:r>
                        <w:rPr>
                          <w:rFonts w:ascii="Arial" w:hAnsi="Arial" w:cs="Arial"/>
                        </w:rPr>
                        <w:t>parents and carers</w:t>
                      </w:r>
                    </w:p>
                  </w:txbxContent>
                </v:textbox>
              </v:shape>
            </w:pict>
          </mc:Fallback>
        </mc:AlternateContent>
      </w:r>
    </w:p>
    <w:p w14:paraId="0F226054" w14:textId="77777777" w:rsidR="00354183" w:rsidRDefault="00354183" w:rsidP="00F64554">
      <w:pPr>
        <w:spacing w:after="0" w:line="360" w:lineRule="auto"/>
        <w:rPr>
          <w:rFonts w:ascii="Arial" w:hAnsi="Arial" w:cs="Arial"/>
          <w:b/>
          <w:color w:val="auto"/>
          <w:sz w:val="24"/>
          <w:szCs w:val="24"/>
        </w:rPr>
      </w:pPr>
    </w:p>
    <w:p w14:paraId="0F226055" w14:textId="77777777" w:rsidR="00354183" w:rsidRDefault="00354183" w:rsidP="00F64554">
      <w:pPr>
        <w:spacing w:after="0" w:line="360" w:lineRule="auto"/>
        <w:rPr>
          <w:rFonts w:ascii="Arial" w:hAnsi="Arial" w:cs="Arial"/>
          <w:b/>
          <w:color w:val="auto"/>
          <w:sz w:val="24"/>
          <w:szCs w:val="24"/>
        </w:rPr>
      </w:pPr>
    </w:p>
    <w:p w14:paraId="0F226056" w14:textId="77777777" w:rsidR="00354183" w:rsidRDefault="00354183" w:rsidP="00F64554">
      <w:pPr>
        <w:spacing w:after="0" w:line="360" w:lineRule="auto"/>
        <w:rPr>
          <w:rFonts w:ascii="Arial" w:hAnsi="Arial" w:cs="Arial"/>
          <w:b/>
          <w:color w:val="auto"/>
          <w:sz w:val="24"/>
          <w:szCs w:val="24"/>
        </w:rPr>
      </w:pPr>
    </w:p>
    <w:p w14:paraId="0F226057" w14:textId="77777777" w:rsidR="00354183" w:rsidRDefault="00354183" w:rsidP="00F64554">
      <w:pPr>
        <w:spacing w:after="0" w:line="360" w:lineRule="auto"/>
        <w:rPr>
          <w:rFonts w:ascii="Arial" w:hAnsi="Arial" w:cs="Arial"/>
          <w:b/>
          <w:color w:val="auto"/>
          <w:sz w:val="24"/>
          <w:szCs w:val="24"/>
        </w:rPr>
      </w:pPr>
    </w:p>
    <w:p w14:paraId="0F226058" w14:textId="77777777" w:rsidR="00F64554" w:rsidRPr="00ED530E" w:rsidRDefault="00F64554" w:rsidP="00F64554">
      <w:pPr>
        <w:spacing w:after="0" w:line="240" w:lineRule="auto"/>
        <w:rPr>
          <w:rFonts w:ascii="Arial" w:hAnsi="Arial" w:cs="Times New Roman"/>
          <w:b/>
          <w:color w:val="0070C0"/>
          <w:sz w:val="24"/>
        </w:rPr>
      </w:pPr>
      <w:r w:rsidRPr="00ED530E">
        <w:rPr>
          <w:rFonts w:ascii="Arial" w:hAnsi="Arial" w:cs="Times New Roman"/>
          <w:b/>
          <w:color w:val="0070C0"/>
          <w:sz w:val="24"/>
        </w:rPr>
        <w:t>Introduction</w:t>
      </w:r>
    </w:p>
    <w:p w14:paraId="0F226059" w14:textId="77777777" w:rsidR="00F64554" w:rsidRPr="008E6112" w:rsidRDefault="00F64554" w:rsidP="00F64554">
      <w:pPr>
        <w:spacing w:after="0" w:line="240" w:lineRule="auto"/>
        <w:rPr>
          <w:rFonts w:ascii="Arial" w:hAnsi="Arial" w:cs="Times New Roman"/>
          <w:sz w:val="12"/>
          <w:szCs w:val="12"/>
        </w:rPr>
      </w:pPr>
    </w:p>
    <w:p w14:paraId="0F22605A" w14:textId="77777777" w:rsidR="00F64554" w:rsidRDefault="00F64554" w:rsidP="00F64554">
      <w:pPr>
        <w:spacing w:after="0" w:line="240" w:lineRule="auto"/>
        <w:rPr>
          <w:rFonts w:ascii="Arial" w:hAnsi="Arial" w:cs="Times New Roman"/>
          <w:sz w:val="24"/>
        </w:rPr>
      </w:pPr>
      <w:r>
        <w:rPr>
          <w:rFonts w:ascii="Arial" w:hAnsi="Arial" w:cs="Times New Roman"/>
          <w:sz w:val="24"/>
        </w:rPr>
        <w:t xml:space="preserve">This </w:t>
      </w:r>
      <w:r w:rsidR="00354183">
        <w:rPr>
          <w:rFonts w:ascii="Arial" w:hAnsi="Arial" w:cs="Times New Roman"/>
          <w:sz w:val="24"/>
        </w:rPr>
        <w:t xml:space="preserve">leaflet </w:t>
      </w:r>
      <w:r>
        <w:rPr>
          <w:rFonts w:ascii="Arial" w:hAnsi="Arial" w:cs="Times New Roman"/>
          <w:sz w:val="24"/>
        </w:rPr>
        <w:t>aims to provide you with an overview of the safeguarding procedures when a health professional is concerned a child is being mistreated. We appreciate this can be a very difficult and stressful time for children and their families and we hope this information will be helpful.</w:t>
      </w:r>
    </w:p>
    <w:p w14:paraId="0F22605B" w14:textId="77777777" w:rsidR="00F64554" w:rsidRPr="008E6112" w:rsidRDefault="00F64554" w:rsidP="00F64554">
      <w:pPr>
        <w:spacing w:after="0" w:line="240" w:lineRule="auto"/>
        <w:rPr>
          <w:rFonts w:ascii="Arial" w:hAnsi="Arial" w:cs="Times New Roman"/>
          <w:sz w:val="12"/>
          <w:szCs w:val="12"/>
        </w:rPr>
      </w:pPr>
    </w:p>
    <w:p w14:paraId="0F22605C" w14:textId="77777777" w:rsidR="00F64554" w:rsidRDefault="00F64554" w:rsidP="00F64554">
      <w:pPr>
        <w:spacing w:after="0" w:line="240" w:lineRule="auto"/>
        <w:rPr>
          <w:rFonts w:ascii="Arial" w:hAnsi="Arial" w:cs="Times New Roman"/>
          <w:b/>
          <w:color w:val="0070C0"/>
          <w:sz w:val="24"/>
        </w:rPr>
      </w:pPr>
      <w:r w:rsidRPr="00C824C3">
        <w:rPr>
          <w:rFonts w:ascii="Arial" w:hAnsi="Arial" w:cs="Times New Roman"/>
          <w:b/>
          <w:color w:val="0070C0"/>
          <w:sz w:val="24"/>
        </w:rPr>
        <w:t>Res</w:t>
      </w:r>
      <w:r>
        <w:rPr>
          <w:rFonts w:ascii="Arial" w:hAnsi="Arial" w:cs="Times New Roman"/>
          <w:b/>
          <w:color w:val="0070C0"/>
          <w:sz w:val="24"/>
        </w:rPr>
        <w:t>ponsibilities</w:t>
      </w:r>
    </w:p>
    <w:p w14:paraId="0F22605D" w14:textId="77777777" w:rsidR="00F64554" w:rsidRPr="008E6112" w:rsidRDefault="00F64554" w:rsidP="00F64554">
      <w:pPr>
        <w:spacing w:after="0" w:line="240" w:lineRule="auto"/>
        <w:rPr>
          <w:rFonts w:ascii="Arial" w:hAnsi="Arial" w:cs="Times New Roman"/>
          <w:b/>
          <w:sz w:val="12"/>
          <w:szCs w:val="12"/>
        </w:rPr>
      </w:pPr>
    </w:p>
    <w:p w14:paraId="0F22605E" w14:textId="77777777" w:rsidR="00F64554" w:rsidRDefault="00F64554" w:rsidP="00F64554">
      <w:pPr>
        <w:spacing w:after="0" w:line="240" w:lineRule="auto"/>
        <w:rPr>
          <w:rFonts w:ascii="Arial" w:hAnsi="Arial" w:cs="Times New Roman"/>
          <w:sz w:val="24"/>
        </w:rPr>
      </w:pPr>
      <w:r>
        <w:rPr>
          <w:rFonts w:ascii="Arial" w:hAnsi="Arial" w:cs="Times New Roman"/>
          <w:sz w:val="24"/>
        </w:rPr>
        <w:t>We all have a responsibility to make sure children and young people are safe and well cared for.  If anyone has concerns about a child or young person being harmed or being exposed to harm, they have a duty to act on their concerns.</w:t>
      </w:r>
    </w:p>
    <w:p w14:paraId="0F22605F" w14:textId="77777777" w:rsidR="00F64554" w:rsidRPr="008E6112" w:rsidRDefault="00F64554" w:rsidP="00F64554">
      <w:pPr>
        <w:spacing w:after="0" w:line="240" w:lineRule="auto"/>
        <w:rPr>
          <w:rFonts w:ascii="Arial" w:hAnsi="Arial" w:cs="Times New Roman"/>
          <w:sz w:val="12"/>
          <w:szCs w:val="12"/>
        </w:rPr>
      </w:pPr>
    </w:p>
    <w:p w14:paraId="0F226060" w14:textId="77777777" w:rsidR="00F64554" w:rsidRDefault="00F64554" w:rsidP="00F64554">
      <w:pPr>
        <w:spacing w:after="0" w:line="240" w:lineRule="auto"/>
        <w:rPr>
          <w:rFonts w:ascii="Arial" w:hAnsi="Arial" w:cs="Times New Roman"/>
          <w:b/>
          <w:color w:val="0070C0"/>
          <w:sz w:val="24"/>
        </w:rPr>
      </w:pPr>
      <w:r w:rsidRPr="00C824C3">
        <w:rPr>
          <w:rFonts w:ascii="Arial" w:hAnsi="Arial" w:cs="Times New Roman"/>
          <w:b/>
          <w:color w:val="0070C0"/>
          <w:sz w:val="24"/>
        </w:rPr>
        <w:t>Harm or Maltreatment</w:t>
      </w:r>
    </w:p>
    <w:p w14:paraId="0F226061" w14:textId="77777777" w:rsidR="00F64554" w:rsidRPr="008E6112" w:rsidRDefault="00F64554" w:rsidP="00F64554">
      <w:pPr>
        <w:spacing w:after="0" w:line="240" w:lineRule="auto"/>
        <w:rPr>
          <w:rFonts w:ascii="Arial" w:hAnsi="Arial" w:cs="Times New Roman"/>
          <w:b/>
          <w:color w:val="0070C0"/>
          <w:sz w:val="12"/>
          <w:szCs w:val="12"/>
        </w:rPr>
      </w:pPr>
    </w:p>
    <w:p w14:paraId="0F226062" w14:textId="77777777" w:rsidR="00F64554" w:rsidRDefault="00F64554" w:rsidP="00F64554">
      <w:pPr>
        <w:spacing w:after="0" w:line="240" w:lineRule="auto"/>
        <w:rPr>
          <w:rFonts w:ascii="Arial" w:hAnsi="Arial" w:cs="Times New Roman"/>
          <w:sz w:val="24"/>
        </w:rPr>
      </w:pPr>
      <w:r>
        <w:rPr>
          <w:rFonts w:ascii="Arial" w:hAnsi="Arial" w:cs="Times New Roman"/>
          <w:sz w:val="24"/>
        </w:rPr>
        <w:t xml:space="preserve">Children and young people may be harmed or maltreated in a number of ways </w:t>
      </w:r>
      <w:proofErr w:type="gramStart"/>
      <w:r>
        <w:rPr>
          <w:rFonts w:ascii="Arial" w:hAnsi="Arial" w:cs="Times New Roman"/>
          <w:sz w:val="24"/>
        </w:rPr>
        <w:t>including:</w:t>
      </w:r>
      <w:proofErr w:type="gramEnd"/>
      <w:r>
        <w:rPr>
          <w:rFonts w:ascii="Arial" w:hAnsi="Arial" w:cs="Times New Roman"/>
          <w:sz w:val="24"/>
        </w:rPr>
        <w:t xml:space="preserve"> physical, emotional, sexual abuse and neglect.</w:t>
      </w:r>
    </w:p>
    <w:p w14:paraId="0F226063" w14:textId="77777777" w:rsidR="00F64554" w:rsidRPr="008E6112" w:rsidRDefault="00F64554" w:rsidP="00F64554">
      <w:pPr>
        <w:spacing w:after="0" w:line="240" w:lineRule="auto"/>
        <w:rPr>
          <w:rFonts w:ascii="Arial" w:hAnsi="Arial" w:cs="Times New Roman"/>
          <w:sz w:val="12"/>
          <w:szCs w:val="12"/>
        </w:rPr>
      </w:pPr>
    </w:p>
    <w:p w14:paraId="0F226064" w14:textId="77777777" w:rsidR="00F64554" w:rsidRDefault="00F64554" w:rsidP="00F64554">
      <w:pPr>
        <w:spacing w:after="0" w:line="240" w:lineRule="auto"/>
        <w:rPr>
          <w:rFonts w:ascii="Arial" w:hAnsi="Arial" w:cs="Times New Roman"/>
          <w:b/>
          <w:color w:val="0070C0"/>
          <w:sz w:val="24"/>
        </w:rPr>
      </w:pPr>
      <w:r w:rsidRPr="00C824C3">
        <w:rPr>
          <w:rFonts w:ascii="Arial" w:hAnsi="Arial" w:cs="Times New Roman"/>
          <w:b/>
          <w:color w:val="0070C0"/>
          <w:sz w:val="24"/>
        </w:rPr>
        <w:t>Health Professional Responsibilities</w:t>
      </w:r>
    </w:p>
    <w:p w14:paraId="0F226065" w14:textId="77777777" w:rsidR="00F64554" w:rsidRPr="008E6112" w:rsidRDefault="00F64554" w:rsidP="00F64554">
      <w:pPr>
        <w:spacing w:after="0" w:line="240" w:lineRule="auto"/>
        <w:rPr>
          <w:rFonts w:ascii="Arial" w:hAnsi="Arial" w:cs="Times New Roman"/>
          <w:b/>
          <w:color w:val="0070C0"/>
          <w:sz w:val="12"/>
          <w:szCs w:val="12"/>
        </w:rPr>
      </w:pPr>
    </w:p>
    <w:p w14:paraId="0F226066" w14:textId="77777777" w:rsidR="00F64554" w:rsidRDefault="00F64554" w:rsidP="00F64554">
      <w:pPr>
        <w:spacing w:after="0" w:line="240" w:lineRule="auto"/>
        <w:rPr>
          <w:rFonts w:ascii="Arial" w:hAnsi="Arial" w:cs="Times New Roman"/>
          <w:sz w:val="24"/>
        </w:rPr>
      </w:pPr>
      <w:r>
        <w:rPr>
          <w:rFonts w:ascii="Arial" w:hAnsi="Arial" w:cs="Times New Roman"/>
          <w:sz w:val="24"/>
        </w:rPr>
        <w:t>Healthcare professionals have a legal duty to respond to any concerns they have which suggest a child or young person is being harmed or is at risk of harm.  If a child or young person is considered to have been maltreated the health professional must follow the hospital safeguarding procedures and inform the specialist Safeguarding Team.</w:t>
      </w:r>
    </w:p>
    <w:p w14:paraId="0F226067" w14:textId="77777777" w:rsidR="00F64554" w:rsidRPr="008E6112" w:rsidRDefault="00F64554" w:rsidP="00F64554">
      <w:pPr>
        <w:spacing w:after="0" w:line="240" w:lineRule="auto"/>
        <w:rPr>
          <w:rFonts w:ascii="Arial" w:hAnsi="Arial" w:cs="Times New Roman"/>
          <w:sz w:val="12"/>
          <w:szCs w:val="12"/>
        </w:rPr>
      </w:pPr>
    </w:p>
    <w:p w14:paraId="0F226068" w14:textId="77777777" w:rsidR="00F64554" w:rsidRDefault="00F64554" w:rsidP="00F64554">
      <w:pPr>
        <w:spacing w:after="0" w:line="240" w:lineRule="auto"/>
        <w:rPr>
          <w:rFonts w:ascii="Arial" w:hAnsi="Arial" w:cs="Times New Roman"/>
          <w:b/>
          <w:color w:val="0070C0"/>
          <w:sz w:val="24"/>
        </w:rPr>
      </w:pPr>
      <w:r>
        <w:rPr>
          <w:rFonts w:ascii="Arial" w:hAnsi="Arial" w:cs="Times New Roman"/>
          <w:b/>
          <w:color w:val="0070C0"/>
          <w:sz w:val="24"/>
        </w:rPr>
        <w:t>The S</w:t>
      </w:r>
      <w:r w:rsidRPr="00576280">
        <w:rPr>
          <w:rFonts w:ascii="Arial" w:hAnsi="Arial" w:cs="Times New Roman"/>
          <w:b/>
          <w:color w:val="0070C0"/>
          <w:sz w:val="24"/>
        </w:rPr>
        <w:t>afeguarding Team</w:t>
      </w:r>
    </w:p>
    <w:p w14:paraId="0F226069" w14:textId="77777777" w:rsidR="00F64554" w:rsidRPr="008E6112" w:rsidRDefault="00F64554" w:rsidP="00F64554">
      <w:pPr>
        <w:spacing w:after="0" w:line="240" w:lineRule="auto"/>
        <w:rPr>
          <w:rFonts w:ascii="Arial" w:hAnsi="Arial" w:cs="Times New Roman"/>
          <w:b/>
          <w:color w:val="0070C0"/>
          <w:sz w:val="12"/>
          <w:szCs w:val="12"/>
        </w:rPr>
      </w:pPr>
    </w:p>
    <w:p w14:paraId="0F22606A" w14:textId="77777777" w:rsidR="00F64554" w:rsidRDefault="00F64554" w:rsidP="00F64554">
      <w:pPr>
        <w:spacing w:after="0" w:line="240" w:lineRule="auto"/>
        <w:rPr>
          <w:rFonts w:ascii="Arial" w:hAnsi="Arial" w:cs="Times New Roman"/>
          <w:sz w:val="24"/>
        </w:rPr>
      </w:pPr>
      <w:r>
        <w:rPr>
          <w:rFonts w:ascii="Arial" w:hAnsi="Arial" w:cs="Times New Roman"/>
          <w:sz w:val="24"/>
        </w:rPr>
        <w:t xml:space="preserve">The Safeguarding Team at Alder Hey have expert knowledge in child protection and child abuse issues.  The team consist of paediatricians (doctors who are specially trained in medical care for children) and specialist nurses. It may be necessary for the team to work with other professionals such as </w:t>
      </w:r>
      <w:proofErr w:type="gramStart"/>
      <w:r>
        <w:rPr>
          <w:rFonts w:ascii="Arial" w:hAnsi="Arial" w:cs="Times New Roman"/>
          <w:sz w:val="24"/>
        </w:rPr>
        <w:t>G.P’s</w:t>
      </w:r>
      <w:proofErr w:type="gramEnd"/>
      <w:r>
        <w:rPr>
          <w:rFonts w:ascii="Arial" w:hAnsi="Arial" w:cs="Times New Roman"/>
          <w:sz w:val="24"/>
        </w:rPr>
        <w:t xml:space="preserve"> Health Visitors, School Nurses, Children’s Social Care, Police or other professionals within the hospital.</w:t>
      </w:r>
    </w:p>
    <w:p w14:paraId="0F22606B" w14:textId="77777777" w:rsidR="00F64554" w:rsidRPr="008E6112" w:rsidRDefault="00F64554" w:rsidP="00F64554">
      <w:pPr>
        <w:spacing w:after="0" w:line="240" w:lineRule="auto"/>
        <w:rPr>
          <w:rFonts w:ascii="Arial" w:hAnsi="Arial" w:cs="Times New Roman"/>
          <w:sz w:val="12"/>
          <w:szCs w:val="12"/>
        </w:rPr>
      </w:pPr>
    </w:p>
    <w:p w14:paraId="0F22606C" w14:textId="77777777" w:rsidR="00F64554" w:rsidRDefault="00F64554" w:rsidP="00F64554">
      <w:pPr>
        <w:spacing w:after="0" w:line="240" w:lineRule="auto"/>
        <w:rPr>
          <w:rFonts w:ascii="Arial" w:hAnsi="Arial" w:cs="Times New Roman"/>
          <w:b/>
          <w:color w:val="0070C0"/>
          <w:sz w:val="24"/>
        </w:rPr>
      </w:pPr>
      <w:r w:rsidRPr="003353E6">
        <w:rPr>
          <w:rFonts w:ascii="Arial" w:hAnsi="Arial" w:cs="Times New Roman"/>
          <w:b/>
          <w:color w:val="0070C0"/>
          <w:sz w:val="24"/>
        </w:rPr>
        <w:t xml:space="preserve">Medical Examinations </w:t>
      </w:r>
    </w:p>
    <w:p w14:paraId="0F22606D" w14:textId="77777777" w:rsidR="00F64554" w:rsidRPr="008E6112" w:rsidRDefault="00F64554" w:rsidP="00F64554">
      <w:pPr>
        <w:spacing w:after="0" w:line="240" w:lineRule="auto"/>
        <w:rPr>
          <w:rFonts w:ascii="Arial" w:hAnsi="Arial" w:cs="Times New Roman"/>
          <w:b/>
          <w:color w:val="0070C0"/>
          <w:sz w:val="12"/>
          <w:szCs w:val="12"/>
        </w:rPr>
      </w:pPr>
    </w:p>
    <w:p w14:paraId="0F22606E" w14:textId="77777777" w:rsidR="00F64554" w:rsidRDefault="00F64554" w:rsidP="00F64554">
      <w:pPr>
        <w:widowControl w:val="0"/>
        <w:autoSpaceDE w:val="0"/>
        <w:autoSpaceDN w:val="0"/>
        <w:adjustRightInd w:val="0"/>
        <w:spacing w:after="0" w:line="240" w:lineRule="auto"/>
        <w:rPr>
          <w:rFonts w:ascii="Arial" w:hAnsi="Arial" w:cs="Arial"/>
          <w:color w:val="auto"/>
          <w:kern w:val="0"/>
          <w:sz w:val="24"/>
          <w:szCs w:val="24"/>
          <w:lang w:eastAsia="en-US"/>
          <w14:ligatures w14:val="none"/>
          <w14:cntxtAlts w14:val="0"/>
        </w:rPr>
      </w:pPr>
      <w:r>
        <w:rPr>
          <w:rFonts w:ascii="Arial" w:hAnsi="Arial" w:cs="Arial"/>
          <w:color w:val="auto"/>
          <w:kern w:val="0"/>
          <w:sz w:val="24"/>
          <w:szCs w:val="24"/>
          <w:lang w:eastAsia="en-US"/>
          <w14:ligatures w14:val="none"/>
          <w14:cntxtAlts w14:val="0"/>
        </w:rPr>
        <w:t xml:space="preserve">When a medical examination by a paediatrician from the Safeguarding Team is required, the person with parental responsibility will be asked to give consent.  In some </w:t>
      </w:r>
      <w:proofErr w:type="gramStart"/>
      <w:r>
        <w:rPr>
          <w:rFonts w:ascii="Arial" w:hAnsi="Arial" w:cs="Arial"/>
          <w:color w:val="auto"/>
          <w:kern w:val="0"/>
          <w:sz w:val="24"/>
          <w:szCs w:val="24"/>
          <w:lang w:eastAsia="en-US"/>
          <w14:ligatures w14:val="none"/>
          <w14:cntxtAlts w14:val="0"/>
        </w:rPr>
        <w:t>cases</w:t>
      </w:r>
      <w:proofErr w:type="gramEnd"/>
      <w:r>
        <w:rPr>
          <w:rFonts w:ascii="Arial" w:hAnsi="Arial" w:cs="Arial"/>
          <w:color w:val="auto"/>
          <w:kern w:val="0"/>
          <w:sz w:val="24"/>
          <w:szCs w:val="24"/>
          <w:lang w:eastAsia="en-US"/>
          <w14:ligatures w14:val="none"/>
          <w14:cntxtAlts w14:val="0"/>
        </w:rPr>
        <w:t xml:space="preserve"> a young person is able to give their own consent.</w:t>
      </w:r>
    </w:p>
    <w:p w14:paraId="0F22606F" w14:textId="77777777" w:rsidR="00F64554" w:rsidRPr="008E6112" w:rsidRDefault="00F64554" w:rsidP="00F64554">
      <w:pPr>
        <w:widowControl w:val="0"/>
        <w:autoSpaceDE w:val="0"/>
        <w:autoSpaceDN w:val="0"/>
        <w:adjustRightInd w:val="0"/>
        <w:spacing w:after="0" w:line="240" w:lineRule="auto"/>
        <w:rPr>
          <w:rFonts w:ascii="Arial" w:hAnsi="Arial" w:cs="Arial"/>
          <w:color w:val="auto"/>
          <w:kern w:val="0"/>
          <w:sz w:val="12"/>
          <w:szCs w:val="12"/>
          <w:lang w:eastAsia="en-US"/>
          <w14:ligatures w14:val="none"/>
          <w14:cntxtAlts w14:val="0"/>
        </w:rPr>
      </w:pPr>
    </w:p>
    <w:p w14:paraId="0F226070" w14:textId="77777777" w:rsidR="00F64554" w:rsidRDefault="00F64554" w:rsidP="00FB2487">
      <w:pPr>
        <w:widowControl w:val="0"/>
        <w:autoSpaceDE w:val="0"/>
        <w:autoSpaceDN w:val="0"/>
        <w:adjustRightInd w:val="0"/>
        <w:spacing w:before="120" w:after="0" w:line="240" w:lineRule="auto"/>
        <w:rPr>
          <w:rFonts w:ascii="Arial" w:hAnsi="Arial" w:cs="Arial"/>
          <w:color w:val="auto"/>
          <w:kern w:val="0"/>
          <w:sz w:val="24"/>
          <w:szCs w:val="24"/>
          <w:lang w:eastAsia="en-US"/>
          <w14:ligatures w14:val="none"/>
          <w14:cntxtAlts w14:val="0"/>
        </w:rPr>
      </w:pPr>
      <w:r>
        <w:rPr>
          <w:rFonts w:ascii="Arial" w:hAnsi="Arial" w:cs="Arial"/>
          <w:color w:val="auto"/>
          <w:kern w:val="0"/>
          <w:sz w:val="24"/>
          <w:szCs w:val="24"/>
          <w:lang w:eastAsia="en-US"/>
          <w14:ligatures w14:val="none"/>
          <w14:cntxtAlts w14:val="0"/>
        </w:rPr>
        <w:t xml:space="preserve">The paediatrician will take the lead role in examining the child and recommending if any further medical investigations are needed.  This may </w:t>
      </w:r>
      <w:proofErr w:type="gramStart"/>
      <w:r>
        <w:rPr>
          <w:rFonts w:ascii="Arial" w:hAnsi="Arial" w:cs="Arial"/>
          <w:color w:val="auto"/>
          <w:kern w:val="0"/>
          <w:sz w:val="24"/>
          <w:szCs w:val="24"/>
          <w:lang w:eastAsia="en-US"/>
          <w14:ligatures w14:val="none"/>
          <w14:cntxtAlts w14:val="0"/>
        </w:rPr>
        <w:t>include:</w:t>
      </w:r>
      <w:proofErr w:type="gramEnd"/>
      <w:r>
        <w:rPr>
          <w:rFonts w:ascii="Arial" w:hAnsi="Arial" w:cs="Arial"/>
          <w:color w:val="auto"/>
          <w:kern w:val="0"/>
          <w:sz w:val="24"/>
          <w:szCs w:val="24"/>
          <w:lang w:eastAsia="en-US"/>
          <w14:ligatures w14:val="none"/>
          <w14:cntxtAlts w14:val="0"/>
        </w:rPr>
        <w:t xml:space="preserve"> blood tests, examination of the eyes, and a skeletal survey. A skeletal survey is when x-rays are taken of the skull, chest spine, pelvis, arms, legs, hands and feet.</w:t>
      </w:r>
    </w:p>
    <w:p w14:paraId="0F226071" w14:textId="77777777" w:rsidR="00F64554" w:rsidRPr="008E6112" w:rsidRDefault="00F64554" w:rsidP="00F64554">
      <w:pPr>
        <w:widowControl w:val="0"/>
        <w:autoSpaceDE w:val="0"/>
        <w:autoSpaceDN w:val="0"/>
        <w:adjustRightInd w:val="0"/>
        <w:spacing w:after="0" w:line="240" w:lineRule="auto"/>
        <w:rPr>
          <w:rFonts w:ascii="Arial" w:hAnsi="Arial" w:cs="Arial"/>
          <w:color w:val="auto"/>
          <w:kern w:val="0"/>
          <w:sz w:val="12"/>
          <w:szCs w:val="12"/>
          <w:lang w:eastAsia="en-US"/>
          <w14:ligatures w14:val="none"/>
          <w14:cntxtAlts w14:val="0"/>
        </w:rPr>
      </w:pPr>
    </w:p>
    <w:p w14:paraId="0F226072" w14:textId="77777777" w:rsidR="00F64554" w:rsidRDefault="000C4275" w:rsidP="00FB2487">
      <w:pPr>
        <w:widowControl w:val="0"/>
        <w:autoSpaceDE w:val="0"/>
        <w:autoSpaceDN w:val="0"/>
        <w:adjustRightInd w:val="0"/>
        <w:spacing w:before="120" w:line="240" w:lineRule="auto"/>
        <w:rPr>
          <w:rFonts w:ascii="Arial" w:hAnsi="Arial" w:cs="Arial"/>
          <w:color w:val="auto"/>
          <w:kern w:val="0"/>
          <w:sz w:val="24"/>
          <w:szCs w:val="24"/>
          <w:lang w:eastAsia="en-US"/>
          <w14:ligatures w14:val="none"/>
          <w14:cntxtAlts w14:val="0"/>
        </w:rPr>
      </w:pPr>
      <w:r>
        <w:rPr>
          <w:rFonts w:ascii="Arial" w:hAnsi="Arial" w:cs="Arial"/>
          <w:noProof/>
        </w:rPr>
        <w:drawing>
          <wp:anchor distT="0" distB="0" distL="114300" distR="114300" simplePos="0" relativeHeight="251669504" behindDoc="1" locked="0" layoutInCell="1" allowOverlap="1" wp14:anchorId="0F2260AA" wp14:editId="0F2260AB">
            <wp:simplePos x="0" y="0"/>
            <wp:positionH relativeFrom="margin">
              <wp:posOffset>5560060</wp:posOffset>
            </wp:positionH>
            <wp:positionV relativeFrom="margin">
              <wp:posOffset>8959215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F64554">
        <w:rPr>
          <w:rFonts w:ascii="Arial" w:hAnsi="Arial" w:cs="Arial"/>
          <w:color w:val="auto"/>
          <w:kern w:val="0"/>
          <w:sz w:val="24"/>
          <w:szCs w:val="24"/>
          <w:lang w:eastAsia="en-US"/>
          <w14:ligatures w14:val="none"/>
          <w14:cntxtAlts w14:val="0"/>
        </w:rPr>
        <w:t xml:space="preserve">In cases of suspected sexual </w:t>
      </w:r>
      <w:proofErr w:type="gramStart"/>
      <w:r w:rsidR="00F64554">
        <w:rPr>
          <w:rFonts w:ascii="Arial" w:hAnsi="Arial" w:cs="Arial"/>
          <w:color w:val="auto"/>
          <w:kern w:val="0"/>
          <w:sz w:val="24"/>
          <w:szCs w:val="24"/>
          <w:lang w:eastAsia="en-US"/>
          <w14:ligatures w14:val="none"/>
          <w14:cntxtAlts w14:val="0"/>
        </w:rPr>
        <w:t>abuse</w:t>
      </w:r>
      <w:proofErr w:type="gramEnd"/>
      <w:r w:rsidR="00F64554">
        <w:rPr>
          <w:rFonts w:ascii="Arial" w:hAnsi="Arial" w:cs="Arial"/>
          <w:color w:val="auto"/>
          <w:kern w:val="0"/>
          <w:sz w:val="24"/>
          <w:szCs w:val="24"/>
          <w:lang w:eastAsia="en-US"/>
          <w14:ligatures w14:val="none"/>
          <w14:cntxtAlts w14:val="0"/>
        </w:rPr>
        <w:t xml:space="preserve"> the medical examination will be done jointly with a Police Forensic Medical Examiner.</w:t>
      </w:r>
    </w:p>
    <w:p w14:paraId="0F226073" w14:textId="77777777" w:rsidR="00F64554" w:rsidRPr="008E6112" w:rsidRDefault="00F64554" w:rsidP="00F64554">
      <w:pPr>
        <w:widowControl w:val="0"/>
        <w:autoSpaceDE w:val="0"/>
        <w:autoSpaceDN w:val="0"/>
        <w:adjustRightInd w:val="0"/>
        <w:spacing w:after="0" w:line="240" w:lineRule="auto"/>
        <w:rPr>
          <w:rFonts w:ascii="Arial" w:hAnsi="Arial" w:cs="Arial"/>
          <w:color w:val="auto"/>
          <w:kern w:val="0"/>
          <w:sz w:val="12"/>
          <w:szCs w:val="12"/>
          <w:lang w:eastAsia="en-US"/>
          <w14:ligatures w14:val="none"/>
          <w14:cntxtAlts w14:val="0"/>
        </w:rPr>
      </w:pPr>
    </w:p>
    <w:p w14:paraId="0F226074" w14:textId="77777777" w:rsidR="000C4275" w:rsidRDefault="00F64554" w:rsidP="00F64554">
      <w:pPr>
        <w:widowControl w:val="0"/>
        <w:autoSpaceDE w:val="0"/>
        <w:autoSpaceDN w:val="0"/>
        <w:adjustRightInd w:val="0"/>
        <w:spacing w:after="0" w:line="240" w:lineRule="auto"/>
        <w:rPr>
          <w:rFonts w:ascii="Arial" w:hAnsi="Arial" w:cs="Arial"/>
          <w:color w:val="auto"/>
          <w:kern w:val="0"/>
          <w:sz w:val="24"/>
          <w:szCs w:val="24"/>
          <w:lang w:eastAsia="en-US"/>
          <w14:ligatures w14:val="none"/>
          <w14:cntxtAlts w14:val="0"/>
        </w:rPr>
      </w:pPr>
      <w:r>
        <w:rPr>
          <w:rFonts w:ascii="Arial" w:hAnsi="Arial" w:cs="Arial"/>
          <w:color w:val="auto"/>
          <w:kern w:val="0"/>
          <w:sz w:val="24"/>
          <w:szCs w:val="24"/>
          <w:lang w:eastAsia="en-US"/>
          <w14:ligatures w14:val="none"/>
          <w14:cntxtAlts w14:val="0"/>
        </w:rPr>
        <w:t>If it is necessary to have photographs taken, consent will be obtained from the parent</w:t>
      </w:r>
      <w:r w:rsidR="00354183">
        <w:rPr>
          <w:rFonts w:ascii="Arial" w:hAnsi="Arial" w:cs="Arial"/>
          <w:color w:val="auto"/>
          <w:kern w:val="0"/>
          <w:sz w:val="24"/>
          <w:szCs w:val="24"/>
          <w:lang w:eastAsia="en-US"/>
          <w14:ligatures w14:val="none"/>
          <w14:cntxtAlts w14:val="0"/>
        </w:rPr>
        <w:t xml:space="preserve"> </w:t>
      </w:r>
      <w:r>
        <w:rPr>
          <w:rFonts w:ascii="Arial" w:hAnsi="Arial" w:cs="Arial"/>
          <w:color w:val="auto"/>
          <w:kern w:val="0"/>
          <w:sz w:val="24"/>
          <w:szCs w:val="24"/>
          <w:lang w:eastAsia="en-US"/>
          <w14:ligatures w14:val="none"/>
          <w14:cntxtAlts w14:val="0"/>
        </w:rPr>
        <w:t>/</w:t>
      </w:r>
      <w:r w:rsidR="00354183">
        <w:rPr>
          <w:rFonts w:ascii="Arial" w:hAnsi="Arial" w:cs="Arial"/>
          <w:color w:val="auto"/>
          <w:kern w:val="0"/>
          <w:sz w:val="24"/>
          <w:szCs w:val="24"/>
          <w:lang w:eastAsia="en-US"/>
          <w14:ligatures w14:val="none"/>
          <w14:cntxtAlts w14:val="0"/>
        </w:rPr>
        <w:t xml:space="preserve"> </w:t>
      </w:r>
    </w:p>
    <w:p w14:paraId="0F226075" w14:textId="77777777" w:rsidR="00F64554" w:rsidRDefault="00F64554" w:rsidP="00F64554">
      <w:pPr>
        <w:widowControl w:val="0"/>
        <w:autoSpaceDE w:val="0"/>
        <w:autoSpaceDN w:val="0"/>
        <w:adjustRightInd w:val="0"/>
        <w:spacing w:after="0" w:line="240" w:lineRule="auto"/>
        <w:rPr>
          <w:rFonts w:ascii="Arial" w:hAnsi="Arial" w:cs="Arial"/>
          <w:color w:val="auto"/>
          <w:kern w:val="0"/>
          <w:sz w:val="24"/>
          <w:szCs w:val="24"/>
          <w:lang w:eastAsia="en-US"/>
          <w14:ligatures w14:val="none"/>
          <w14:cntxtAlts w14:val="0"/>
        </w:rPr>
      </w:pPr>
      <w:r>
        <w:rPr>
          <w:rFonts w:ascii="Arial" w:hAnsi="Arial" w:cs="Arial"/>
          <w:color w:val="auto"/>
          <w:kern w:val="0"/>
          <w:sz w:val="24"/>
          <w:szCs w:val="24"/>
          <w:lang w:eastAsia="en-US"/>
          <w14:ligatures w14:val="none"/>
          <w14:cntxtAlts w14:val="0"/>
        </w:rPr>
        <w:t>guardian.</w:t>
      </w:r>
    </w:p>
    <w:p w14:paraId="0F226076" w14:textId="77777777" w:rsidR="00F64554" w:rsidRDefault="00F64554" w:rsidP="00F64554">
      <w:pPr>
        <w:widowControl w:val="0"/>
        <w:autoSpaceDE w:val="0"/>
        <w:autoSpaceDN w:val="0"/>
        <w:adjustRightInd w:val="0"/>
        <w:spacing w:after="0" w:line="240" w:lineRule="auto"/>
        <w:rPr>
          <w:rFonts w:ascii="Arial" w:hAnsi="Arial" w:cs="Arial"/>
          <w:color w:val="auto"/>
          <w:kern w:val="0"/>
          <w:sz w:val="16"/>
          <w:szCs w:val="16"/>
          <w:lang w:eastAsia="en-US"/>
          <w14:ligatures w14:val="none"/>
          <w14:cntxtAlts w14:val="0"/>
        </w:rPr>
      </w:pPr>
    </w:p>
    <w:p w14:paraId="0F226077" w14:textId="77777777" w:rsidR="00F64554" w:rsidRPr="008E6112" w:rsidRDefault="00F64554" w:rsidP="00F64554">
      <w:pPr>
        <w:widowControl w:val="0"/>
        <w:autoSpaceDE w:val="0"/>
        <w:autoSpaceDN w:val="0"/>
        <w:adjustRightInd w:val="0"/>
        <w:spacing w:after="0" w:line="240" w:lineRule="auto"/>
        <w:rPr>
          <w:rFonts w:ascii="Arial" w:hAnsi="Arial" w:cs="Arial"/>
          <w:color w:val="auto"/>
          <w:kern w:val="0"/>
          <w:sz w:val="16"/>
          <w:szCs w:val="16"/>
          <w:lang w:eastAsia="en-US"/>
          <w14:ligatures w14:val="none"/>
          <w14:cntxtAlts w14:val="0"/>
        </w:rPr>
      </w:pPr>
    </w:p>
    <w:p w14:paraId="0F226078" w14:textId="77777777" w:rsidR="00F64554" w:rsidRPr="00CF21E9" w:rsidRDefault="000C4275" w:rsidP="00F64554">
      <w:pPr>
        <w:widowControl w:val="0"/>
        <w:autoSpaceDE w:val="0"/>
        <w:autoSpaceDN w:val="0"/>
        <w:adjustRightInd w:val="0"/>
        <w:spacing w:after="0" w:line="240" w:lineRule="auto"/>
        <w:rPr>
          <w:rFonts w:ascii="Arial" w:hAnsi="Arial" w:cs="Arial"/>
          <w:b/>
          <w:color w:val="0070C0"/>
          <w:kern w:val="0"/>
          <w:sz w:val="24"/>
          <w:szCs w:val="24"/>
          <w:lang w:eastAsia="en-US"/>
          <w14:ligatures w14:val="none"/>
          <w14:cntxtAlts w14:val="0"/>
        </w:rPr>
      </w:pPr>
      <w:r>
        <w:rPr>
          <w:rFonts w:ascii="Arial" w:hAnsi="Arial" w:cs="Arial"/>
          <w:noProof/>
          <w:color w:val="auto"/>
          <w:kern w:val="0"/>
          <w:sz w:val="24"/>
          <w:szCs w:val="24"/>
          <w14:ligatures w14:val="none"/>
          <w14:cntxtAlts w14:val="0"/>
        </w:rPr>
        <w:drawing>
          <wp:anchor distT="0" distB="0" distL="114300" distR="114300" simplePos="0" relativeHeight="251659264" behindDoc="0" locked="0" layoutInCell="1" allowOverlap="1" wp14:anchorId="0F2260AC" wp14:editId="0F2260AD">
            <wp:simplePos x="0" y="0"/>
            <wp:positionH relativeFrom="margin">
              <wp:posOffset>5495290</wp:posOffset>
            </wp:positionH>
            <wp:positionV relativeFrom="margin">
              <wp:posOffset>67310</wp:posOffset>
            </wp:positionV>
            <wp:extent cx="120396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3960" cy="1247775"/>
                    </a:xfrm>
                    <a:prstGeom prst="rect">
                      <a:avLst/>
                    </a:prstGeom>
                    <a:noFill/>
                    <a:ln>
                      <a:noFill/>
                    </a:ln>
                  </pic:spPr>
                </pic:pic>
              </a:graphicData>
            </a:graphic>
            <wp14:sizeRelH relativeFrom="margin">
              <wp14:pctWidth>0</wp14:pctWidth>
            </wp14:sizeRelH>
          </wp:anchor>
        </w:drawing>
      </w:r>
      <w:r w:rsidR="00F64554" w:rsidRPr="00CF21E9">
        <w:rPr>
          <w:rFonts w:ascii="Arial" w:hAnsi="Arial" w:cs="Arial"/>
          <w:b/>
          <w:color w:val="0070C0"/>
          <w:kern w:val="0"/>
          <w:sz w:val="24"/>
          <w:szCs w:val="24"/>
          <w:lang w:eastAsia="en-US"/>
          <w14:ligatures w14:val="none"/>
          <w14:cntxtAlts w14:val="0"/>
        </w:rPr>
        <w:t>Refusal of Consent</w:t>
      </w:r>
    </w:p>
    <w:p w14:paraId="0F226079" w14:textId="77777777" w:rsidR="00F64554" w:rsidRPr="008E6112" w:rsidRDefault="00F64554" w:rsidP="00F64554">
      <w:pPr>
        <w:widowControl w:val="0"/>
        <w:autoSpaceDE w:val="0"/>
        <w:autoSpaceDN w:val="0"/>
        <w:adjustRightInd w:val="0"/>
        <w:spacing w:after="0" w:line="240" w:lineRule="auto"/>
        <w:rPr>
          <w:rFonts w:ascii="Arial" w:hAnsi="Arial" w:cs="Arial"/>
          <w:color w:val="auto"/>
          <w:kern w:val="0"/>
          <w:sz w:val="12"/>
          <w:szCs w:val="12"/>
          <w:lang w:eastAsia="en-US"/>
          <w14:ligatures w14:val="none"/>
          <w14:cntxtAlts w14:val="0"/>
        </w:rPr>
      </w:pPr>
    </w:p>
    <w:p w14:paraId="0F22607A" w14:textId="77777777" w:rsidR="000C4275" w:rsidRDefault="00F64554" w:rsidP="00F64554">
      <w:pPr>
        <w:widowControl w:val="0"/>
        <w:autoSpaceDE w:val="0"/>
        <w:autoSpaceDN w:val="0"/>
        <w:adjustRightInd w:val="0"/>
        <w:spacing w:after="0" w:line="240" w:lineRule="auto"/>
        <w:rPr>
          <w:rFonts w:ascii="Arial" w:hAnsi="Arial" w:cs="Arial"/>
          <w:color w:val="auto"/>
          <w:kern w:val="0"/>
          <w:sz w:val="24"/>
          <w:szCs w:val="24"/>
          <w:lang w:eastAsia="en-US"/>
          <w14:ligatures w14:val="none"/>
          <w14:cntxtAlts w14:val="0"/>
        </w:rPr>
      </w:pPr>
      <w:r>
        <w:rPr>
          <w:rFonts w:ascii="Arial" w:hAnsi="Arial" w:cs="Arial"/>
          <w:color w:val="auto"/>
          <w:kern w:val="0"/>
          <w:sz w:val="24"/>
          <w:szCs w:val="24"/>
          <w:lang w:eastAsia="en-US"/>
          <w14:ligatures w14:val="none"/>
          <w14:cntxtAlts w14:val="0"/>
        </w:rPr>
        <w:t>If a parent or guardian refuses permission for the medical examination to take place</w:t>
      </w:r>
      <w:r w:rsidR="00354183">
        <w:rPr>
          <w:rFonts w:ascii="Arial" w:hAnsi="Arial" w:cs="Arial"/>
          <w:color w:val="auto"/>
          <w:kern w:val="0"/>
          <w:sz w:val="24"/>
          <w:szCs w:val="24"/>
          <w:lang w:eastAsia="en-US"/>
          <w14:ligatures w14:val="none"/>
          <w14:cntxtAlts w14:val="0"/>
        </w:rPr>
        <w:t>,</w:t>
      </w:r>
      <w:r>
        <w:rPr>
          <w:rFonts w:ascii="Arial" w:hAnsi="Arial" w:cs="Arial"/>
          <w:color w:val="auto"/>
          <w:kern w:val="0"/>
          <w:sz w:val="24"/>
          <w:szCs w:val="24"/>
          <w:lang w:eastAsia="en-US"/>
          <w14:ligatures w14:val="none"/>
          <w14:cntxtAlts w14:val="0"/>
        </w:rPr>
        <w:t xml:space="preserve"> the Safeguarding Paediatrician must inform Children’s Social Care.  </w:t>
      </w:r>
    </w:p>
    <w:p w14:paraId="0F22607B" w14:textId="77777777" w:rsidR="00F64554" w:rsidRDefault="00F64554" w:rsidP="00F64554">
      <w:pPr>
        <w:widowControl w:val="0"/>
        <w:autoSpaceDE w:val="0"/>
        <w:autoSpaceDN w:val="0"/>
        <w:adjustRightInd w:val="0"/>
        <w:spacing w:after="0" w:line="240" w:lineRule="auto"/>
        <w:rPr>
          <w:rFonts w:ascii="Arial" w:hAnsi="Arial" w:cs="Arial"/>
          <w:color w:val="auto"/>
          <w:kern w:val="0"/>
          <w:sz w:val="24"/>
          <w:szCs w:val="24"/>
          <w:lang w:eastAsia="en-US"/>
          <w14:ligatures w14:val="none"/>
          <w14:cntxtAlts w14:val="0"/>
        </w:rPr>
      </w:pPr>
      <w:r>
        <w:rPr>
          <w:rFonts w:ascii="Arial" w:hAnsi="Arial" w:cs="Arial"/>
          <w:color w:val="auto"/>
          <w:kern w:val="0"/>
          <w:sz w:val="24"/>
          <w:szCs w:val="24"/>
          <w:lang w:eastAsia="en-US"/>
          <w14:ligatures w14:val="none"/>
          <w14:cntxtAlts w14:val="0"/>
        </w:rPr>
        <w:t>It is likely they will seek legal advice as the child’s welfare must come first. Children’s Social Care and the Police have a duty to think about the immediate safety of the child.  They may seek an order from the court giving them permission to interview or examine the child without the parent</w:t>
      </w:r>
      <w:r w:rsidR="00354183">
        <w:rPr>
          <w:rFonts w:ascii="Arial" w:hAnsi="Arial" w:cs="Arial"/>
          <w:color w:val="auto"/>
          <w:kern w:val="0"/>
          <w:sz w:val="24"/>
          <w:szCs w:val="24"/>
          <w:lang w:eastAsia="en-US"/>
          <w14:ligatures w14:val="none"/>
          <w14:cntxtAlts w14:val="0"/>
        </w:rPr>
        <w:t xml:space="preserve"> </w:t>
      </w:r>
      <w:r>
        <w:rPr>
          <w:rFonts w:ascii="Arial" w:hAnsi="Arial" w:cs="Arial"/>
          <w:color w:val="auto"/>
          <w:kern w:val="0"/>
          <w:sz w:val="24"/>
          <w:szCs w:val="24"/>
          <w:lang w:eastAsia="en-US"/>
          <w14:ligatures w14:val="none"/>
          <w14:cntxtAlts w14:val="0"/>
        </w:rPr>
        <w:t>/</w:t>
      </w:r>
      <w:r w:rsidR="00354183">
        <w:rPr>
          <w:rFonts w:ascii="Arial" w:hAnsi="Arial" w:cs="Arial"/>
          <w:color w:val="auto"/>
          <w:kern w:val="0"/>
          <w:sz w:val="24"/>
          <w:szCs w:val="24"/>
          <w:lang w:eastAsia="en-US"/>
          <w14:ligatures w14:val="none"/>
          <w14:cntxtAlts w14:val="0"/>
        </w:rPr>
        <w:t xml:space="preserve"> </w:t>
      </w:r>
      <w:r>
        <w:rPr>
          <w:rFonts w:ascii="Arial" w:hAnsi="Arial" w:cs="Arial"/>
          <w:color w:val="auto"/>
          <w:kern w:val="0"/>
          <w:sz w:val="24"/>
          <w:szCs w:val="24"/>
          <w:lang w:eastAsia="en-US"/>
          <w14:ligatures w14:val="none"/>
          <w14:cntxtAlts w14:val="0"/>
        </w:rPr>
        <w:t>guardian consent.</w:t>
      </w:r>
    </w:p>
    <w:p w14:paraId="0F22607C" w14:textId="77777777" w:rsidR="00F64554" w:rsidRPr="008E6112" w:rsidRDefault="00F64554" w:rsidP="00F64554">
      <w:pPr>
        <w:widowControl w:val="0"/>
        <w:autoSpaceDE w:val="0"/>
        <w:autoSpaceDN w:val="0"/>
        <w:adjustRightInd w:val="0"/>
        <w:spacing w:after="0" w:line="240" w:lineRule="auto"/>
        <w:rPr>
          <w:rFonts w:ascii="Arial" w:hAnsi="Arial" w:cs="Arial"/>
          <w:color w:val="auto"/>
          <w:kern w:val="0"/>
          <w:sz w:val="12"/>
          <w:szCs w:val="12"/>
          <w:lang w:eastAsia="en-US"/>
          <w14:ligatures w14:val="none"/>
          <w14:cntxtAlts w14:val="0"/>
        </w:rPr>
      </w:pPr>
    </w:p>
    <w:p w14:paraId="0F22607D" w14:textId="77777777" w:rsidR="00F64554" w:rsidRDefault="00F64554" w:rsidP="00F64554">
      <w:pPr>
        <w:widowControl w:val="0"/>
        <w:autoSpaceDE w:val="0"/>
        <w:autoSpaceDN w:val="0"/>
        <w:adjustRightInd w:val="0"/>
        <w:spacing w:after="0" w:line="240" w:lineRule="auto"/>
        <w:rPr>
          <w:rFonts w:ascii="Arial" w:hAnsi="Arial" w:cs="Arial"/>
          <w:color w:val="auto"/>
          <w:kern w:val="0"/>
          <w:sz w:val="24"/>
          <w:szCs w:val="24"/>
          <w:lang w:eastAsia="en-US"/>
          <w14:ligatures w14:val="none"/>
          <w14:cntxtAlts w14:val="0"/>
        </w:rPr>
      </w:pPr>
      <w:r>
        <w:rPr>
          <w:rFonts w:ascii="Arial" w:hAnsi="Arial" w:cs="Arial"/>
          <w:color w:val="auto"/>
          <w:kern w:val="0"/>
          <w:sz w:val="24"/>
          <w:szCs w:val="24"/>
          <w:lang w:eastAsia="en-US"/>
          <w14:ligatures w14:val="none"/>
          <w14:cntxtAlts w14:val="0"/>
        </w:rPr>
        <w:t>The examination is only one part of the overall enquiry.  It may not answer all the concerns, especially if the injuries happened some time ago or if the abuse has been going on for some time.</w:t>
      </w:r>
    </w:p>
    <w:p w14:paraId="0F22607E" w14:textId="77777777" w:rsidR="00F64554" w:rsidRPr="008E6112" w:rsidRDefault="00F64554" w:rsidP="00F64554">
      <w:pPr>
        <w:widowControl w:val="0"/>
        <w:autoSpaceDE w:val="0"/>
        <w:autoSpaceDN w:val="0"/>
        <w:adjustRightInd w:val="0"/>
        <w:spacing w:after="0" w:line="240" w:lineRule="auto"/>
        <w:rPr>
          <w:rFonts w:ascii="Arial" w:hAnsi="Arial" w:cs="Arial"/>
          <w:color w:val="auto"/>
          <w:kern w:val="0"/>
          <w:sz w:val="12"/>
          <w:szCs w:val="12"/>
          <w:lang w:eastAsia="en-US"/>
          <w14:ligatures w14:val="none"/>
          <w14:cntxtAlts w14:val="0"/>
        </w:rPr>
      </w:pPr>
    </w:p>
    <w:p w14:paraId="0F22607F" w14:textId="77777777" w:rsidR="00F64554" w:rsidRDefault="00F64554" w:rsidP="00F64554">
      <w:pPr>
        <w:widowControl w:val="0"/>
        <w:autoSpaceDE w:val="0"/>
        <w:autoSpaceDN w:val="0"/>
        <w:adjustRightInd w:val="0"/>
        <w:spacing w:after="0" w:line="240" w:lineRule="auto"/>
        <w:rPr>
          <w:rFonts w:ascii="Arial" w:hAnsi="Arial" w:cs="Arial"/>
          <w:b/>
          <w:color w:val="0070C0"/>
          <w:kern w:val="0"/>
          <w:sz w:val="24"/>
          <w:szCs w:val="24"/>
          <w:lang w:eastAsia="en-US"/>
          <w14:ligatures w14:val="none"/>
          <w14:cntxtAlts w14:val="0"/>
        </w:rPr>
      </w:pPr>
      <w:r w:rsidRPr="00CF21E9">
        <w:rPr>
          <w:rFonts w:ascii="Arial" w:hAnsi="Arial" w:cs="Arial"/>
          <w:b/>
          <w:color w:val="0070C0"/>
          <w:kern w:val="0"/>
          <w:sz w:val="24"/>
          <w:szCs w:val="24"/>
          <w:lang w:eastAsia="en-US"/>
          <w14:ligatures w14:val="none"/>
          <w14:cntxtAlts w14:val="0"/>
        </w:rPr>
        <w:t>Provision of Interpreters</w:t>
      </w:r>
    </w:p>
    <w:p w14:paraId="0F226080" w14:textId="77777777" w:rsidR="00F64554" w:rsidRPr="008E6112" w:rsidRDefault="00F64554" w:rsidP="00F64554">
      <w:pPr>
        <w:widowControl w:val="0"/>
        <w:autoSpaceDE w:val="0"/>
        <w:autoSpaceDN w:val="0"/>
        <w:adjustRightInd w:val="0"/>
        <w:spacing w:after="0" w:line="240" w:lineRule="auto"/>
        <w:rPr>
          <w:rFonts w:ascii="Arial" w:hAnsi="Arial" w:cs="Arial"/>
          <w:b/>
          <w:color w:val="0070C0"/>
          <w:kern w:val="0"/>
          <w:sz w:val="16"/>
          <w:szCs w:val="16"/>
          <w:lang w:eastAsia="en-US"/>
          <w14:ligatures w14:val="none"/>
          <w14:cntxtAlts w14:val="0"/>
        </w:rPr>
      </w:pPr>
    </w:p>
    <w:p w14:paraId="0F226081" w14:textId="77777777" w:rsidR="00F64554" w:rsidRDefault="00F64554" w:rsidP="00F64554">
      <w:pPr>
        <w:widowControl w:val="0"/>
        <w:autoSpaceDE w:val="0"/>
        <w:autoSpaceDN w:val="0"/>
        <w:adjustRightInd w:val="0"/>
        <w:spacing w:after="0" w:line="240" w:lineRule="auto"/>
        <w:rPr>
          <w:rFonts w:ascii="Arial" w:hAnsi="Arial" w:cs="Arial"/>
          <w:color w:val="auto"/>
          <w:kern w:val="0"/>
          <w:sz w:val="24"/>
          <w:szCs w:val="24"/>
          <w:lang w:eastAsia="en-US"/>
          <w14:ligatures w14:val="none"/>
          <w14:cntxtAlts w14:val="0"/>
        </w:rPr>
      </w:pPr>
      <w:r w:rsidRPr="00ED530E">
        <w:rPr>
          <w:rFonts w:ascii="Arial" w:hAnsi="Arial" w:cs="Arial"/>
          <w:color w:val="auto"/>
          <w:kern w:val="0"/>
          <w:sz w:val="24"/>
          <w:szCs w:val="24"/>
          <w:lang w:eastAsia="en-US"/>
          <w14:ligatures w14:val="none"/>
          <w14:cntxtAlts w14:val="0"/>
        </w:rPr>
        <w:t>If English is not the first language of the child</w:t>
      </w:r>
      <w:r w:rsidR="00354183">
        <w:rPr>
          <w:rFonts w:ascii="Arial" w:hAnsi="Arial" w:cs="Arial"/>
          <w:color w:val="auto"/>
          <w:kern w:val="0"/>
          <w:sz w:val="24"/>
          <w:szCs w:val="24"/>
          <w:lang w:eastAsia="en-US"/>
          <w14:ligatures w14:val="none"/>
          <w14:cntxtAlts w14:val="0"/>
        </w:rPr>
        <w:t xml:space="preserve"> </w:t>
      </w:r>
      <w:r w:rsidRPr="00ED530E">
        <w:rPr>
          <w:rFonts w:ascii="Arial" w:hAnsi="Arial" w:cs="Arial"/>
          <w:color w:val="auto"/>
          <w:kern w:val="0"/>
          <w:sz w:val="24"/>
          <w:szCs w:val="24"/>
          <w:lang w:eastAsia="en-US"/>
          <w14:ligatures w14:val="none"/>
          <w14:cntxtAlts w14:val="0"/>
        </w:rPr>
        <w:t>/</w:t>
      </w:r>
      <w:r w:rsidR="00354183">
        <w:rPr>
          <w:rFonts w:ascii="Arial" w:hAnsi="Arial" w:cs="Arial"/>
          <w:color w:val="auto"/>
          <w:kern w:val="0"/>
          <w:sz w:val="24"/>
          <w:szCs w:val="24"/>
          <w:lang w:eastAsia="en-US"/>
          <w14:ligatures w14:val="none"/>
          <w14:cntxtAlts w14:val="0"/>
        </w:rPr>
        <w:t xml:space="preserve"> </w:t>
      </w:r>
      <w:r w:rsidRPr="00ED530E">
        <w:rPr>
          <w:rFonts w:ascii="Arial" w:hAnsi="Arial" w:cs="Arial"/>
          <w:color w:val="auto"/>
          <w:kern w:val="0"/>
          <w:sz w:val="24"/>
          <w:szCs w:val="24"/>
          <w:lang w:eastAsia="en-US"/>
          <w14:ligatures w14:val="none"/>
          <w14:cntxtAlts w14:val="0"/>
        </w:rPr>
        <w:t>parent</w:t>
      </w:r>
      <w:r w:rsidR="00354183">
        <w:rPr>
          <w:rFonts w:ascii="Arial" w:hAnsi="Arial" w:cs="Arial"/>
          <w:color w:val="auto"/>
          <w:kern w:val="0"/>
          <w:sz w:val="24"/>
          <w:szCs w:val="24"/>
          <w:lang w:eastAsia="en-US"/>
          <w14:ligatures w14:val="none"/>
          <w14:cntxtAlts w14:val="0"/>
        </w:rPr>
        <w:t xml:space="preserve"> </w:t>
      </w:r>
      <w:r w:rsidRPr="00ED530E">
        <w:rPr>
          <w:rFonts w:ascii="Arial" w:hAnsi="Arial" w:cs="Arial"/>
          <w:color w:val="auto"/>
          <w:kern w:val="0"/>
          <w:sz w:val="24"/>
          <w:szCs w:val="24"/>
          <w:lang w:eastAsia="en-US"/>
          <w14:ligatures w14:val="none"/>
          <w14:cntxtAlts w14:val="0"/>
        </w:rPr>
        <w:t>/</w:t>
      </w:r>
      <w:r w:rsidR="00354183">
        <w:rPr>
          <w:rFonts w:ascii="Arial" w:hAnsi="Arial" w:cs="Arial"/>
          <w:color w:val="auto"/>
          <w:kern w:val="0"/>
          <w:sz w:val="24"/>
          <w:szCs w:val="24"/>
          <w:lang w:eastAsia="en-US"/>
          <w14:ligatures w14:val="none"/>
          <w14:cntxtAlts w14:val="0"/>
        </w:rPr>
        <w:t xml:space="preserve"> </w:t>
      </w:r>
      <w:r w:rsidRPr="00ED530E">
        <w:rPr>
          <w:rFonts w:ascii="Arial" w:hAnsi="Arial" w:cs="Arial"/>
          <w:color w:val="auto"/>
          <w:kern w:val="0"/>
          <w:sz w:val="24"/>
          <w:szCs w:val="24"/>
          <w:lang w:eastAsia="en-US"/>
          <w14:ligatures w14:val="none"/>
          <w14:cntxtAlts w14:val="0"/>
        </w:rPr>
        <w:t>guardian hospital staff or Children’s Social Care will arrange for an interpreter. The interpreter will understand the child protection system and can</w:t>
      </w:r>
      <w:r>
        <w:rPr>
          <w:rFonts w:ascii="Arial" w:hAnsi="Arial" w:cs="Arial"/>
          <w:color w:val="auto"/>
          <w:kern w:val="0"/>
          <w:sz w:val="24"/>
          <w:szCs w:val="24"/>
          <w:lang w:eastAsia="en-US"/>
          <w14:ligatures w14:val="none"/>
          <w14:cntxtAlts w14:val="0"/>
        </w:rPr>
        <w:t xml:space="preserve"> be</w:t>
      </w:r>
      <w:r w:rsidRPr="00ED530E">
        <w:rPr>
          <w:rFonts w:ascii="Arial" w:hAnsi="Arial" w:cs="Arial"/>
          <w:color w:val="auto"/>
          <w:kern w:val="0"/>
          <w:sz w:val="24"/>
          <w:szCs w:val="24"/>
          <w:lang w:eastAsia="en-US"/>
          <w14:ligatures w14:val="none"/>
          <w14:cntxtAlts w14:val="0"/>
        </w:rPr>
        <w:t xml:space="preserve"> present at any meeting.</w:t>
      </w:r>
    </w:p>
    <w:p w14:paraId="0F226082" w14:textId="77777777" w:rsidR="00F64554" w:rsidRPr="008E6112" w:rsidRDefault="00F64554" w:rsidP="00F64554">
      <w:pPr>
        <w:spacing w:after="0" w:line="240" w:lineRule="auto"/>
        <w:rPr>
          <w:rFonts w:ascii="Arial" w:hAnsi="Arial" w:cs="Arial"/>
          <w:color w:val="auto"/>
          <w:kern w:val="0"/>
          <w:sz w:val="12"/>
          <w:szCs w:val="12"/>
          <w:lang w:eastAsia="en-US"/>
          <w14:ligatures w14:val="none"/>
          <w14:cntxtAlts w14:val="0"/>
        </w:rPr>
      </w:pPr>
    </w:p>
    <w:p w14:paraId="0F226083" w14:textId="77777777" w:rsidR="00F64554" w:rsidRDefault="00F64554" w:rsidP="00F64554">
      <w:pPr>
        <w:spacing w:after="0" w:line="240" w:lineRule="auto"/>
        <w:rPr>
          <w:rFonts w:ascii="Arial" w:hAnsi="Arial" w:cs="Arial"/>
          <w:b/>
          <w:color w:val="0070C0"/>
          <w:kern w:val="0"/>
          <w:sz w:val="24"/>
          <w:szCs w:val="24"/>
          <w:lang w:eastAsia="en-US"/>
          <w14:ligatures w14:val="none"/>
          <w14:cntxtAlts w14:val="0"/>
        </w:rPr>
      </w:pPr>
      <w:r w:rsidRPr="00ED530E">
        <w:rPr>
          <w:rFonts w:ascii="Arial" w:hAnsi="Arial" w:cs="Arial"/>
          <w:b/>
          <w:color w:val="0070C0"/>
          <w:kern w:val="0"/>
          <w:sz w:val="24"/>
          <w:szCs w:val="24"/>
          <w:lang w:eastAsia="en-US"/>
          <w14:ligatures w14:val="none"/>
          <w14:cntxtAlts w14:val="0"/>
        </w:rPr>
        <w:t xml:space="preserve">Children </w:t>
      </w:r>
      <w:r>
        <w:rPr>
          <w:rFonts w:ascii="Arial" w:hAnsi="Arial" w:cs="Arial"/>
          <w:b/>
          <w:color w:val="0070C0"/>
          <w:kern w:val="0"/>
          <w:sz w:val="24"/>
          <w:szCs w:val="24"/>
          <w:lang w:eastAsia="en-US"/>
          <w14:ligatures w14:val="none"/>
          <w14:cntxtAlts w14:val="0"/>
        </w:rPr>
        <w:t>and Young People’s Rights</w:t>
      </w:r>
    </w:p>
    <w:p w14:paraId="0F226084" w14:textId="77777777" w:rsidR="00F64554" w:rsidRPr="008E6112" w:rsidRDefault="00F64554" w:rsidP="00F64554">
      <w:pPr>
        <w:spacing w:after="0" w:line="240" w:lineRule="auto"/>
        <w:rPr>
          <w:rFonts w:ascii="Arial" w:hAnsi="Arial" w:cs="Arial"/>
          <w:b/>
          <w:color w:val="0070C0"/>
          <w:kern w:val="0"/>
          <w:sz w:val="12"/>
          <w:szCs w:val="12"/>
          <w:lang w:eastAsia="en-US"/>
          <w14:ligatures w14:val="none"/>
          <w14:cntxtAlts w14:val="0"/>
        </w:rPr>
      </w:pPr>
    </w:p>
    <w:p w14:paraId="0F226085" w14:textId="77777777" w:rsidR="00F64554" w:rsidRDefault="000C4275" w:rsidP="00F64554">
      <w:pPr>
        <w:spacing w:after="0" w:line="240" w:lineRule="auto"/>
        <w:rPr>
          <w:rFonts w:ascii="Arial" w:hAnsi="Arial" w:cs="Arial"/>
          <w:color w:val="auto"/>
          <w:kern w:val="0"/>
          <w:sz w:val="24"/>
          <w:szCs w:val="24"/>
          <w:lang w:eastAsia="en-US"/>
          <w14:ligatures w14:val="none"/>
          <w14:cntxtAlts w14:val="0"/>
        </w:rPr>
      </w:pPr>
      <w:r w:rsidRPr="00FE16D8">
        <w:rPr>
          <w:rFonts w:ascii="Arial" w:hAnsi="Arial" w:cs="Arial"/>
          <w:b/>
          <w:noProof/>
        </w:rPr>
        <w:drawing>
          <wp:anchor distT="0" distB="0" distL="114300" distR="114300" simplePos="0" relativeHeight="251671552" behindDoc="1" locked="0" layoutInCell="1" allowOverlap="1" wp14:anchorId="0F2260AE" wp14:editId="0F2260AF">
            <wp:simplePos x="0" y="0"/>
            <wp:positionH relativeFrom="column">
              <wp:posOffset>5194300</wp:posOffset>
            </wp:positionH>
            <wp:positionV relativeFrom="paragraph">
              <wp:posOffset>299085</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F64554" w:rsidRPr="00ED530E">
        <w:rPr>
          <w:rFonts w:ascii="Arial" w:hAnsi="Arial" w:cs="Arial"/>
          <w:color w:val="auto"/>
          <w:kern w:val="0"/>
          <w:sz w:val="24"/>
          <w:szCs w:val="24"/>
          <w:lang w:eastAsia="en-US"/>
          <w14:ligatures w14:val="none"/>
          <w14:cntxtAlts w14:val="0"/>
        </w:rPr>
        <w:t>All children, regardless of background, cultural and religious beliefs should be entitled to care which protects their welfare and keeps them safe.</w:t>
      </w:r>
    </w:p>
    <w:p w14:paraId="0F226086" w14:textId="77777777" w:rsidR="00F64554" w:rsidRPr="008E6112" w:rsidRDefault="00F64554" w:rsidP="00F64554">
      <w:pPr>
        <w:spacing w:after="0" w:line="240" w:lineRule="auto"/>
        <w:rPr>
          <w:rFonts w:ascii="Arial" w:hAnsi="Arial" w:cs="Arial"/>
          <w:color w:val="auto"/>
          <w:kern w:val="0"/>
          <w:sz w:val="12"/>
          <w:szCs w:val="12"/>
          <w:lang w:eastAsia="en-US"/>
          <w14:ligatures w14:val="none"/>
          <w14:cntxtAlts w14:val="0"/>
        </w:rPr>
      </w:pPr>
    </w:p>
    <w:p w14:paraId="0F226087" w14:textId="77777777" w:rsidR="00F64554" w:rsidRDefault="00F64554" w:rsidP="00F64554">
      <w:pPr>
        <w:spacing w:after="0" w:line="240" w:lineRule="auto"/>
        <w:rPr>
          <w:rFonts w:ascii="Arial" w:hAnsi="Arial" w:cs="Arial"/>
          <w:b/>
          <w:color w:val="0070C0"/>
          <w:kern w:val="0"/>
          <w:sz w:val="24"/>
          <w:szCs w:val="24"/>
          <w:lang w:eastAsia="en-US"/>
          <w14:ligatures w14:val="none"/>
          <w14:cntxtAlts w14:val="0"/>
        </w:rPr>
      </w:pPr>
      <w:r w:rsidRPr="00ED530E">
        <w:rPr>
          <w:rFonts w:ascii="Arial" w:hAnsi="Arial" w:cs="Arial"/>
          <w:b/>
          <w:color w:val="0070C0"/>
          <w:kern w:val="0"/>
          <w:sz w:val="24"/>
          <w:szCs w:val="24"/>
          <w:lang w:eastAsia="en-US"/>
          <w14:ligatures w14:val="none"/>
          <w14:cntxtAlts w14:val="0"/>
        </w:rPr>
        <w:t xml:space="preserve">Rights </w:t>
      </w:r>
      <w:r>
        <w:rPr>
          <w:rFonts w:ascii="Arial" w:hAnsi="Arial" w:cs="Arial"/>
          <w:b/>
          <w:color w:val="0070C0"/>
          <w:kern w:val="0"/>
          <w:sz w:val="24"/>
          <w:szCs w:val="24"/>
          <w:lang w:eastAsia="en-US"/>
          <w14:ligatures w14:val="none"/>
          <w14:cntxtAlts w14:val="0"/>
        </w:rPr>
        <w:t>and responsibilities</w:t>
      </w:r>
    </w:p>
    <w:p w14:paraId="0F226088" w14:textId="77777777" w:rsidR="00F64554" w:rsidRPr="008E6112" w:rsidRDefault="00F64554" w:rsidP="00F64554">
      <w:pPr>
        <w:spacing w:after="0" w:line="240" w:lineRule="auto"/>
        <w:rPr>
          <w:rFonts w:ascii="Arial" w:hAnsi="Arial" w:cs="Arial"/>
          <w:b/>
          <w:color w:val="0070C0"/>
          <w:kern w:val="0"/>
          <w:sz w:val="12"/>
          <w:szCs w:val="12"/>
          <w:lang w:eastAsia="en-US"/>
          <w14:ligatures w14:val="none"/>
          <w14:cntxtAlts w14:val="0"/>
        </w:rPr>
      </w:pPr>
    </w:p>
    <w:p w14:paraId="0F226089" w14:textId="77777777" w:rsidR="00F64554" w:rsidRDefault="00F64554" w:rsidP="00F64554">
      <w:pPr>
        <w:spacing w:after="0" w:line="240" w:lineRule="auto"/>
        <w:rPr>
          <w:rFonts w:ascii="Arial" w:hAnsi="Arial" w:cs="Arial"/>
          <w:color w:val="auto"/>
          <w:kern w:val="0"/>
          <w:sz w:val="24"/>
          <w:szCs w:val="24"/>
          <w:lang w:eastAsia="en-US"/>
          <w14:ligatures w14:val="none"/>
          <w14:cntxtAlts w14:val="0"/>
        </w:rPr>
      </w:pPr>
      <w:r w:rsidRPr="00ED530E">
        <w:rPr>
          <w:rFonts w:ascii="Arial" w:hAnsi="Arial" w:cs="Arial"/>
          <w:color w:val="auto"/>
          <w:kern w:val="0"/>
          <w:sz w:val="24"/>
          <w:szCs w:val="24"/>
          <w:lang w:eastAsia="en-US"/>
          <w14:ligatures w14:val="none"/>
          <w14:cntxtAlts w14:val="0"/>
        </w:rPr>
        <w:t>Everybody has a right to:</w:t>
      </w:r>
      <w:r w:rsidR="000C4275" w:rsidRPr="000C4275">
        <w:rPr>
          <w:rFonts w:ascii="Arial" w:hAnsi="Arial" w:cs="Arial"/>
          <w:b/>
          <w:noProof/>
        </w:rPr>
        <w:t xml:space="preserve"> </w:t>
      </w:r>
    </w:p>
    <w:p w14:paraId="0F22608A" w14:textId="77777777" w:rsidR="00F64554" w:rsidRPr="00062A95" w:rsidRDefault="00F64554" w:rsidP="00F64554">
      <w:pPr>
        <w:spacing w:after="0" w:line="240" w:lineRule="auto"/>
        <w:rPr>
          <w:rFonts w:ascii="Arial" w:hAnsi="Arial" w:cs="Arial"/>
          <w:color w:val="auto"/>
          <w:kern w:val="0"/>
          <w:sz w:val="16"/>
          <w:szCs w:val="16"/>
          <w:lang w:eastAsia="en-US"/>
          <w14:ligatures w14:val="none"/>
          <w14:cntxtAlts w14:val="0"/>
        </w:rPr>
      </w:pPr>
    </w:p>
    <w:p w14:paraId="0F22608B" w14:textId="77777777" w:rsidR="00F64554" w:rsidRPr="00ED530E" w:rsidRDefault="00F64554" w:rsidP="00F64554">
      <w:pPr>
        <w:pStyle w:val="ListParagraph"/>
        <w:numPr>
          <w:ilvl w:val="0"/>
          <w:numId w:val="41"/>
        </w:numPr>
        <w:spacing w:after="0" w:line="240" w:lineRule="auto"/>
        <w:rPr>
          <w:rFonts w:ascii="Arial" w:hAnsi="Arial" w:cs="Arial"/>
          <w:color w:val="auto"/>
          <w:kern w:val="0"/>
          <w:sz w:val="24"/>
          <w:szCs w:val="24"/>
          <w:lang w:eastAsia="en-US"/>
          <w14:ligatures w14:val="none"/>
          <w14:cntxtAlts w14:val="0"/>
        </w:rPr>
      </w:pPr>
      <w:r w:rsidRPr="00ED530E">
        <w:rPr>
          <w:rFonts w:ascii="Arial" w:hAnsi="Arial" w:cs="Arial"/>
          <w:color w:val="auto"/>
          <w:kern w:val="0"/>
          <w:sz w:val="24"/>
          <w:szCs w:val="24"/>
          <w:lang w:eastAsia="en-US"/>
          <w14:ligatures w14:val="none"/>
          <w14:cntxtAlts w14:val="0"/>
        </w:rPr>
        <w:t>Be treated with respect</w:t>
      </w:r>
    </w:p>
    <w:p w14:paraId="0F22608C" w14:textId="77777777" w:rsidR="00F64554" w:rsidRPr="00ED530E" w:rsidRDefault="00F64554" w:rsidP="00F64554">
      <w:pPr>
        <w:pStyle w:val="ListParagraph"/>
        <w:numPr>
          <w:ilvl w:val="0"/>
          <w:numId w:val="41"/>
        </w:numPr>
        <w:spacing w:after="0" w:line="240" w:lineRule="auto"/>
        <w:rPr>
          <w:rFonts w:ascii="Arial" w:hAnsi="Arial" w:cs="Arial"/>
          <w:color w:val="auto"/>
          <w:kern w:val="0"/>
          <w:sz w:val="24"/>
          <w:szCs w:val="24"/>
          <w:lang w:eastAsia="en-US"/>
          <w14:ligatures w14:val="none"/>
          <w14:cntxtAlts w14:val="0"/>
        </w:rPr>
      </w:pPr>
      <w:r w:rsidRPr="00ED530E">
        <w:rPr>
          <w:rFonts w:ascii="Arial" w:hAnsi="Arial" w:cs="Arial"/>
          <w:color w:val="auto"/>
          <w:kern w:val="0"/>
          <w:sz w:val="24"/>
          <w:szCs w:val="24"/>
          <w:lang w:eastAsia="en-US"/>
          <w14:ligatures w14:val="none"/>
          <w14:cntxtAlts w14:val="0"/>
        </w:rPr>
        <w:t>Be given a clear explanation about what is happening and possible future actions.</w:t>
      </w:r>
    </w:p>
    <w:p w14:paraId="0F22608D" w14:textId="77777777" w:rsidR="00F64554" w:rsidRPr="00ED530E" w:rsidRDefault="00F64554" w:rsidP="00F64554">
      <w:pPr>
        <w:pStyle w:val="ListParagraph"/>
        <w:numPr>
          <w:ilvl w:val="0"/>
          <w:numId w:val="41"/>
        </w:numPr>
        <w:spacing w:after="0" w:line="240" w:lineRule="auto"/>
        <w:rPr>
          <w:rFonts w:ascii="Arial" w:hAnsi="Arial" w:cs="Arial"/>
          <w:color w:val="auto"/>
          <w:kern w:val="0"/>
          <w:sz w:val="24"/>
          <w:szCs w:val="24"/>
          <w:lang w:eastAsia="en-US"/>
          <w14:ligatures w14:val="none"/>
          <w14:cntxtAlts w14:val="0"/>
        </w:rPr>
      </w:pPr>
      <w:r w:rsidRPr="00ED530E">
        <w:rPr>
          <w:rFonts w:ascii="Arial" w:hAnsi="Arial" w:cs="Arial"/>
          <w:color w:val="auto"/>
          <w:kern w:val="0"/>
          <w:sz w:val="24"/>
          <w:szCs w:val="24"/>
          <w:lang w:eastAsia="en-US"/>
          <w14:ligatures w14:val="none"/>
          <w14:cntxtAlts w14:val="0"/>
        </w:rPr>
        <w:t>Have al</w:t>
      </w:r>
      <w:r>
        <w:rPr>
          <w:rFonts w:ascii="Arial" w:hAnsi="Arial" w:cs="Arial"/>
          <w:color w:val="auto"/>
          <w:kern w:val="0"/>
          <w:sz w:val="24"/>
          <w:szCs w:val="24"/>
          <w:lang w:eastAsia="en-US"/>
          <w14:ligatures w14:val="none"/>
          <w14:cntxtAlts w14:val="0"/>
        </w:rPr>
        <w:t>l</w:t>
      </w:r>
      <w:r w:rsidRPr="00ED530E">
        <w:rPr>
          <w:rFonts w:ascii="Arial" w:hAnsi="Arial" w:cs="Arial"/>
          <w:color w:val="auto"/>
          <w:kern w:val="0"/>
          <w:sz w:val="24"/>
          <w:szCs w:val="24"/>
          <w:lang w:eastAsia="en-US"/>
          <w14:ligatures w14:val="none"/>
          <w14:cntxtAlts w14:val="0"/>
        </w:rPr>
        <w:t xml:space="preserve"> decisions clearly explained.</w:t>
      </w:r>
    </w:p>
    <w:p w14:paraId="0F22608E" w14:textId="77777777" w:rsidR="00F64554" w:rsidRPr="00ED530E" w:rsidRDefault="00F64554" w:rsidP="00F64554">
      <w:pPr>
        <w:pStyle w:val="ListParagraph"/>
        <w:numPr>
          <w:ilvl w:val="0"/>
          <w:numId w:val="41"/>
        </w:numPr>
        <w:spacing w:after="0" w:line="240" w:lineRule="auto"/>
        <w:rPr>
          <w:rFonts w:ascii="Arial" w:hAnsi="Arial" w:cs="Arial"/>
          <w:color w:val="auto"/>
          <w:kern w:val="0"/>
          <w:sz w:val="24"/>
          <w:szCs w:val="24"/>
          <w:lang w:eastAsia="en-US"/>
          <w14:ligatures w14:val="none"/>
          <w14:cntxtAlts w14:val="0"/>
        </w:rPr>
      </w:pPr>
      <w:r w:rsidRPr="00ED530E">
        <w:rPr>
          <w:rFonts w:ascii="Arial" w:hAnsi="Arial" w:cs="Arial"/>
          <w:color w:val="auto"/>
          <w:kern w:val="0"/>
          <w:sz w:val="24"/>
          <w:szCs w:val="24"/>
          <w:lang w:eastAsia="en-US"/>
          <w14:ligatures w14:val="none"/>
          <w14:cntxtAlts w14:val="0"/>
        </w:rPr>
        <w:t>Be listed to and have their views taken into consideration.</w:t>
      </w:r>
    </w:p>
    <w:p w14:paraId="0F22608F" w14:textId="77777777" w:rsidR="00F64554" w:rsidRDefault="00F64554" w:rsidP="00F64554">
      <w:pPr>
        <w:pStyle w:val="ListParagraph"/>
        <w:numPr>
          <w:ilvl w:val="0"/>
          <w:numId w:val="41"/>
        </w:numPr>
        <w:spacing w:after="0" w:line="240" w:lineRule="auto"/>
        <w:rPr>
          <w:rFonts w:ascii="Arial" w:hAnsi="Arial" w:cs="Arial"/>
          <w:color w:val="auto"/>
          <w:kern w:val="0"/>
          <w:sz w:val="24"/>
          <w:szCs w:val="24"/>
          <w:lang w:eastAsia="en-US"/>
          <w14:ligatures w14:val="none"/>
          <w14:cntxtAlts w14:val="0"/>
        </w:rPr>
      </w:pPr>
      <w:r w:rsidRPr="00ED530E">
        <w:rPr>
          <w:rFonts w:ascii="Arial" w:hAnsi="Arial" w:cs="Arial"/>
          <w:color w:val="auto"/>
          <w:kern w:val="0"/>
          <w:sz w:val="24"/>
          <w:szCs w:val="24"/>
          <w:lang w:eastAsia="en-US"/>
          <w14:ligatures w14:val="none"/>
          <w14:cntxtAlts w14:val="0"/>
        </w:rPr>
        <w:t>Offered appropriate advice and support</w:t>
      </w:r>
      <w:r>
        <w:rPr>
          <w:rFonts w:ascii="Arial" w:hAnsi="Arial" w:cs="Arial"/>
          <w:color w:val="auto"/>
          <w:kern w:val="0"/>
          <w:sz w:val="24"/>
          <w:szCs w:val="24"/>
          <w:lang w:eastAsia="en-US"/>
          <w14:ligatures w14:val="none"/>
          <w14:cntxtAlts w14:val="0"/>
        </w:rPr>
        <w:t>.</w:t>
      </w:r>
    </w:p>
    <w:p w14:paraId="0F226090" w14:textId="77777777" w:rsidR="00F64554" w:rsidRPr="008E6112" w:rsidRDefault="00F64554" w:rsidP="00F64554">
      <w:pPr>
        <w:spacing w:after="0" w:line="240" w:lineRule="auto"/>
        <w:rPr>
          <w:rFonts w:ascii="Arial" w:hAnsi="Arial" w:cs="Arial"/>
          <w:color w:val="auto"/>
          <w:kern w:val="0"/>
          <w:sz w:val="12"/>
          <w:szCs w:val="12"/>
          <w:lang w:eastAsia="en-US"/>
          <w14:ligatures w14:val="none"/>
          <w14:cntxtAlts w14:val="0"/>
        </w:rPr>
      </w:pPr>
    </w:p>
    <w:p w14:paraId="0F226091" w14:textId="77777777" w:rsidR="00F64554" w:rsidRDefault="00F64554" w:rsidP="00F64554">
      <w:pPr>
        <w:spacing w:after="0" w:line="240" w:lineRule="auto"/>
        <w:rPr>
          <w:rFonts w:ascii="Arial" w:hAnsi="Arial" w:cs="Arial"/>
          <w:b/>
          <w:color w:val="0070C0"/>
          <w:kern w:val="0"/>
          <w:sz w:val="24"/>
          <w:szCs w:val="24"/>
          <w:lang w:eastAsia="en-US"/>
          <w14:ligatures w14:val="none"/>
          <w14:cntxtAlts w14:val="0"/>
        </w:rPr>
      </w:pPr>
      <w:r w:rsidRPr="008E6112">
        <w:rPr>
          <w:rFonts w:ascii="Arial" w:hAnsi="Arial" w:cs="Arial"/>
          <w:b/>
          <w:color w:val="0070C0"/>
          <w:kern w:val="0"/>
          <w:sz w:val="24"/>
          <w:szCs w:val="24"/>
          <w:lang w:eastAsia="en-US"/>
          <w14:ligatures w14:val="none"/>
          <w14:cntxtAlts w14:val="0"/>
        </w:rPr>
        <w:t>Contact details and feedback</w:t>
      </w:r>
    </w:p>
    <w:p w14:paraId="0F226092" w14:textId="77777777" w:rsidR="00F64554" w:rsidRPr="008E6112" w:rsidRDefault="00F64554" w:rsidP="00F64554">
      <w:pPr>
        <w:spacing w:after="0" w:line="240" w:lineRule="auto"/>
        <w:rPr>
          <w:rFonts w:ascii="Arial" w:hAnsi="Arial" w:cs="Arial"/>
          <w:b/>
          <w:color w:val="0070C0"/>
          <w:kern w:val="0"/>
          <w:sz w:val="12"/>
          <w:szCs w:val="12"/>
          <w:lang w:eastAsia="en-US"/>
          <w14:ligatures w14:val="none"/>
          <w14:cntxtAlts w14:val="0"/>
        </w:rPr>
      </w:pPr>
    </w:p>
    <w:p w14:paraId="0F226093" w14:textId="77777777" w:rsidR="00F64554" w:rsidRDefault="00F64554" w:rsidP="00F64554">
      <w:pPr>
        <w:spacing w:after="0" w:line="240" w:lineRule="auto"/>
        <w:rPr>
          <w:rFonts w:ascii="Arial" w:hAnsi="Arial" w:cs="Arial"/>
          <w:color w:val="auto"/>
          <w:kern w:val="0"/>
          <w:sz w:val="24"/>
          <w:szCs w:val="24"/>
          <w:lang w:eastAsia="en-US"/>
          <w14:ligatures w14:val="none"/>
          <w14:cntxtAlts w14:val="0"/>
        </w:rPr>
      </w:pPr>
      <w:r>
        <w:rPr>
          <w:rFonts w:ascii="Arial" w:hAnsi="Arial" w:cs="Arial"/>
          <w:color w:val="auto"/>
          <w:kern w:val="0"/>
          <w:sz w:val="24"/>
          <w:szCs w:val="24"/>
          <w:lang w:eastAsia="en-US"/>
          <w14:ligatures w14:val="none"/>
          <w14:cntxtAlts w14:val="0"/>
        </w:rPr>
        <w:t>We would like to hear from you and would appreciate feedback on your experience of the Safeguarding Service. We may contact you for comments on your experience and suggestions for service improvement.</w:t>
      </w:r>
      <w:r w:rsidRPr="00D40366">
        <w:rPr>
          <w:rFonts w:ascii="Arial" w:hAnsi="Arial" w:cs="Times New Roman"/>
          <w:noProof/>
          <w:sz w:val="12"/>
          <w:szCs w:val="12"/>
          <w14:ligatures w14:val="none"/>
          <w14:cntxtAlts w14:val="0"/>
        </w:rPr>
        <w:t xml:space="preserve"> </w:t>
      </w:r>
    </w:p>
    <w:p w14:paraId="0F226094" w14:textId="77777777" w:rsidR="00F64554" w:rsidRPr="008E6112" w:rsidRDefault="00F64554" w:rsidP="00F64554">
      <w:pPr>
        <w:spacing w:after="0" w:line="240" w:lineRule="auto"/>
        <w:rPr>
          <w:rFonts w:ascii="Arial" w:hAnsi="Arial" w:cs="Arial"/>
          <w:color w:val="auto"/>
          <w:kern w:val="0"/>
          <w:sz w:val="12"/>
          <w:szCs w:val="12"/>
          <w:lang w:eastAsia="en-US"/>
          <w14:ligatures w14:val="none"/>
          <w14:cntxtAlts w14:val="0"/>
        </w:rPr>
      </w:pPr>
    </w:p>
    <w:p w14:paraId="0F226095" w14:textId="77777777" w:rsidR="00F64554" w:rsidRPr="008E6112" w:rsidRDefault="00F64554" w:rsidP="00F64554">
      <w:pPr>
        <w:spacing w:after="0" w:line="240" w:lineRule="auto"/>
        <w:rPr>
          <w:rFonts w:ascii="Arial" w:hAnsi="Arial" w:cs="Arial"/>
          <w:b/>
          <w:color w:val="0070C0"/>
          <w:kern w:val="0"/>
          <w:sz w:val="24"/>
          <w:szCs w:val="24"/>
          <w:lang w:eastAsia="en-US"/>
          <w14:ligatures w14:val="none"/>
          <w14:cntxtAlts w14:val="0"/>
        </w:rPr>
      </w:pPr>
      <w:r w:rsidRPr="008E6112">
        <w:rPr>
          <w:rFonts w:ascii="Arial" w:hAnsi="Arial" w:cs="Arial"/>
          <w:b/>
          <w:color w:val="0070C0"/>
          <w:kern w:val="0"/>
          <w:sz w:val="24"/>
          <w:szCs w:val="24"/>
          <w:lang w:eastAsia="en-US"/>
          <w14:ligatures w14:val="none"/>
          <w14:cntxtAlts w14:val="0"/>
        </w:rPr>
        <w:t>Patient Advice and Liaison S</w:t>
      </w:r>
      <w:r>
        <w:rPr>
          <w:rFonts w:ascii="Arial" w:hAnsi="Arial" w:cs="Arial"/>
          <w:b/>
          <w:color w:val="0070C0"/>
          <w:kern w:val="0"/>
          <w:sz w:val="24"/>
          <w:szCs w:val="24"/>
          <w:lang w:eastAsia="en-US"/>
          <w14:ligatures w14:val="none"/>
          <w14:cntxtAlts w14:val="0"/>
        </w:rPr>
        <w:t>ervice</w:t>
      </w:r>
      <w:r>
        <w:rPr>
          <w:rFonts w:ascii="Arial" w:hAnsi="Arial" w:cs="Arial"/>
          <w:b/>
          <w:color w:val="0070C0"/>
          <w:kern w:val="0"/>
          <w:sz w:val="24"/>
          <w:szCs w:val="24"/>
          <w:lang w:eastAsia="en-US"/>
          <w14:ligatures w14:val="none"/>
          <w14:cntxtAlts w14:val="0"/>
        </w:rPr>
        <w:tab/>
      </w:r>
      <w:r>
        <w:rPr>
          <w:rFonts w:ascii="Arial" w:hAnsi="Arial" w:cs="Arial"/>
          <w:b/>
          <w:color w:val="0070C0"/>
          <w:kern w:val="0"/>
          <w:sz w:val="24"/>
          <w:szCs w:val="24"/>
          <w:lang w:eastAsia="en-US"/>
          <w14:ligatures w14:val="none"/>
          <w14:cntxtAlts w14:val="0"/>
        </w:rPr>
        <w:tab/>
      </w:r>
      <w:r>
        <w:rPr>
          <w:rFonts w:ascii="Arial" w:hAnsi="Arial" w:cs="Arial"/>
          <w:color w:val="auto"/>
          <w:kern w:val="0"/>
          <w:sz w:val="24"/>
          <w:szCs w:val="24"/>
          <w:lang w:eastAsia="en-US"/>
          <w14:ligatures w14:val="none"/>
          <w14:cntxtAlts w14:val="0"/>
        </w:rPr>
        <w:t>Tel: 0151 252 5161.</w:t>
      </w:r>
    </w:p>
    <w:p w14:paraId="0F226096" w14:textId="77777777" w:rsidR="00F64554" w:rsidRPr="00062A95" w:rsidRDefault="00F64554" w:rsidP="00F64554">
      <w:pPr>
        <w:spacing w:after="0" w:line="240" w:lineRule="auto"/>
        <w:rPr>
          <w:rFonts w:ascii="Arial" w:hAnsi="Arial" w:cs="Arial"/>
          <w:color w:val="auto"/>
          <w:kern w:val="0"/>
          <w:sz w:val="16"/>
          <w:szCs w:val="16"/>
          <w:lang w:eastAsia="en-US"/>
          <w14:ligatures w14:val="none"/>
          <w14:cntxtAlts w14:val="0"/>
        </w:rPr>
      </w:pPr>
    </w:p>
    <w:p w14:paraId="0F226097" w14:textId="77777777" w:rsidR="00F64554" w:rsidRPr="00ED530E" w:rsidRDefault="00F64554" w:rsidP="00F64554">
      <w:pPr>
        <w:spacing w:after="0" w:line="240" w:lineRule="auto"/>
        <w:rPr>
          <w:rFonts w:ascii="Arial" w:hAnsi="Arial" w:cs="Arial"/>
          <w:color w:val="auto"/>
          <w:kern w:val="0"/>
          <w:sz w:val="24"/>
          <w:szCs w:val="24"/>
          <w:lang w:eastAsia="en-US"/>
          <w14:ligatures w14:val="none"/>
          <w14:cntxtAlts w14:val="0"/>
        </w:rPr>
      </w:pPr>
      <w:r w:rsidRPr="00AB2B64">
        <w:rPr>
          <w:rFonts w:ascii="Arial" w:hAnsi="Arial" w:cs="Arial"/>
          <w:b/>
          <w:color w:val="0070C0"/>
          <w:kern w:val="0"/>
          <w:sz w:val="24"/>
          <w:szCs w:val="24"/>
          <w:lang w:eastAsia="en-US"/>
          <w14:ligatures w14:val="none"/>
          <w14:cntxtAlts w14:val="0"/>
        </w:rPr>
        <w:t>Social Worker name</w:t>
      </w:r>
      <w:r w:rsidR="00FB2487">
        <w:rPr>
          <w:rFonts w:ascii="Arial" w:hAnsi="Arial" w:cs="Arial"/>
          <w:b/>
          <w:color w:val="0070C0"/>
          <w:kern w:val="0"/>
          <w:sz w:val="24"/>
          <w:szCs w:val="24"/>
          <w:lang w:eastAsia="en-US"/>
          <w14:ligatures w14:val="none"/>
          <w14:cntxtAlts w14:val="0"/>
        </w:rPr>
        <w:t>:</w:t>
      </w:r>
      <w:r w:rsidRPr="00AB2B64">
        <w:rPr>
          <w:rFonts w:ascii="Arial" w:hAnsi="Arial" w:cs="Arial"/>
          <w:color w:val="0070C0"/>
          <w:kern w:val="0"/>
          <w:sz w:val="24"/>
          <w:szCs w:val="24"/>
          <w:lang w:eastAsia="en-US"/>
          <w14:ligatures w14:val="none"/>
          <w14:cntxtAlts w14:val="0"/>
        </w:rPr>
        <w:t xml:space="preserve"> </w:t>
      </w:r>
      <w:r>
        <w:rPr>
          <w:rFonts w:ascii="Arial" w:hAnsi="Arial" w:cs="Arial"/>
          <w:color w:val="auto"/>
          <w:kern w:val="0"/>
          <w:sz w:val="24"/>
          <w:szCs w:val="24"/>
          <w:lang w:eastAsia="en-US"/>
          <w14:ligatures w14:val="none"/>
          <w14:cntxtAlts w14:val="0"/>
        </w:rPr>
        <w:t>...................................</w:t>
      </w:r>
      <w:r w:rsidR="00FB2487">
        <w:rPr>
          <w:rFonts w:ascii="Arial" w:hAnsi="Arial" w:cs="Arial"/>
          <w:color w:val="auto"/>
          <w:kern w:val="0"/>
          <w:sz w:val="24"/>
          <w:szCs w:val="24"/>
          <w:lang w:eastAsia="en-US"/>
          <w14:ligatures w14:val="none"/>
          <w14:cntxtAlts w14:val="0"/>
        </w:rPr>
        <w:t xml:space="preserve">    </w:t>
      </w:r>
      <w:r w:rsidRPr="00AB2B64">
        <w:rPr>
          <w:rFonts w:ascii="Arial" w:hAnsi="Arial" w:cs="Arial"/>
          <w:color w:val="auto"/>
          <w:kern w:val="0"/>
          <w:sz w:val="24"/>
          <w:szCs w:val="24"/>
          <w:lang w:eastAsia="en-US"/>
          <w14:ligatures w14:val="none"/>
          <w14:cntxtAlts w14:val="0"/>
        </w:rPr>
        <w:t>Contact number</w:t>
      </w:r>
      <w:r w:rsidR="00FB2487">
        <w:rPr>
          <w:rFonts w:ascii="Arial" w:hAnsi="Arial" w:cs="Arial"/>
          <w:color w:val="auto"/>
          <w:kern w:val="0"/>
          <w:sz w:val="24"/>
          <w:szCs w:val="24"/>
          <w:lang w:eastAsia="en-US"/>
          <w14:ligatures w14:val="none"/>
          <w14:cntxtAlts w14:val="0"/>
        </w:rPr>
        <w:t>:</w:t>
      </w:r>
      <w:r>
        <w:rPr>
          <w:rFonts w:ascii="Arial" w:hAnsi="Arial" w:cs="Arial"/>
          <w:color w:val="auto"/>
          <w:kern w:val="0"/>
          <w:sz w:val="24"/>
          <w:szCs w:val="24"/>
          <w:lang w:eastAsia="en-US"/>
          <w14:ligatures w14:val="none"/>
          <w14:cntxtAlts w14:val="0"/>
        </w:rPr>
        <w:t xml:space="preserve"> .................................................</w:t>
      </w:r>
    </w:p>
    <w:p w14:paraId="0F226098" w14:textId="77777777" w:rsidR="00F64554" w:rsidRDefault="00F64554" w:rsidP="00F64554">
      <w:pPr>
        <w:widowControl w:val="0"/>
        <w:autoSpaceDE w:val="0"/>
        <w:autoSpaceDN w:val="0"/>
        <w:adjustRightInd w:val="0"/>
        <w:spacing w:after="0" w:line="240" w:lineRule="auto"/>
        <w:rPr>
          <w:rFonts w:ascii="Arial" w:hAnsi="Arial" w:cs="Arial"/>
          <w:color w:val="auto"/>
          <w:kern w:val="0"/>
          <w:sz w:val="24"/>
          <w:szCs w:val="24"/>
          <w:lang w:eastAsia="en-US"/>
          <w14:ligatures w14:val="none"/>
          <w14:cntxtAlts w14:val="0"/>
        </w:rPr>
      </w:pPr>
    </w:p>
    <w:p w14:paraId="0F226099" w14:textId="77777777" w:rsidR="00354183" w:rsidRPr="00354183" w:rsidRDefault="000C4275" w:rsidP="000C4275">
      <w:pPr>
        <w:spacing w:before="60" w:after="0" w:line="240" w:lineRule="auto"/>
        <w:rPr>
          <w:rFonts w:ascii="Arial" w:hAnsi="Arial" w:cs="Arial"/>
          <w:sz w:val="24"/>
          <w:szCs w:val="24"/>
          <w:lang w:eastAsia="en-US"/>
        </w:rPr>
      </w:pPr>
      <w:r w:rsidRPr="00354183">
        <w:rPr>
          <w:rFonts w:ascii="Arial" w:hAnsi="Arial" w:cs="Arial"/>
          <w:b/>
          <w:noProof/>
          <w:sz w:val="24"/>
          <w:szCs w:val="24"/>
        </w:rPr>
        <w:drawing>
          <wp:anchor distT="0" distB="0" distL="114300" distR="114300" simplePos="0" relativeHeight="251666432" behindDoc="1" locked="0" layoutInCell="1" allowOverlap="1" wp14:anchorId="0F2260B0" wp14:editId="0F2260B1">
            <wp:simplePos x="0" y="0"/>
            <wp:positionH relativeFrom="column">
              <wp:posOffset>-457200</wp:posOffset>
            </wp:positionH>
            <wp:positionV relativeFrom="paragraph">
              <wp:posOffset>95250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354183" w:rsidRPr="00354183">
        <w:rPr>
          <w:rFonts w:ascii="Arial" w:hAnsi="Arial" w:cs="Arial"/>
          <w:sz w:val="24"/>
          <w:szCs w:val="24"/>
          <w:lang w:eastAsia="en-US"/>
        </w:rPr>
        <w:t>This leaflet only gives general information.  You must always discuss the individual treatment of your child with the appropriate member of staff.  Do not rely on this leaflet alone for information about your child’s treatment.</w:t>
      </w:r>
      <w:r w:rsidR="00354183">
        <w:rPr>
          <w:rFonts w:ascii="Arial" w:hAnsi="Arial" w:cs="Arial"/>
          <w:sz w:val="24"/>
          <w:szCs w:val="24"/>
          <w:lang w:eastAsia="en-US"/>
        </w:rPr>
        <w:t xml:space="preserve"> </w:t>
      </w:r>
      <w:r w:rsidR="00354183" w:rsidRPr="00354183">
        <w:rPr>
          <w:rFonts w:ascii="Arial" w:hAnsi="Arial" w:cs="Arial"/>
          <w:sz w:val="24"/>
          <w:szCs w:val="24"/>
          <w:lang w:eastAsia="en-US"/>
        </w:rPr>
        <w:t>This information can be made available in other languages and formats if requested.</w:t>
      </w:r>
    </w:p>
    <w:p w14:paraId="0F22609A" w14:textId="77777777" w:rsidR="00354183" w:rsidRPr="00354183" w:rsidRDefault="00354183" w:rsidP="00354183">
      <w:pPr>
        <w:spacing w:after="0" w:line="120" w:lineRule="exact"/>
        <w:rPr>
          <w:rFonts w:ascii="Arial" w:hAnsi="Arial" w:cs="Arial"/>
          <w:sz w:val="24"/>
          <w:szCs w:val="24"/>
          <w:lang w:eastAsia="en-US"/>
        </w:rPr>
      </w:pPr>
    </w:p>
    <w:p w14:paraId="0F22609B" w14:textId="77777777" w:rsidR="00354183" w:rsidRPr="00354183" w:rsidRDefault="000C4275" w:rsidP="00354183">
      <w:pPr>
        <w:spacing w:before="120" w:after="0" w:line="240" w:lineRule="auto"/>
        <w:rPr>
          <w:rFonts w:ascii="Arial" w:hAnsi="Arial" w:cs="Arial"/>
          <w:sz w:val="24"/>
          <w:szCs w:val="24"/>
          <w:lang w:eastAsia="en-US"/>
        </w:rPr>
      </w:pPr>
      <w:r w:rsidRPr="00354183">
        <w:rPr>
          <w:rFonts w:ascii="Arial" w:hAnsi="Arial" w:cs="Arial"/>
          <w:b/>
          <w:noProof/>
          <w:sz w:val="24"/>
          <w:szCs w:val="24"/>
        </w:rPr>
        <w:drawing>
          <wp:anchor distT="0" distB="0" distL="114300" distR="114300" simplePos="0" relativeHeight="251667456" behindDoc="1" locked="0" layoutInCell="1" allowOverlap="1" wp14:anchorId="0F2260B2" wp14:editId="0F2260B3">
            <wp:simplePos x="0" y="0"/>
            <wp:positionH relativeFrom="column">
              <wp:posOffset>4556760</wp:posOffset>
            </wp:positionH>
            <wp:positionV relativeFrom="paragraph">
              <wp:posOffset>1905</wp:posOffset>
            </wp:positionV>
            <wp:extent cx="1001395" cy="823595"/>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1395" cy="823595"/>
                    </a:xfrm>
                    <a:prstGeom prst="rect">
                      <a:avLst/>
                    </a:prstGeom>
                  </pic:spPr>
                </pic:pic>
              </a:graphicData>
            </a:graphic>
            <wp14:sizeRelH relativeFrom="page">
              <wp14:pctWidth>0</wp14:pctWidth>
            </wp14:sizeRelH>
            <wp14:sizeRelV relativeFrom="page">
              <wp14:pctHeight>0</wp14:pctHeight>
            </wp14:sizeRelV>
          </wp:anchor>
        </w:drawing>
      </w:r>
      <w:r w:rsidR="00354183" w:rsidRPr="00354183">
        <w:rPr>
          <w:rFonts w:ascii="Arial" w:hAnsi="Arial" w:cs="Arial"/>
          <w:sz w:val="24"/>
          <w:szCs w:val="24"/>
          <w:lang w:eastAsia="en-US"/>
        </w:rPr>
        <w:t>Alder Hey Children’s NHS Foundation Trust</w:t>
      </w:r>
    </w:p>
    <w:p w14:paraId="0F22609C" w14:textId="77777777" w:rsidR="00354183" w:rsidRPr="00354183" w:rsidRDefault="00354183" w:rsidP="00354183">
      <w:pPr>
        <w:spacing w:after="0" w:line="240" w:lineRule="auto"/>
        <w:rPr>
          <w:rFonts w:ascii="Arial" w:hAnsi="Arial" w:cs="Arial"/>
          <w:sz w:val="24"/>
          <w:szCs w:val="24"/>
          <w:lang w:eastAsia="en-US"/>
        </w:rPr>
      </w:pPr>
      <w:r w:rsidRPr="00354183">
        <w:rPr>
          <w:rFonts w:ascii="Arial" w:hAnsi="Arial" w:cs="Arial"/>
          <w:sz w:val="24"/>
          <w:szCs w:val="24"/>
          <w:lang w:eastAsia="en-US"/>
        </w:rPr>
        <w:t>Alder Hey</w:t>
      </w:r>
    </w:p>
    <w:p w14:paraId="0F22609D" w14:textId="77777777" w:rsidR="00354183" w:rsidRPr="00354183" w:rsidRDefault="00354183" w:rsidP="00354183">
      <w:pPr>
        <w:spacing w:after="0" w:line="240" w:lineRule="auto"/>
        <w:rPr>
          <w:rFonts w:ascii="Arial" w:hAnsi="Arial" w:cs="Arial"/>
          <w:sz w:val="24"/>
          <w:szCs w:val="24"/>
          <w:lang w:eastAsia="en-US"/>
        </w:rPr>
      </w:pPr>
      <w:r w:rsidRPr="00354183">
        <w:rPr>
          <w:rFonts w:ascii="Arial" w:hAnsi="Arial" w:cs="Arial"/>
          <w:sz w:val="24"/>
          <w:szCs w:val="24"/>
          <w:lang w:eastAsia="en-US"/>
        </w:rPr>
        <w:t>Eaton Road</w:t>
      </w:r>
    </w:p>
    <w:p w14:paraId="0F22609E" w14:textId="77777777" w:rsidR="00354183" w:rsidRPr="00354183" w:rsidRDefault="00354183" w:rsidP="00354183">
      <w:pPr>
        <w:spacing w:after="0" w:line="240" w:lineRule="auto"/>
        <w:rPr>
          <w:rFonts w:ascii="Arial" w:hAnsi="Arial" w:cs="Arial"/>
          <w:sz w:val="24"/>
          <w:szCs w:val="24"/>
          <w:lang w:eastAsia="en-US"/>
        </w:rPr>
      </w:pPr>
      <w:r w:rsidRPr="00354183">
        <w:rPr>
          <w:rFonts w:ascii="Arial" w:hAnsi="Arial" w:cs="Arial"/>
          <w:sz w:val="24"/>
          <w:szCs w:val="24"/>
          <w:lang w:eastAsia="en-US"/>
        </w:rPr>
        <w:t>Liverpool</w:t>
      </w:r>
    </w:p>
    <w:p w14:paraId="0F22609F" w14:textId="77777777" w:rsidR="00354183" w:rsidRPr="00354183" w:rsidRDefault="00354183" w:rsidP="00354183">
      <w:pPr>
        <w:spacing w:after="0" w:line="240" w:lineRule="auto"/>
        <w:rPr>
          <w:rFonts w:ascii="Arial" w:hAnsi="Arial" w:cs="Arial"/>
          <w:sz w:val="24"/>
          <w:szCs w:val="24"/>
          <w:lang w:eastAsia="en-US"/>
        </w:rPr>
      </w:pPr>
      <w:r w:rsidRPr="00354183">
        <w:rPr>
          <w:rFonts w:ascii="Arial" w:hAnsi="Arial" w:cs="Arial"/>
          <w:sz w:val="24"/>
          <w:szCs w:val="24"/>
          <w:lang w:eastAsia="en-US"/>
        </w:rPr>
        <w:t>L12 2AP</w:t>
      </w:r>
    </w:p>
    <w:p w14:paraId="0F2260A0" w14:textId="77777777" w:rsidR="00354183" w:rsidRPr="00354183" w:rsidRDefault="00354183" w:rsidP="00354183">
      <w:pPr>
        <w:spacing w:after="0" w:line="120" w:lineRule="exact"/>
        <w:rPr>
          <w:rFonts w:ascii="Arial" w:hAnsi="Arial" w:cs="Arial"/>
          <w:sz w:val="24"/>
          <w:szCs w:val="24"/>
          <w:lang w:eastAsia="en-US"/>
        </w:rPr>
      </w:pPr>
    </w:p>
    <w:p w14:paraId="0F2260A1" w14:textId="77777777" w:rsidR="00354183" w:rsidRPr="00354183" w:rsidRDefault="00354183" w:rsidP="00354183">
      <w:pPr>
        <w:spacing w:before="120" w:after="0" w:line="240" w:lineRule="auto"/>
        <w:rPr>
          <w:rFonts w:ascii="Arial" w:hAnsi="Arial" w:cs="Arial"/>
          <w:sz w:val="24"/>
          <w:szCs w:val="24"/>
          <w:lang w:eastAsia="en-US"/>
        </w:rPr>
      </w:pPr>
      <w:r w:rsidRPr="00354183">
        <w:rPr>
          <w:rFonts w:ascii="Arial" w:hAnsi="Arial" w:cs="Arial"/>
          <w:sz w:val="24"/>
          <w:szCs w:val="24"/>
          <w:lang w:eastAsia="en-US"/>
        </w:rPr>
        <w:t>Tel: 0151 228 4811</w:t>
      </w:r>
    </w:p>
    <w:p w14:paraId="0F2260A2" w14:textId="77777777" w:rsidR="00354183" w:rsidRPr="00354183" w:rsidRDefault="009013EB" w:rsidP="00354183">
      <w:pPr>
        <w:spacing w:after="0" w:line="240" w:lineRule="auto"/>
        <w:rPr>
          <w:rFonts w:ascii="Arial" w:hAnsi="Arial" w:cs="Arial"/>
          <w:sz w:val="24"/>
          <w:szCs w:val="24"/>
          <w:lang w:eastAsia="en-US"/>
        </w:rPr>
      </w:pPr>
      <w:hyperlink r:id="rId18" w:history="1">
        <w:r w:rsidR="00354183" w:rsidRPr="00354183">
          <w:rPr>
            <w:rFonts w:ascii="Arial" w:hAnsi="Arial" w:cs="Arial"/>
            <w:color w:val="0000FF"/>
            <w:sz w:val="24"/>
            <w:szCs w:val="24"/>
            <w:u w:val="single"/>
            <w:lang w:eastAsia="en-US"/>
          </w:rPr>
          <w:t>www.alderhey.nhs.uk</w:t>
        </w:r>
      </w:hyperlink>
    </w:p>
    <w:p w14:paraId="0F2260A3" w14:textId="10ED6BFF" w:rsidR="00FB2487" w:rsidRDefault="00354183" w:rsidP="000C4275">
      <w:pPr>
        <w:spacing w:before="360" w:after="0" w:line="240" w:lineRule="auto"/>
        <w:rPr>
          <w:rFonts w:ascii="Arial" w:hAnsi="Arial" w:cs="Arial"/>
          <w:b/>
          <w:sz w:val="24"/>
          <w:szCs w:val="24"/>
          <w:lang w:eastAsia="en-US"/>
        </w:rPr>
      </w:pPr>
      <w:r w:rsidRPr="00354183">
        <w:rPr>
          <w:rFonts w:ascii="Arial" w:hAnsi="Arial" w:cs="Arial"/>
          <w:b/>
          <w:sz w:val="24"/>
          <w:szCs w:val="24"/>
          <w:lang w:eastAsia="en-US"/>
        </w:rPr>
        <w:t xml:space="preserve">© Alder Hey                 </w:t>
      </w:r>
      <w:r w:rsidR="00FB2487">
        <w:rPr>
          <w:rFonts w:ascii="Arial" w:hAnsi="Arial" w:cs="Arial"/>
          <w:b/>
          <w:sz w:val="24"/>
          <w:szCs w:val="24"/>
          <w:lang w:eastAsia="en-US"/>
        </w:rPr>
        <w:t xml:space="preserve">  </w:t>
      </w:r>
      <w:r w:rsidRPr="00354183">
        <w:rPr>
          <w:rFonts w:ascii="Arial" w:hAnsi="Arial" w:cs="Arial"/>
          <w:b/>
          <w:sz w:val="24"/>
          <w:szCs w:val="24"/>
          <w:lang w:eastAsia="en-US"/>
        </w:rPr>
        <w:t>Review Date:</w:t>
      </w:r>
      <w:r>
        <w:rPr>
          <w:rFonts w:ascii="Arial" w:hAnsi="Arial" w:cs="Arial"/>
          <w:b/>
          <w:sz w:val="24"/>
          <w:szCs w:val="24"/>
          <w:lang w:eastAsia="en-US"/>
        </w:rPr>
        <w:t xml:space="preserve"> September 202</w:t>
      </w:r>
      <w:r w:rsidR="009013EB">
        <w:rPr>
          <w:rFonts w:ascii="Arial" w:hAnsi="Arial" w:cs="Arial"/>
          <w:b/>
          <w:sz w:val="24"/>
          <w:szCs w:val="24"/>
          <w:lang w:eastAsia="en-US"/>
        </w:rPr>
        <w:t>4</w:t>
      </w:r>
      <w:bookmarkStart w:id="0" w:name="_GoBack"/>
      <w:bookmarkEnd w:id="0"/>
      <w:r w:rsidRPr="00354183">
        <w:rPr>
          <w:rFonts w:ascii="Arial" w:hAnsi="Arial" w:cs="Arial"/>
          <w:b/>
          <w:sz w:val="24"/>
          <w:szCs w:val="24"/>
          <w:lang w:eastAsia="en-US"/>
        </w:rPr>
        <w:t xml:space="preserve">                  PIAG: </w:t>
      </w:r>
      <w:r w:rsidR="00FB2487">
        <w:rPr>
          <w:rFonts w:ascii="Arial" w:hAnsi="Arial" w:cs="Arial"/>
          <w:b/>
          <w:sz w:val="24"/>
          <w:szCs w:val="24"/>
          <w:lang w:eastAsia="en-US"/>
        </w:rPr>
        <w:t>042</w:t>
      </w:r>
    </w:p>
    <w:sectPr w:rsidR="00FB2487" w:rsidSect="00354183">
      <w:headerReference w:type="default" r:id="rId19"/>
      <w:footerReference w:type="default" r:id="rId20"/>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260B6" w14:textId="77777777" w:rsidR="00243CCD" w:rsidRDefault="00243CCD">
      <w:pPr>
        <w:spacing w:after="0" w:line="240" w:lineRule="auto"/>
      </w:pPr>
      <w:r>
        <w:separator/>
      </w:r>
    </w:p>
  </w:endnote>
  <w:endnote w:type="continuationSeparator" w:id="0">
    <w:p w14:paraId="0F2260B7" w14:textId="77777777" w:rsidR="00243CCD" w:rsidRDefault="002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ode MS">
    <w:altName w:val="Arial Unicode MS"/>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151566"/>
      <w:docPartObj>
        <w:docPartGallery w:val="Page Numbers (Bottom of Page)"/>
        <w:docPartUnique/>
      </w:docPartObj>
    </w:sdtPr>
    <w:sdtEndPr>
      <w:rPr>
        <w:noProof/>
      </w:rPr>
    </w:sdtEndPr>
    <w:sdtContent>
      <w:p w14:paraId="0F2260B9" w14:textId="77777777" w:rsidR="00243CCD" w:rsidRDefault="00243CCD" w:rsidP="00354183">
        <w:pPr>
          <w:pStyle w:val="Footer"/>
          <w:jc w:val="right"/>
        </w:pPr>
        <w:r>
          <w:fldChar w:fldCharType="begin"/>
        </w:r>
        <w:r>
          <w:instrText xml:space="preserve"> PAGE   \* MERGEFORMAT </w:instrText>
        </w:r>
        <w:r>
          <w:fldChar w:fldCharType="separate"/>
        </w:r>
        <w:r w:rsidR="000C427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260B4" w14:textId="77777777" w:rsidR="00243CCD" w:rsidRDefault="00243CCD">
      <w:pPr>
        <w:spacing w:after="0" w:line="240" w:lineRule="auto"/>
      </w:pPr>
      <w:r>
        <w:separator/>
      </w:r>
    </w:p>
  </w:footnote>
  <w:footnote w:type="continuationSeparator" w:id="0">
    <w:p w14:paraId="0F2260B5" w14:textId="77777777" w:rsidR="00243CCD" w:rsidRDefault="0024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60B8" w14:textId="77777777" w:rsidR="00243CCD" w:rsidRPr="00C41E01" w:rsidRDefault="00243CCD" w:rsidP="00354183">
    <w:pPr>
      <w:spacing w:after="0" w:line="240" w:lineRule="auto"/>
      <w:jc w:val="right"/>
      <w:rPr>
        <w:rFonts w:ascii="Arial" w:hAnsi="Arial"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3A0E"/>
    <w:multiLevelType w:val="hybridMultilevel"/>
    <w:tmpl w:val="CAF2515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07033950"/>
    <w:multiLevelType w:val="hybridMultilevel"/>
    <w:tmpl w:val="03B6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62996"/>
    <w:multiLevelType w:val="hybridMultilevel"/>
    <w:tmpl w:val="D908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735A5"/>
    <w:multiLevelType w:val="hybridMultilevel"/>
    <w:tmpl w:val="0A1A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A4E"/>
    <w:multiLevelType w:val="hybridMultilevel"/>
    <w:tmpl w:val="EB4C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031E8"/>
    <w:multiLevelType w:val="hybridMultilevel"/>
    <w:tmpl w:val="88B0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35235"/>
    <w:multiLevelType w:val="hybridMultilevel"/>
    <w:tmpl w:val="17A67E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F90763"/>
    <w:multiLevelType w:val="hybridMultilevel"/>
    <w:tmpl w:val="42C6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32FDD"/>
    <w:multiLevelType w:val="hybridMultilevel"/>
    <w:tmpl w:val="B844B83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DF715FF"/>
    <w:multiLevelType w:val="hybridMultilevel"/>
    <w:tmpl w:val="30F0C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CA289E"/>
    <w:multiLevelType w:val="hybridMultilevel"/>
    <w:tmpl w:val="DEF03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8E6DC4"/>
    <w:multiLevelType w:val="hybridMultilevel"/>
    <w:tmpl w:val="ACE4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30687"/>
    <w:multiLevelType w:val="hybridMultilevel"/>
    <w:tmpl w:val="4254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D6FAA"/>
    <w:multiLevelType w:val="hybridMultilevel"/>
    <w:tmpl w:val="C026E8C2"/>
    <w:lvl w:ilvl="0" w:tplc="CBE48E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0A1F0B"/>
    <w:multiLevelType w:val="hybridMultilevel"/>
    <w:tmpl w:val="0F465E88"/>
    <w:lvl w:ilvl="0" w:tplc="013E0C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C6BC6"/>
    <w:multiLevelType w:val="hybridMultilevel"/>
    <w:tmpl w:val="6D921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90" w:hanging="360"/>
      </w:pPr>
      <w:rPr>
        <w:rFonts w:ascii="Courier New" w:hAnsi="Courier New" w:cs="Courier New" w:hint="default"/>
      </w:rPr>
    </w:lvl>
    <w:lvl w:ilvl="2" w:tplc="08090005" w:tentative="1">
      <w:start w:val="1"/>
      <w:numFmt w:val="bullet"/>
      <w:lvlText w:val=""/>
      <w:lvlJc w:val="left"/>
      <w:pPr>
        <w:ind w:left="1510" w:hanging="360"/>
      </w:pPr>
      <w:rPr>
        <w:rFonts w:ascii="Wingdings" w:hAnsi="Wingdings" w:hint="default"/>
      </w:rPr>
    </w:lvl>
    <w:lvl w:ilvl="3" w:tplc="08090001" w:tentative="1">
      <w:start w:val="1"/>
      <w:numFmt w:val="bullet"/>
      <w:lvlText w:val=""/>
      <w:lvlJc w:val="left"/>
      <w:pPr>
        <w:ind w:left="2230" w:hanging="360"/>
      </w:pPr>
      <w:rPr>
        <w:rFonts w:ascii="Symbol" w:hAnsi="Symbol" w:hint="default"/>
      </w:rPr>
    </w:lvl>
    <w:lvl w:ilvl="4" w:tplc="08090003" w:tentative="1">
      <w:start w:val="1"/>
      <w:numFmt w:val="bullet"/>
      <w:lvlText w:val="o"/>
      <w:lvlJc w:val="left"/>
      <w:pPr>
        <w:ind w:left="2950" w:hanging="360"/>
      </w:pPr>
      <w:rPr>
        <w:rFonts w:ascii="Courier New" w:hAnsi="Courier New" w:cs="Courier New" w:hint="default"/>
      </w:rPr>
    </w:lvl>
    <w:lvl w:ilvl="5" w:tplc="08090005" w:tentative="1">
      <w:start w:val="1"/>
      <w:numFmt w:val="bullet"/>
      <w:lvlText w:val=""/>
      <w:lvlJc w:val="left"/>
      <w:pPr>
        <w:ind w:left="3670" w:hanging="360"/>
      </w:pPr>
      <w:rPr>
        <w:rFonts w:ascii="Wingdings" w:hAnsi="Wingdings" w:hint="default"/>
      </w:rPr>
    </w:lvl>
    <w:lvl w:ilvl="6" w:tplc="08090001" w:tentative="1">
      <w:start w:val="1"/>
      <w:numFmt w:val="bullet"/>
      <w:lvlText w:val=""/>
      <w:lvlJc w:val="left"/>
      <w:pPr>
        <w:ind w:left="4390" w:hanging="360"/>
      </w:pPr>
      <w:rPr>
        <w:rFonts w:ascii="Symbol" w:hAnsi="Symbol" w:hint="default"/>
      </w:rPr>
    </w:lvl>
    <w:lvl w:ilvl="7" w:tplc="08090003" w:tentative="1">
      <w:start w:val="1"/>
      <w:numFmt w:val="bullet"/>
      <w:lvlText w:val="o"/>
      <w:lvlJc w:val="left"/>
      <w:pPr>
        <w:ind w:left="5110" w:hanging="360"/>
      </w:pPr>
      <w:rPr>
        <w:rFonts w:ascii="Courier New" w:hAnsi="Courier New" w:cs="Courier New" w:hint="default"/>
      </w:rPr>
    </w:lvl>
    <w:lvl w:ilvl="8" w:tplc="08090005" w:tentative="1">
      <w:start w:val="1"/>
      <w:numFmt w:val="bullet"/>
      <w:lvlText w:val=""/>
      <w:lvlJc w:val="left"/>
      <w:pPr>
        <w:ind w:left="5830" w:hanging="360"/>
      </w:pPr>
      <w:rPr>
        <w:rFonts w:ascii="Wingdings" w:hAnsi="Wingdings" w:hint="default"/>
      </w:rPr>
    </w:lvl>
  </w:abstractNum>
  <w:abstractNum w:abstractNumId="16" w15:restartNumberingAfterBreak="0">
    <w:nsid w:val="395D735F"/>
    <w:multiLevelType w:val="hybridMultilevel"/>
    <w:tmpl w:val="CC9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1220D"/>
    <w:multiLevelType w:val="hybridMultilevel"/>
    <w:tmpl w:val="2F48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70948"/>
    <w:multiLevelType w:val="hybridMultilevel"/>
    <w:tmpl w:val="7ED2B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94E07"/>
    <w:multiLevelType w:val="hybridMultilevel"/>
    <w:tmpl w:val="5CAE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05966"/>
    <w:multiLevelType w:val="hybridMultilevel"/>
    <w:tmpl w:val="3D3EF91E"/>
    <w:lvl w:ilvl="0" w:tplc="5B52CE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65A78"/>
    <w:multiLevelType w:val="hybridMultilevel"/>
    <w:tmpl w:val="DA58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F23CE"/>
    <w:multiLevelType w:val="hybridMultilevel"/>
    <w:tmpl w:val="B12A371A"/>
    <w:lvl w:ilvl="0" w:tplc="8A9646A6">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C2B44DA"/>
    <w:multiLevelType w:val="hybridMultilevel"/>
    <w:tmpl w:val="3934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5B7383"/>
    <w:multiLevelType w:val="hybridMultilevel"/>
    <w:tmpl w:val="62421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953828"/>
    <w:multiLevelType w:val="hybridMultilevel"/>
    <w:tmpl w:val="80DC17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6565D9D"/>
    <w:multiLevelType w:val="hybridMultilevel"/>
    <w:tmpl w:val="349E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77C40"/>
    <w:multiLevelType w:val="hybridMultilevel"/>
    <w:tmpl w:val="953C967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15:restartNumberingAfterBreak="0">
    <w:nsid w:val="58D8262E"/>
    <w:multiLevelType w:val="hybridMultilevel"/>
    <w:tmpl w:val="20D8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55355"/>
    <w:multiLevelType w:val="hybridMultilevel"/>
    <w:tmpl w:val="74AC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BA6C63"/>
    <w:multiLevelType w:val="hybridMultilevel"/>
    <w:tmpl w:val="DBD4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DC7B77"/>
    <w:multiLevelType w:val="hybridMultilevel"/>
    <w:tmpl w:val="5F8CD1D0"/>
    <w:lvl w:ilvl="0" w:tplc="08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692D2C07"/>
    <w:multiLevelType w:val="hybridMultilevel"/>
    <w:tmpl w:val="A712E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B5001B"/>
    <w:multiLevelType w:val="hybridMultilevel"/>
    <w:tmpl w:val="8790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A2DF3"/>
    <w:multiLevelType w:val="hybridMultilevel"/>
    <w:tmpl w:val="FA7A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05618A"/>
    <w:multiLevelType w:val="hybridMultilevel"/>
    <w:tmpl w:val="451E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B06F2F"/>
    <w:multiLevelType w:val="hybridMultilevel"/>
    <w:tmpl w:val="542C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975EB"/>
    <w:multiLevelType w:val="hybridMultilevel"/>
    <w:tmpl w:val="F8708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274444"/>
    <w:multiLevelType w:val="hybridMultilevel"/>
    <w:tmpl w:val="A56A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31A7A"/>
    <w:multiLevelType w:val="hybridMultilevel"/>
    <w:tmpl w:val="0342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04731E"/>
    <w:multiLevelType w:val="hybridMultilevel"/>
    <w:tmpl w:val="618E21F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14"/>
  </w:num>
  <w:num w:numId="2">
    <w:abstractNumId w:val="28"/>
  </w:num>
  <w:num w:numId="3">
    <w:abstractNumId w:val="26"/>
  </w:num>
  <w:num w:numId="4">
    <w:abstractNumId w:val="39"/>
  </w:num>
  <w:num w:numId="5">
    <w:abstractNumId w:val="8"/>
  </w:num>
  <w:num w:numId="6">
    <w:abstractNumId w:val="6"/>
  </w:num>
  <w:num w:numId="7">
    <w:abstractNumId w:val="18"/>
  </w:num>
  <w:num w:numId="8">
    <w:abstractNumId w:val="4"/>
  </w:num>
  <w:num w:numId="9">
    <w:abstractNumId w:val="13"/>
  </w:num>
  <w:num w:numId="10">
    <w:abstractNumId w:val="20"/>
  </w:num>
  <w:num w:numId="11">
    <w:abstractNumId w:val="32"/>
  </w:num>
  <w:num w:numId="12">
    <w:abstractNumId w:val="11"/>
  </w:num>
  <w:num w:numId="13">
    <w:abstractNumId w:val="7"/>
  </w:num>
  <w:num w:numId="14">
    <w:abstractNumId w:val="38"/>
  </w:num>
  <w:num w:numId="15">
    <w:abstractNumId w:val="10"/>
  </w:num>
  <w:num w:numId="16">
    <w:abstractNumId w:val="16"/>
  </w:num>
  <w:num w:numId="17">
    <w:abstractNumId w:val="3"/>
  </w:num>
  <w:num w:numId="18">
    <w:abstractNumId w:val="23"/>
  </w:num>
  <w:num w:numId="19">
    <w:abstractNumId w:val="36"/>
  </w:num>
  <w:num w:numId="20">
    <w:abstractNumId w:val="2"/>
  </w:num>
  <w:num w:numId="21">
    <w:abstractNumId w:val="1"/>
  </w:num>
  <w:num w:numId="22">
    <w:abstractNumId w:val="5"/>
  </w:num>
  <w:num w:numId="23">
    <w:abstractNumId w:val="29"/>
  </w:num>
  <w:num w:numId="24">
    <w:abstractNumId w:val="24"/>
  </w:num>
  <w:num w:numId="25">
    <w:abstractNumId w:val="9"/>
  </w:num>
  <w:num w:numId="26">
    <w:abstractNumId w:val="35"/>
  </w:num>
  <w:num w:numId="27">
    <w:abstractNumId w:val="15"/>
  </w:num>
  <w:num w:numId="28">
    <w:abstractNumId w:val="31"/>
  </w:num>
  <w:num w:numId="29">
    <w:abstractNumId w:val="40"/>
  </w:num>
  <w:num w:numId="30">
    <w:abstractNumId w:val="25"/>
  </w:num>
  <w:num w:numId="31">
    <w:abstractNumId w:val="12"/>
  </w:num>
  <w:num w:numId="32">
    <w:abstractNumId w:val="19"/>
  </w:num>
  <w:num w:numId="33">
    <w:abstractNumId w:val="37"/>
  </w:num>
  <w:num w:numId="34">
    <w:abstractNumId w:val="34"/>
  </w:num>
  <w:num w:numId="35">
    <w:abstractNumId w:val="21"/>
  </w:num>
  <w:num w:numId="36">
    <w:abstractNumId w:val="33"/>
  </w:num>
  <w:num w:numId="37">
    <w:abstractNumId w:val="0"/>
  </w:num>
  <w:num w:numId="38">
    <w:abstractNumId w:val="22"/>
  </w:num>
  <w:num w:numId="39">
    <w:abstractNumId w:val="27"/>
  </w:num>
  <w:num w:numId="40">
    <w:abstractNumId w:val="3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B9E"/>
    <w:rsid w:val="00055EB8"/>
    <w:rsid w:val="00066391"/>
    <w:rsid w:val="00067828"/>
    <w:rsid w:val="000A04E3"/>
    <w:rsid w:val="000C4275"/>
    <w:rsid w:val="000C71B6"/>
    <w:rsid w:val="000E145A"/>
    <w:rsid w:val="00182D9C"/>
    <w:rsid w:val="001A6C4F"/>
    <w:rsid w:val="001C680D"/>
    <w:rsid w:val="001E1065"/>
    <w:rsid w:val="001F348A"/>
    <w:rsid w:val="00230AA9"/>
    <w:rsid w:val="00243CCD"/>
    <w:rsid w:val="00257904"/>
    <w:rsid w:val="00260078"/>
    <w:rsid w:val="002D7572"/>
    <w:rsid w:val="0032232D"/>
    <w:rsid w:val="00354183"/>
    <w:rsid w:val="00395948"/>
    <w:rsid w:val="0039733C"/>
    <w:rsid w:val="004158CE"/>
    <w:rsid w:val="004332BC"/>
    <w:rsid w:val="00454546"/>
    <w:rsid w:val="004B120D"/>
    <w:rsid w:val="00544F80"/>
    <w:rsid w:val="00586FC5"/>
    <w:rsid w:val="005A7B9E"/>
    <w:rsid w:val="00605D5C"/>
    <w:rsid w:val="00610424"/>
    <w:rsid w:val="00633E15"/>
    <w:rsid w:val="006575F4"/>
    <w:rsid w:val="006666CF"/>
    <w:rsid w:val="006714A1"/>
    <w:rsid w:val="006718C5"/>
    <w:rsid w:val="00672A7D"/>
    <w:rsid w:val="006C01C4"/>
    <w:rsid w:val="006C61AF"/>
    <w:rsid w:val="006D2BB4"/>
    <w:rsid w:val="00700098"/>
    <w:rsid w:val="00717336"/>
    <w:rsid w:val="00736AEB"/>
    <w:rsid w:val="00754D3C"/>
    <w:rsid w:val="00782EDF"/>
    <w:rsid w:val="007B2175"/>
    <w:rsid w:val="007C04FB"/>
    <w:rsid w:val="007C0932"/>
    <w:rsid w:val="007D08FA"/>
    <w:rsid w:val="007E7850"/>
    <w:rsid w:val="00804CA0"/>
    <w:rsid w:val="00821D45"/>
    <w:rsid w:val="0086636F"/>
    <w:rsid w:val="0088001D"/>
    <w:rsid w:val="00884B88"/>
    <w:rsid w:val="008E16DC"/>
    <w:rsid w:val="009013EB"/>
    <w:rsid w:val="00905449"/>
    <w:rsid w:val="00907495"/>
    <w:rsid w:val="00922590"/>
    <w:rsid w:val="009602CE"/>
    <w:rsid w:val="00961957"/>
    <w:rsid w:val="00976A33"/>
    <w:rsid w:val="00976F21"/>
    <w:rsid w:val="0097704D"/>
    <w:rsid w:val="00980B7B"/>
    <w:rsid w:val="009A2693"/>
    <w:rsid w:val="009A3283"/>
    <w:rsid w:val="009A404D"/>
    <w:rsid w:val="009D4262"/>
    <w:rsid w:val="009F64B4"/>
    <w:rsid w:val="00A16BBC"/>
    <w:rsid w:val="00A20721"/>
    <w:rsid w:val="00A23B92"/>
    <w:rsid w:val="00A53096"/>
    <w:rsid w:val="00A654D4"/>
    <w:rsid w:val="00AD1A8E"/>
    <w:rsid w:val="00B3486B"/>
    <w:rsid w:val="00B61241"/>
    <w:rsid w:val="00B676C8"/>
    <w:rsid w:val="00B73D1A"/>
    <w:rsid w:val="00B97FEF"/>
    <w:rsid w:val="00BA42E9"/>
    <w:rsid w:val="00BE09A7"/>
    <w:rsid w:val="00BE6DBB"/>
    <w:rsid w:val="00BF0DE1"/>
    <w:rsid w:val="00BF59B6"/>
    <w:rsid w:val="00BF674C"/>
    <w:rsid w:val="00BF7667"/>
    <w:rsid w:val="00C37D9E"/>
    <w:rsid w:val="00C44F66"/>
    <w:rsid w:val="00C534EC"/>
    <w:rsid w:val="00C7168B"/>
    <w:rsid w:val="00CB1725"/>
    <w:rsid w:val="00CD204E"/>
    <w:rsid w:val="00CF53D1"/>
    <w:rsid w:val="00D246A5"/>
    <w:rsid w:val="00D4433F"/>
    <w:rsid w:val="00D812E9"/>
    <w:rsid w:val="00DB44FF"/>
    <w:rsid w:val="00DC4353"/>
    <w:rsid w:val="00DD0B5D"/>
    <w:rsid w:val="00E21EF4"/>
    <w:rsid w:val="00E65D99"/>
    <w:rsid w:val="00EA4A02"/>
    <w:rsid w:val="00EC2921"/>
    <w:rsid w:val="00EC2C31"/>
    <w:rsid w:val="00F30DE9"/>
    <w:rsid w:val="00F64554"/>
    <w:rsid w:val="00F70C8F"/>
    <w:rsid w:val="00F74451"/>
    <w:rsid w:val="00F86C82"/>
    <w:rsid w:val="00F97521"/>
    <w:rsid w:val="00FB2487"/>
    <w:rsid w:val="00FB576D"/>
    <w:rsid w:val="00FB7E3D"/>
    <w:rsid w:val="00FE40F9"/>
    <w:rsid w:val="00FF6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226050"/>
  <w15:docId w15:val="{11B1050D-DC4B-4AAF-8AB5-BD6C1983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EA4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E6DB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MS PGothicode MS" w:cs="Times New Roman"/>
      <w:caps/>
      <w:color w:val="auto"/>
      <w:spacing w:val="15"/>
      <w:kern w:val="0"/>
      <w:sz w:val="22"/>
      <w:szCs w:val="22"/>
      <w:lang w:eastAsia="en-US"/>
      <w14:ligatures w14:val="none"/>
      <w14:cntxtAlts w14:val="0"/>
    </w:rPr>
  </w:style>
  <w:style w:type="paragraph" w:styleId="Heading3">
    <w:name w:val="heading 3"/>
    <w:basedOn w:val="Normal"/>
    <w:next w:val="Normal"/>
    <w:link w:val="Heading3Char"/>
    <w:uiPriority w:val="9"/>
    <w:semiHidden/>
    <w:unhideWhenUsed/>
    <w:qFormat/>
    <w:rsid w:val="009A26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paragraph" w:styleId="Bibliography">
    <w:name w:val="Bibliography"/>
    <w:basedOn w:val="Normal"/>
    <w:next w:val="Normal"/>
    <w:uiPriority w:val="37"/>
    <w:unhideWhenUsed/>
    <w:rsid w:val="00E21EF4"/>
    <w:pPr>
      <w:spacing w:after="200" w:line="276" w:lineRule="auto"/>
    </w:pPr>
    <w:rPr>
      <w:rFonts w:asciiTheme="minorHAnsi" w:eastAsiaTheme="minorEastAsia" w:hAnsiTheme="minorHAnsi" w:cstheme="minorBidi"/>
      <w:color w:val="auto"/>
      <w:kern w:val="0"/>
      <w:sz w:val="22"/>
      <w:szCs w:val="22"/>
      <w14:ligatures w14:val="none"/>
      <w14:cntxtAlts w14:val="0"/>
    </w:rPr>
  </w:style>
  <w:style w:type="paragraph" w:styleId="ListParagraph">
    <w:name w:val="List Paragraph"/>
    <w:basedOn w:val="Normal"/>
    <w:uiPriority w:val="34"/>
    <w:qFormat/>
    <w:rsid w:val="00922590"/>
    <w:pPr>
      <w:ind w:left="720"/>
      <w:contextualSpacing/>
    </w:pPr>
  </w:style>
  <w:style w:type="character" w:customStyle="1" w:styleId="Heading2Char">
    <w:name w:val="Heading 2 Char"/>
    <w:basedOn w:val="DefaultParagraphFont"/>
    <w:link w:val="Heading2"/>
    <w:uiPriority w:val="99"/>
    <w:rsid w:val="00BE6DBB"/>
    <w:rPr>
      <w:rFonts w:ascii="Calibri" w:eastAsia="MS PGothicode MS" w:hAnsi="Calibri" w:cs="Times New Roman"/>
      <w:caps/>
      <w:spacing w:val="15"/>
      <w:shd w:val="clear" w:color="auto" w:fill="DBE5F1"/>
    </w:rPr>
  </w:style>
  <w:style w:type="character" w:styleId="Hyperlink">
    <w:name w:val="Hyperlink"/>
    <w:basedOn w:val="DefaultParagraphFont"/>
    <w:uiPriority w:val="99"/>
    <w:rsid w:val="001A6C4F"/>
    <w:rPr>
      <w:rFonts w:cs="Times New Roman"/>
      <w:color w:val="0000FF"/>
      <w:u w:val="single"/>
    </w:rPr>
  </w:style>
  <w:style w:type="character" w:customStyle="1" w:styleId="Heading3Char">
    <w:name w:val="Heading 3 Char"/>
    <w:basedOn w:val="DefaultParagraphFont"/>
    <w:link w:val="Heading3"/>
    <w:uiPriority w:val="9"/>
    <w:semiHidden/>
    <w:rsid w:val="009A2693"/>
    <w:rPr>
      <w:rFonts w:asciiTheme="majorHAnsi" w:eastAsiaTheme="majorEastAsia" w:hAnsiTheme="majorHAnsi" w:cstheme="majorBidi"/>
      <w:b/>
      <w:bCs/>
      <w:color w:val="4F81BD" w:themeColor="accent1"/>
      <w:kern w:val="28"/>
      <w:sz w:val="20"/>
      <w:szCs w:val="20"/>
      <w:lang w:eastAsia="en-GB"/>
      <w14:ligatures w14:val="standard"/>
      <w14:cntxtAlts/>
    </w:rPr>
  </w:style>
  <w:style w:type="character" w:customStyle="1" w:styleId="Heading1Char">
    <w:name w:val="Heading 1 Char"/>
    <w:basedOn w:val="DefaultParagraphFont"/>
    <w:link w:val="Heading1"/>
    <w:uiPriority w:val="9"/>
    <w:rsid w:val="00EA4A02"/>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NoSpacing">
    <w:name w:val="No Spacing"/>
    <w:uiPriority w:val="1"/>
    <w:qFormat/>
    <w:rsid w:val="007C0932"/>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BodyText">
    <w:name w:val="Body Text"/>
    <w:basedOn w:val="Normal"/>
    <w:link w:val="BodyTextChar"/>
    <w:rsid w:val="00354183"/>
    <w:pPr>
      <w:spacing w:line="240" w:lineRule="auto"/>
    </w:pPr>
    <w:rPr>
      <w:rFonts w:ascii="Times New Roman" w:hAnsi="Times New Roman" w:cs="Times New Roman"/>
      <w:color w:val="auto"/>
      <w:kern w:val="0"/>
      <w:sz w:val="24"/>
      <w:szCs w:val="24"/>
      <w14:ligatures w14:val="none"/>
      <w14:cntxtAlts w14:val="0"/>
    </w:rPr>
  </w:style>
  <w:style w:type="character" w:customStyle="1" w:styleId="BodyTextChar">
    <w:name w:val="Body Text Char"/>
    <w:basedOn w:val="DefaultParagraphFont"/>
    <w:link w:val="BodyText"/>
    <w:rsid w:val="0035418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16803">
      <w:bodyDiv w:val="1"/>
      <w:marLeft w:val="0"/>
      <w:marRight w:val="0"/>
      <w:marTop w:val="0"/>
      <w:marBottom w:val="0"/>
      <w:divBdr>
        <w:top w:val="none" w:sz="0" w:space="0" w:color="auto"/>
        <w:left w:val="none" w:sz="0" w:space="0" w:color="auto"/>
        <w:bottom w:val="none" w:sz="0" w:space="0" w:color="auto"/>
        <w:right w:val="none" w:sz="0" w:space="0" w:color="auto"/>
      </w:divBdr>
    </w:div>
    <w:div w:id="1403141921">
      <w:bodyDiv w:val="1"/>
      <w:marLeft w:val="0"/>
      <w:marRight w:val="0"/>
      <w:marTop w:val="0"/>
      <w:marBottom w:val="0"/>
      <w:divBdr>
        <w:top w:val="none" w:sz="0" w:space="0" w:color="auto"/>
        <w:left w:val="none" w:sz="0" w:space="0" w:color="auto"/>
        <w:bottom w:val="none" w:sz="0" w:space="0" w:color="auto"/>
        <w:right w:val="none" w:sz="0" w:space="0" w:color="auto"/>
      </w:divBdr>
    </w:div>
    <w:div w:id="19421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alderhey.nhs.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Creed Catherine</DisplayName>
        <AccountId>175</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2024-03-05T00:00:00+00:00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2021-11-01T00:00:00+00:00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Sarah Stephenson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2024-06-02T23:00:00+00:00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2024-08-31T23:00:00+00:00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2021-11-01T00:00:00+00:00</DateRatified>
    <LeadSpeciality xmlns="a5544097-eb68-476a-80d2-5c4688d0d6a4">153</LeadSpeciality>
    <ChangesMade xmlns="a5544097-eb68-476a-80d2-5c4688d0d6a4">Added to DMS</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2021-11-30T09:45:28+00:00</DatePublished>
    <AddRtfMtgDate xmlns="a5544097-eb68-476a-80d2-5c4688d0d6a4" xsi:nil="true"/>
    <RatReqDate xmlns="a5544097-eb68-476a-80d2-5c4688d0d6a4" xsi:nil="true"/>
    <ReSubR xmlns="a5544097-eb68-476a-80d2-5c4688d0d6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b:Source>
    <b:Tag>Bog06</b:Tag>
    <b:SourceType>Report</b:SourceType>
    <b:Guid>{E333CB01-B63E-43F4-B3F5-C318D9E849A4}</b:Guid>
    <b:Author>
      <b:Author>
        <b:NameList>
          <b:Person>
            <b:Last>Bogod DG</b:Last>
            <b:First>Chambers</b:First>
            <b:Middle>WA, Gemill L,</b:Middle>
          </b:Person>
        </b:NameList>
      </b:Author>
    </b:Author>
    <b:Title>Consent for anaesthesia. Revised edition 2006</b:Title>
    <b:Year>2006</b:Year>
    <b:Publisher>Association of Anaesthetists of Great Britain and Ireland</b:Publisher>
    <b:RefOrder>1</b:RefOrder>
  </b:Source>
  <b:Source>
    <b:Tag>Arb01</b:Tag>
    <b:SourceType>JournalArticle</b:SourceType>
    <b:Guid>{3F51794B-49E5-4A29-8A71-26BACC04AF55}</b:Guid>
    <b:Author>
      <b:Author>
        <b:NameList>
          <b:Person>
            <b:Last>Arbous MS</b:Last>
            <b:First>Grobbee</b:First>
            <b:Middle>DE, van Kleef JW, de Lange JJ, Spoormans HHAJM</b:Middle>
          </b:Person>
        </b:NameList>
      </b:Author>
    </b:Author>
    <b:Title>Mortality associated with anaesthesia: a qualitatiove analysis to identify risk factors</b:Title>
    <b:Year>2001</b:Year>
    <b:Volume>56</b:Volume>
    <b:JournalName>Anaesthesia</b:JournalName>
    <b:Pages>1141-1153</b:Pages>
    <b:RefOrder>2</b:RefOrder>
  </b:Source>
  <b:Source>
    <b:Tag>Lie06</b:Tag>
    <b:SourceType>JournalArticle</b:SourceType>
    <b:Guid>{DBF4C9E1-6CA6-43AF-AC79-7934A4C2950C}</b:Guid>
    <b:Author>
      <b:Author>
        <b:NameList>
          <b:Person>
            <b:Last>Lienhart A</b:Last>
            <b:First>Auroy</b:First>
            <b:Middle>Y, Pequignot F, Benhamou D, Warszawski J, Bovet M, Jougla E</b:Middle>
          </b:Person>
        </b:NameList>
      </b:Author>
    </b:Author>
    <b:Title>Survey of anaesthesia-related mortality in France</b:Title>
    <b:Year>2006</b:Year>
    <b:Volume>105</b:Volume>
    <b:JournalName>Anaesthesiology</b:JournalName>
    <b:Pages>1087 -1097</b:Pages>
    <b:RefOrder>3</b:RefOrder>
  </b:Source>
  <b:Source>
    <b:Tag>Kaw</b:Tag>
    <b:SourceType>JournalArticle</b:SourceType>
    <b:Guid>{F8DDCEEC-7E3B-4F32-90BE-83319CB75826}</b:Guid>
    <b:Author>
      <b:Author>
        <b:NameList>
          <b:Person>
            <b:Last>Kawashima Y</b:Last>
            <b:First>Takahashi</b:First>
            <b:Middle>S, Suzuki M, Morita K, Irata K, Iwao Y, Seo N, Tsuzaki K, Dohi S, Kobayashi T</b:Middle>
          </b:Person>
        </b:NameList>
      </b:Author>
    </b:Author>
    <b:Title>Anaesthesia-related mortality and morbidity over a 5-year period in 2,363,038 patients in Japan</b:Title>
    <b:Year>2003</b:Year>
    <b:Volume>47</b:Volume>
    <b:JournalName>Acta Anaesthesiologica Scandinavica</b:JournalName>
    <b:Pages>809-817</b:Pages>
    <b:RefOrder>4</b:RefOrder>
  </b:Source>
  <b:Source>
    <b:Tag>Bla13</b:Tag>
    <b:SourceType>Book</b:SourceType>
    <b:Guid>{A3D38951-F199-428C-8DBE-B93ADB4EBF4B}</b:Guid>
    <b:Author>
      <b:Author>
        <b:NameList>
          <b:Person>
            <b:Last>Blastland M</b:Last>
            <b:First>Spiegelhalter</b:First>
            <b:Middle>D</b:Middle>
          </b:Person>
        </b:NameList>
      </b:Author>
    </b:Author>
    <b:Title>The Norm Chronicles. Stories and numbers about danger</b:Title>
    <b:Year>2013</b:Year>
    <b:Publisher>Profile Books Ltd</b:Publisher>
    <b:RefOrder>5</b:RefOrder>
  </b:Source>
  <b:Source>
    <b:Tag>Off10</b:Tag>
    <b:SourceType>Report</b:SourceType>
    <b:Guid>{E56A1BBC-A2B4-4228-8683-6A0CDCDE5491}</b:Guid>
    <b:Author>
      <b:Author>
        <b:Corporate>Office of National Statistics</b:Corporate>
      </b:Author>
    </b:Author>
    <b:Title>Mortality statistics: deaths registered in England and Wales (series DR)</b:Title>
    <b:Year>2010</b:Year>
    <b:RefOrder>6</b:RefOrder>
  </b:Source>
  <b:Source>
    <b:Tag>Tay01</b:Tag>
    <b:SourceType>JournalArticle</b:SourceType>
    <b:Guid>{4CB7E436-235B-4A70-9C61-41C1EAFDCB47}</b:Guid>
    <b:Author>
      <b:Author>
        <b:NameList>
          <b:Person>
            <b:Last>Tay CLM</b:Last>
            <b:First>Tan</b:First>
            <b:Middle>GM, Ng SBA</b:Middle>
          </b:Person>
        </b:NameList>
      </b:Author>
    </b:Author>
    <b:Title>Critical incidents in paediatric anaesthesia: an audit of 10 000 anaesthetics in Singapore</b:Title>
    <b:Year>2001</b:Year>
    <b:Volume>11</b:Volume>
    <b:JournalName>Paediatric Anaesthesia</b:JournalName>
    <b:Pages>711-718</b:Pages>
    <b:RefOrder>7</b:RefOrder>
  </b:Source>
  <b:Source>
    <b:Tag>Mur04</b:Tag>
    <b:SourceType>JournalArticle</b:SourceType>
    <b:Guid>{D49F7F83-D026-4C29-BC69-A4AC601BF3A9}</b:Guid>
    <b:Author>
      <b:Author>
        <b:NameList>
          <b:Person>
            <b:Last>Murat I</b:Last>
            <b:First>Constant</b:First>
            <b:Middle>I, Maudhuy H</b:Middle>
          </b:Person>
        </b:NameList>
      </b:Author>
    </b:Author>
    <b:Title>Perioperative anaesthetic morbidity in children: a database of 24 165 anaesthetics over a 30 month period</b:Title>
    <b:Year>2004</b:Year>
    <b:Volume>14</b:Volume>
    <b:JournalName>Paediatric anaesthesia</b:JournalName>
    <b:Pages>158-166</b:Pages>
    <b:RefOrder>8</b:RefOrder>
  </b:Source>
  <b:Source>
    <b:Tag>Bha07</b:Tag>
    <b:SourceType>JournalArticle</b:SourceType>
    <b:Guid>{9CA29029-99F4-4D5C-9350-EC3C713ECE03}</b:Guid>
    <b:Author>
      <b:Author>
        <b:NameList>
          <b:Person>
            <b:Last>Bhananker SM</b:Last>
            <b:First>Ramamoorthy</b:First>
            <b:Middle>C, Geiduschek JM, Posner KL, Domino KB, Haberkern CM</b:Middle>
          </b:Person>
        </b:NameList>
      </b:Author>
    </b:Author>
    <b:Title>Anaesthesia-related cardiac arrest in children: update from the pediatric cardiac arrest registry</b:Title>
    <b:Year>2007</b:Year>
    <b:Volume>105</b:Volume>
    <b:Issue>2</b:Issue>
    <b:JournalName>Anesthesia &amp; Analgesia</b:JournalName>
    <b:Pages>344-350</b:Pages>
    <b:RefOrder>9</b:RefOrder>
  </b:Source>
  <b:Source>
    <b:Tag>Pie06</b:Tag>
    <b:SourceType>JournalArticle</b:SourceType>
    <b:Guid>{F6F52E27-9952-4472-8831-549353E97B22}</b:Guid>
    <b:Author>
      <b:Author>
        <b:NameList>
          <b:Person>
            <b:Last>Piercy M</b:Last>
            <b:First>Lau</b:First>
            <b:Middle>S, Loh F, Reid D, Santamaria J, Mackay P</b:Middle>
          </b:Person>
        </b:NameList>
      </b:Author>
    </b:Author>
    <b:Title>Unplanned Admission to the intensive care unit in postoperative patients - an indictor of quality of anaesthetic care?</b:Title>
    <b:Year>2006</b:Year>
    <b:Volume>34</b:Volume>
    <b:JournalName>Anaesthesia and Intensive Care</b:JournalName>
    <b:Pages>592-598</b:Pages>
    <b:RefOrder>10</b:RefOrder>
  </b:Source>
  <b:Source>
    <b:Tag>Wei09</b:Tag>
    <b:SourceType>JournalArticle</b:SourceType>
    <b:Guid>{60AD4374-ABC7-4EBF-AFFF-3CE1A611212D}</b:Guid>
    <b:Author>
      <b:Author>
        <b:NameList>
          <b:Person>
            <b:Last>Weiss M</b:Last>
            <b:First>Dullenkopf</b:First>
            <b:Middle>A, Fischer JE, Keller C, Gerber AC,</b:Middle>
          </b:Person>
        </b:NameList>
      </b:Author>
    </b:Author>
    <b:Title>Prospective randomised controlled multi-centre trial of cuffed or uncuffed endotracheal tubes in small children</b:Title>
    <b:Year>2009</b:Year>
    <b:Volume>103</b:Volume>
    <b:Issue>6</b:Issue>
    <b:JournalName>British Journal of Anaesthesia</b:JournalName>
    <b:Pages>867-873</b:Pages>
    <b:RefOrder>11</b:RefOrder>
  </b:Source>
  <b:Source>
    <b:Tag>Coo11</b:Tag>
    <b:SourceType>JournalArticle</b:SourceType>
    <b:Guid>{605314DA-1E1C-4E5F-861C-D77F91313414}</b:Guid>
    <b:Author>
      <b:Author>
        <b:NameList>
          <b:Person>
            <b:Last>Cook TM</b:Last>
            <b:First>Woodall</b:First>
            <b:Middle>N, Frerk C</b:Middle>
          </b:Person>
        </b:NameList>
      </b:Author>
    </b:Author>
    <b:Title>major complications of airway management in the UK: results of the Fourth National Audit Project of the Royal College of Anaesthetists and th Difficult Airway Society. Par 1: Anaesthesia</b:Title>
    <b:Year>2011</b:Year>
    <b:Volume>106</b:Volume>
    <b:Issue>5</b:Issue>
    <b:JournalName>British Journal of Anaesthesia</b:JournalName>
    <b:Pages>617-631</b:Pages>
    <b:RefOrder>12</b:RefOrder>
  </b:Source>
  <b:Source>
    <b:Tag>Tir86</b:Tag>
    <b:SourceType>JournalArticle</b:SourceType>
    <b:Guid>{74D2C941-9082-4819-A4AD-5CB3DD3A190F}</b:Guid>
    <b:Title>Complications associated with anaesthesia - a prospective survey in France</b:Title>
    <b:Year>1986</b:Year>
    <b:Author>
      <b:Author>
        <b:NameList>
          <b:Person>
            <b:Last>Tiret</b:Last>
            <b:First>L</b:First>
          </b:Person>
        </b:NameList>
      </b:Author>
    </b:Author>
    <b:Volume>33</b:Volume>
    <b:Issue>3</b:Issue>
    <b:JournalName>Canadian Journal of Anaesthesia</b:JournalName>
    <b:Pages>336-344</b:Pages>
    <b:RefOrder>13</b:RefOrder>
  </b:Source>
  <b:Source>
    <b:Tag>Ros09</b:Tag>
    <b:SourceType>JournalArticle</b:SourceType>
    <b:Guid>{62E4A004-DECE-4126-86AB-DE55B2E3A05C}</b:Guid>
    <b:Author>
      <b:Author>
        <b:NameList>
          <b:Person>
            <b:Last>Roser EB</b:Last>
            <b:First>Adesanya</b:First>
            <b:Middle>AO, Timaran CH, Joshi GP</b:Middle>
          </b:Person>
        </b:NameList>
      </b:Author>
    </b:Author>
    <b:Title>Trends and outcomes of malignant hyperthermia in the United States, 2000 to 2005</b:Title>
    <b:Year>2009</b:Year>
    <b:Volume>110</b:Volume>
    <b:Issue>1</b:Issue>
    <b:JournalName>Anesthesiology</b:JournalName>
    <b:Pages>89-94</b:Pages>
    <b:RefOrder>14</b:RefOrder>
  </b:Source>
  <b:Source>
    <b:Tag>Rot961</b:Tag>
    <b:SourceType>JournalArticle</b:SourceType>
    <b:Guid>{74133E6D-EA44-4AEA-81EF-59FB2A3EE35A}</b:Guid>
    <b:Author>
      <b:Author>
        <b:NameList>
          <b:Person>
            <b:Last>Roth S</b:Last>
            <b:First>Thisted</b:First>
            <b:Middle>RA, Erikson JP, Black S, Schreider BD</b:Middle>
          </b:Person>
        </b:NameList>
      </b:Author>
    </b:Author>
    <b:Title>Eye injuries after nonocular surgery. A study of 60,965 anaesthetics from 1988 to 1992</b:Title>
    <b:Year>1996</b:Year>
    <b:Volume>85</b:Volume>
    <b:Issue>5</b:Issue>
    <b:JournalName>Anesthesiology</b:JournalName>
    <b:Pages>1020-1027</b:Pages>
    <b:RefOrder>15</b:RefOrder>
  </b:Source>
  <b:Source>
    <b:Tag>War01</b:Tag>
    <b:SourceType>JournalArticle</b:SourceType>
    <b:Guid>{BF076E24-01C5-4985-BFDE-A625BD47CC67}</b:Guid>
    <b:Author>
      <b:Author>
        <b:NameList>
          <b:Person>
            <b:Last>Warner ME</b:Last>
            <b:First>Warner</b:First>
            <b:Middle>MA, Garrity JA, MacKenzie RA, Warner DO</b:Middle>
          </b:Person>
        </b:NameList>
      </b:Author>
    </b:Author>
    <b:Title>The frequency of perioperative vision loss</b:Title>
    <b:Year>2001</b:Year>
    <b:Volume>93</b:Volume>
    <b:Issue>6</b:Issue>
    <b:JournalName>Anesthesia and Analgesia</b:JournalName>
    <b:Pages>1417-1421</b:Pages>
    <b:RefOrder>16</b:RefOrder>
  </b:Source>
  <b:Source>
    <b:Tag>War99</b:Tag>
    <b:SourceType>JournalArticle</b:SourceType>
    <b:Guid>{8C7B3FFF-8BEF-4B80-BEE3-D3291248E32C}</b:Guid>
    <b:Author>
      <b:Author>
        <b:NameList>
          <b:Person>
            <b:Last>Warner MA</b:Last>
            <b:First>Warner</b:First>
            <b:Middle>DO, Matsumoto JY, Harper M, Schroeder DR, Maxon PM</b:Middle>
          </b:Person>
        </b:NameList>
      </b:Author>
    </b:Author>
    <b:Title>Ulnar neuropathy in surgical patients</b:Title>
    <b:Year>1999</b:Year>
    <b:Volume>90</b:Volume>
    <b:Issue>1</b:Issue>
    <b:JournalName>Anesthesiology</b:JournalName>
    <b:Pages>54-59</b:Pages>
    <b:RefOrder>17</b:RefOrder>
  </b:Source>
  <b:Source>
    <b:Tag>Vil02</b:Tag>
    <b:SourceType>JournalArticle</b:SourceType>
    <b:Guid>{D9A0A2D2-B415-4A92-B71F-46C02E1070AE}</b:Guid>
    <b:Author>
      <b:Author>
        <b:NameList>
          <b:Person>
            <b:Last>Villeret I</b:Last>
            <b:First>Laffon</b:First>
            <b:Middle>M, Duchalais A, Blond MH, Lecuyer AI, Mercier C</b:Middle>
          </b:Person>
        </b:NameList>
      </b:Author>
    </b:Author>
    <b:Title>Incidence of postoperative nausea and vomiting in paediatric ambulatory surgery</b:Title>
    <b:Year>2002</b:Year>
    <b:Volume>12</b:Volume>
    <b:Issue>8</b:Issue>
    <b:JournalName>Pediatric Anesthesia</b:JournalName>
    <b:Pages>712-717</b:Pages>
    <b:RefOrder>18</b:RefOrder>
  </b:Source>
  <b:Source>
    <b:Tag>Col02</b:Tag>
    <b:SourceType>JournalArticle</b:SourceType>
    <b:Guid>{3BC95044-6DE9-4675-BA22-60BB8A977D3C}</b:Guid>
    <b:Author>
      <b:Author>
        <b:NameList>
          <b:Person>
            <b:Last>Cole JW</b:Last>
            <b:First>Murray</b:First>
            <b:Middle>DJ, McAllister JD, Hirschberg GE</b:Middle>
          </b:Person>
        </b:NameList>
      </b:Author>
    </b:Author>
    <b:Title>Emergence behaviour in children:defining the incidence of excitement and agitation following anaesthesia</b:Title>
    <b:Year>2002</b:Year>
    <b:Volume>12</b:Volume>
    <b:JournalName>Paediatric Anaesthesa</b:JournalName>
    <b:Pages>442-447</b:Pages>
    <b:RefOrder>19</b:RefOrder>
  </b:Source>
  <b:Source>
    <b:Tag>Hig02</b:Tag>
    <b:SourceType>JournalArticle</b:SourceType>
    <b:Guid>{DFDD43AC-AA91-4168-B837-F43476882C19}</b:Guid>
    <b:Author>
      <b:Author>
        <b:NameList>
          <b:Person>
            <b:Last>Higgins PP</b:Last>
            <b:First>Chung</b:First>
            <b:Middle>F, Mezei G</b:Middle>
          </b:Person>
        </b:NameList>
      </b:Author>
    </b:Author>
    <b:Title>Postoperative sore throat after ambulatory surgery</b:Title>
    <b:Year>2002</b:Year>
    <b:Volume>88</b:Volume>
    <b:Issue>4</b:Issue>
    <b:JournalName>British Journal of Anaesthesia</b:JournalName>
    <b:Pages>582-584</b:Pages>
    <b:RefOrder>20</b:RefOrder>
  </b:Source>
  <b:Source>
    <b:Tag>WuC02</b:Tag>
    <b:SourceType>JournalArticle</b:SourceType>
    <b:Guid>{F3F16861-7DA9-4DE6-B0F7-11503FD563CF}</b:Guid>
    <b:Author>
      <b:Author>
        <b:NameList>
          <b:Person>
            <b:Last>Wu Cl</b:Last>
            <b:First>Berenholtz</b:First>
            <b:Middle>SM, Pronovost PJ, Fleischer LA</b:Middle>
          </b:Person>
        </b:NameList>
      </b:Author>
    </b:Author>
    <b:Title>Systematic review and analysis of postdischarge symptoms after outpatient surgery</b:Title>
    <b:Year>2002</b:Year>
    <b:Volume>96</b:Volume>
    <b:Issue>4</b:Issue>
    <b:Pages>994-1003</b:Pages>
    <b:RefOrder>21</b:RefOrder>
  </b:Source>
  <b:Source>
    <b:Tag>Chu97</b:Tag>
    <b:SourceType>JournalArticle</b:SourceType>
    <b:Guid>{8C7243EA-755F-49ED-AE11-3E1AF535B779}</b:Guid>
    <b:Author>
      <b:Author>
        <b:NameList>
          <b:Person>
            <b:Last>Chung F</b:Last>
            <b:First>Ritchie</b:First>
            <b:Middle>E, Su J</b:Middle>
          </b:Person>
        </b:NameList>
      </b:Author>
    </b:Author>
    <b:Title>Postoperative pain in ambulatory anaesthesia</b:Title>
    <b:Year>1997</b:Year>
    <b:Volume>85</b:Volume>
    <b:Issue>4</b:Issue>
    <b:JournalName>Anesthesia and Analgesia</b:JournalName>
    <b:Pages>808-816</b:Pages>
    <b:RefOrder>22</b:RefOrder>
  </b:Source>
  <b:Source>
    <b:Tag>Dol02</b:Tag>
    <b:SourceType>JournalArticle</b:SourceType>
    <b:Guid>{8A7DC676-DA7F-40FC-8285-72FBCAC2EC46}</b:Guid>
    <b:Author>
      <b:Author>
        <b:NameList>
          <b:Person>
            <b:Last>Dolin SJ</b:Last>
            <b:First>Cashman</b:First>
            <b:Middle>JN, Bland JM</b:Middle>
          </b:Person>
        </b:NameList>
      </b:Author>
    </b:Author>
    <b:Title>Effectiveness of acute postoperative pain management: I. Evidence from published data</b:Title>
    <b:Year>2002</b:Year>
    <b:Volume>89</b:Volume>
    <b:Issue>3</b:Issue>
    <b:JournalName>British Journal of Anaesthesia</b:JournalName>
    <b:Pages>409-423</b:Pages>
    <b:RefOrder>23</b:RefOrder>
  </b:Source>
</b:Sources>
</file>

<file path=customXml/itemProps1.xml><?xml version="1.0" encoding="utf-8"?>
<ds:datastoreItem xmlns:ds="http://schemas.openxmlformats.org/officeDocument/2006/customXml" ds:itemID="{C35D63FE-4653-4E9F-A762-3A1EEF3E9AB0}"/>
</file>

<file path=customXml/itemProps2.xml><?xml version="1.0" encoding="utf-8"?>
<ds:datastoreItem xmlns:ds="http://schemas.openxmlformats.org/officeDocument/2006/customXml" ds:itemID="{803F1997-F044-4657-9ACF-579FACE2E4B0}">
  <ds:schemaRefs>
    <ds:schemaRef ds:uri="http://schemas.openxmlformats.org/package/2006/metadata/core-properties"/>
    <ds:schemaRef ds:uri="http://purl.org/dc/dcmitype/"/>
    <ds:schemaRef ds:uri="http://schemas.microsoft.com/office/2006/documentManagement/types"/>
    <ds:schemaRef ds:uri="a810a67c-4d97-4e39-81d4-3b611f6ca074"/>
    <ds:schemaRef ds:uri="http://purl.org/dc/elements/1.1/"/>
    <ds:schemaRef ds:uri="http://schemas.microsoft.com/office/2006/metadata/properties"/>
    <ds:schemaRef ds:uri="http://purl.org/dc/terms/"/>
    <ds:schemaRef ds:uri="http://schemas.microsoft.com/office/infopath/2007/PartnerControls"/>
    <ds:schemaRef ds:uri="a5544097-eb68-476a-80d2-5c4688d0d6a4"/>
    <ds:schemaRef ds:uri="http://www.w3.org/XML/1998/namespace"/>
  </ds:schemaRefs>
</ds:datastoreItem>
</file>

<file path=customXml/itemProps3.xml><?xml version="1.0" encoding="utf-8"?>
<ds:datastoreItem xmlns:ds="http://schemas.openxmlformats.org/officeDocument/2006/customXml" ds:itemID="{C8D7CDC3-00FE-45E1-8812-494D103AAB14}">
  <ds:schemaRefs>
    <ds:schemaRef ds:uri="http://schemas.microsoft.com/sharepoint/v3/contenttype/forms"/>
  </ds:schemaRefs>
</ds:datastoreItem>
</file>

<file path=customXml/itemProps4.xml><?xml version="1.0" encoding="utf-8"?>
<ds:datastoreItem xmlns:ds="http://schemas.openxmlformats.org/officeDocument/2006/customXml" ds:itemID="{FE6F387E-CD7D-400A-9515-CF6F5A26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Alder Hey Children's NHS Trust</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Procedures PIAG 042</dc:title>
  <dc:creator>NHS</dc:creator>
  <cp:lastModifiedBy>Ahmed Ishmam</cp:lastModifiedBy>
  <cp:revision>4</cp:revision>
  <cp:lastPrinted>2019-12-06T17:12:00Z</cp:lastPrinted>
  <dcterms:created xsi:type="dcterms:W3CDTF">2019-12-06T17:12:00Z</dcterms:created>
  <dcterms:modified xsi:type="dcterms:W3CDTF">2021-11-28T13:52:00Z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