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7F33" w14:textId="16FCBB40"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6B2B2A2D">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4AFC1E61" wp14:editId="3EBE4CA0">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220FCB83" w:rsidR="00ED7F86" w:rsidRPr="00ED7F86" w:rsidRDefault="00ED7F86" w:rsidP="00ED7F86">
      <w:pPr>
        <w:rPr>
          <w:rFonts w:ascii="Arial" w:hAnsi="Arial"/>
          <w:sz w:val="16"/>
          <w:szCs w:val="16"/>
          <w:lang w:eastAsia="en-US"/>
        </w:rPr>
      </w:pPr>
    </w:p>
    <w:p w14:paraId="3C547F35" w14:textId="794A5AB9" w:rsidR="00ED7F86" w:rsidRPr="00ED7F86" w:rsidRDefault="00CE2E39" w:rsidP="00ED7F86">
      <w:pPr>
        <w:rPr>
          <w:rFonts w:ascii="Arial" w:hAnsi="Arial"/>
          <w:szCs w:val="20"/>
          <w:lang w:eastAsia="en-US"/>
        </w:rPr>
      </w:pPr>
      <w:r w:rsidRPr="00ED7F86">
        <w:rPr>
          <w:rFonts w:ascii="Arial" w:hAnsi="Arial"/>
          <w:noProof/>
          <w:szCs w:val="20"/>
        </w:rPr>
        <mc:AlternateContent>
          <mc:Choice Requires="wps">
            <w:drawing>
              <wp:anchor distT="0" distB="0" distL="114300" distR="114300" simplePos="0" relativeHeight="251657216" behindDoc="0" locked="0" layoutInCell="1" allowOverlap="1" wp14:anchorId="3C547F84" wp14:editId="42CFCD3A">
                <wp:simplePos x="0" y="0"/>
                <wp:positionH relativeFrom="column">
                  <wp:posOffset>1735455</wp:posOffset>
                </wp:positionH>
                <wp:positionV relativeFrom="paragraph">
                  <wp:posOffset>13970</wp:posOffset>
                </wp:positionV>
                <wp:extent cx="3867150" cy="888365"/>
                <wp:effectExtent l="0" t="0" r="0" b="698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888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C7823F" w14:textId="31579440" w:rsidR="00AF773A" w:rsidRPr="00AF773A" w:rsidRDefault="00AF773A" w:rsidP="00AF773A">
                            <w:pPr>
                              <w:jc w:val="center"/>
                              <w:rPr>
                                <w:rFonts w:ascii="Arial" w:hAnsi="Arial" w:cs="Arial"/>
                              </w:rPr>
                            </w:pPr>
                            <w:r w:rsidRPr="00AF773A">
                              <w:rPr>
                                <w:rFonts w:ascii="Arial" w:hAnsi="Arial" w:cs="Arial"/>
                              </w:rPr>
                              <w:t>Ward 3A - Cleft Lip and Palate Unit</w:t>
                            </w:r>
                          </w:p>
                          <w:p w14:paraId="09DC718C" w14:textId="5A750423" w:rsidR="00AF773A" w:rsidRPr="00CE2E39" w:rsidRDefault="00AF773A" w:rsidP="00AF773A">
                            <w:pPr>
                              <w:spacing w:before="120" w:after="120"/>
                              <w:jc w:val="center"/>
                              <w:rPr>
                                <w:rFonts w:ascii="Arial" w:hAnsi="Arial" w:cs="Arial"/>
                                <w:b/>
                                <w:color w:val="0070C0"/>
                                <w:sz w:val="28"/>
                                <w:szCs w:val="28"/>
                              </w:rPr>
                            </w:pPr>
                            <w:r w:rsidRPr="00CE2E39">
                              <w:rPr>
                                <w:rFonts w:ascii="Arial" w:hAnsi="Arial" w:cs="Arial"/>
                                <w:b/>
                                <w:color w:val="0070C0"/>
                                <w:sz w:val="28"/>
                                <w:szCs w:val="28"/>
                              </w:rPr>
                              <w:t>Following Cleft Lip Repair</w:t>
                            </w:r>
                          </w:p>
                          <w:p w14:paraId="68FCC659" w14:textId="0885D954" w:rsidR="00AF773A" w:rsidRPr="00AF773A" w:rsidRDefault="00AF773A" w:rsidP="00AF773A">
                            <w:pPr>
                              <w:jc w:val="center"/>
                              <w:rPr>
                                <w:rFonts w:ascii="Arial" w:hAnsi="Arial" w:cs="Arial"/>
                              </w:rPr>
                            </w:pPr>
                            <w:r w:rsidRPr="00AF773A">
                              <w:rPr>
                                <w:rFonts w:ascii="Arial" w:hAnsi="Arial" w:cs="Arial"/>
                              </w:rPr>
                              <w:t>Discharge information for Parents &amp; Carers</w:t>
                            </w:r>
                          </w:p>
                          <w:p w14:paraId="3C547F8C" w14:textId="2168BE41" w:rsidR="00ED7F86" w:rsidRPr="00F244EC" w:rsidRDefault="00ED7F86" w:rsidP="00222FFF">
                            <w:pPr>
                              <w:pStyle w:val="BodyText"/>
                              <w:spacing w:line="276" w:lineRule="auto"/>
                              <w:jc w:val="center"/>
                              <w:outlineLvl w:val="0"/>
                              <w:rPr>
                                <w:rFonts w:ascii="Arial" w:hAnsi="Arial" w:cs="Arial"/>
                              </w:rPr>
                            </w:pP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136.65pt;margin-top:1.1pt;width:304.5pt;height:6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" stroked="f">
                <v:textbox>
                  <w:txbxContent>
                    <w:p w14:paraId="1DC7823F" w14:textId="31579440" w:rsidR="00AF773A" w:rsidRPr="00AF773A" w:rsidRDefault="00AF773A" w:rsidP="00AF773A">
                      <w:pPr>
                        <w:jc w:val="center"/>
                        <w:rPr>
                          <w:rFonts w:ascii="Arial" w:hAnsi="Arial" w:cs="Arial"/>
                        </w:rPr>
                      </w:pPr>
                      <w:r w:rsidRPr="00AF773A">
                        <w:rPr>
                          <w:rFonts w:ascii="Arial" w:hAnsi="Arial" w:cs="Arial"/>
                        </w:rPr>
                        <w:t>Ward 3A - Cleft Lip and Palate Unit</w:t>
                      </w:r>
                    </w:p>
                    <w:p w14:paraId="09DC718C" w14:textId="5A750423" w:rsidR="00AF773A" w:rsidRPr="00CE2E39" w:rsidRDefault="00AF773A" w:rsidP="00AF773A">
                      <w:pPr>
                        <w:spacing w:before="120" w:after="120"/>
                        <w:jc w:val="center"/>
                        <w:rPr>
                          <w:rFonts w:ascii="Arial" w:hAnsi="Arial" w:cs="Arial"/>
                          <w:b/>
                          <w:color w:val="0070C0"/>
                          <w:sz w:val="28"/>
                          <w:szCs w:val="28"/>
                        </w:rPr>
                      </w:pPr>
                      <w:r w:rsidRPr="00CE2E39">
                        <w:rPr>
                          <w:rFonts w:ascii="Arial" w:hAnsi="Arial" w:cs="Arial"/>
                          <w:b/>
                          <w:color w:val="0070C0"/>
                          <w:sz w:val="28"/>
                          <w:szCs w:val="28"/>
                        </w:rPr>
                        <w:t>Following Cleft Lip Repair</w:t>
                      </w:r>
                    </w:p>
                    <w:p w14:paraId="68FCC659" w14:textId="0885D954" w:rsidR="00AF773A" w:rsidRPr="00AF773A" w:rsidRDefault="00AF773A" w:rsidP="00AF773A">
                      <w:pPr>
                        <w:jc w:val="center"/>
                        <w:rPr>
                          <w:rFonts w:ascii="Arial" w:hAnsi="Arial" w:cs="Arial"/>
                        </w:rPr>
                      </w:pPr>
                      <w:r w:rsidRPr="00AF773A">
                        <w:rPr>
                          <w:rFonts w:ascii="Arial" w:hAnsi="Arial" w:cs="Arial"/>
                        </w:rPr>
                        <w:t>Discharge information for Parents &amp; Carers</w:t>
                      </w:r>
                    </w:p>
                    <w:p w14:paraId="3C547F8C" w14:textId="2168BE41" w:rsidR="00ED7F86" w:rsidRPr="00F244EC" w:rsidRDefault="00ED7F86" w:rsidP="00222FFF">
                      <w:pPr>
                        <w:pStyle w:val="BodyText"/>
                        <w:spacing w:line="276" w:lineRule="auto"/>
                        <w:jc w:val="center"/>
                        <w:outlineLvl w:val="0"/>
                        <w:rPr>
                          <w:rFonts w:ascii="Arial" w:hAnsi="Arial" w:cs="Arial"/>
                        </w:rPr>
                      </w:pPr>
                    </w:p>
                    <w:p w14:paraId="3C547F8D" w14:textId="77777777" w:rsidR="00ED7F86" w:rsidRPr="00E81743" w:rsidRDefault="00ED7F86" w:rsidP="00ED7F86"/>
                  </w:txbxContent>
                </v:textbox>
              </v:shape>
            </w:pict>
          </mc:Fallback>
        </mc:AlternateContent>
      </w:r>
      <w:r w:rsidR="00ED7F86" w:rsidRPr="00ED7F86">
        <w:rPr>
          <w:rFonts w:ascii="Arial" w:hAnsi="Arial"/>
          <w:szCs w:val="20"/>
          <w:lang w:eastAsia="en-US"/>
        </w:rPr>
        <w:t xml:space="preserve">       </w:t>
      </w:r>
    </w:p>
    <w:p w14:paraId="3C547F36" w14:textId="11F4D98B" w:rsidR="00ED7F86" w:rsidRPr="00ED7F86" w:rsidRDefault="00ED7F86" w:rsidP="00ED7F86">
      <w:pPr>
        <w:rPr>
          <w:rFonts w:ascii="Arial" w:hAnsi="Arial" w:cs="Arial"/>
          <w:b/>
          <w:szCs w:val="20"/>
          <w:lang w:eastAsia="en-US"/>
        </w:rPr>
      </w:pP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5998C5A6" w14:textId="4E2CAC7C" w:rsidR="00302A6B" w:rsidRDefault="00302A6B" w:rsidP="00ED7F86">
      <w:pPr>
        <w:rPr>
          <w:rFonts w:ascii="Arial" w:hAnsi="Arial" w:cs="Arial"/>
          <w:b/>
          <w:szCs w:val="20"/>
          <w:lang w:eastAsia="en-US"/>
        </w:rPr>
      </w:pPr>
    </w:p>
    <w:p w14:paraId="38357277" w14:textId="2E3760C2" w:rsidR="00390625" w:rsidRPr="00390625" w:rsidRDefault="00390625" w:rsidP="00CE2E39">
      <w:pPr>
        <w:spacing w:before="120"/>
        <w:rPr>
          <w:rFonts w:ascii="Arial" w:hAnsi="Arial" w:cs="Arial"/>
          <w:b/>
          <w:color w:val="0070C0"/>
        </w:rPr>
      </w:pPr>
      <w:r w:rsidRPr="00390625">
        <w:rPr>
          <w:rFonts w:ascii="Arial" w:hAnsi="Arial" w:cs="Arial"/>
          <w:b/>
          <w:color w:val="0070C0"/>
        </w:rPr>
        <w:t>What to do when your child goes home</w:t>
      </w:r>
    </w:p>
    <w:p w14:paraId="422FA477" w14:textId="77777777" w:rsidR="00390625" w:rsidRDefault="00390625" w:rsidP="00390625">
      <w:pPr>
        <w:rPr>
          <w:rFonts w:ascii="Arial" w:hAnsi="Arial" w:cs="Arial"/>
          <w:b/>
        </w:rPr>
      </w:pPr>
    </w:p>
    <w:p w14:paraId="10336171" w14:textId="77777777" w:rsidR="00CE2E39" w:rsidRPr="00CE2E39" w:rsidRDefault="00CE2E39" w:rsidP="00CE2E39">
      <w:pPr>
        <w:jc w:val="both"/>
        <w:rPr>
          <w:rFonts w:ascii="Arial" w:hAnsi="Arial" w:cs="Arial"/>
          <w:b/>
          <w:color w:val="0070C0"/>
        </w:rPr>
      </w:pPr>
      <w:r w:rsidRPr="00CE2E39">
        <w:rPr>
          <w:rFonts w:ascii="Arial" w:hAnsi="Arial" w:cs="Arial"/>
          <w:b/>
          <w:color w:val="0070C0"/>
        </w:rPr>
        <w:t>Feeding</w:t>
      </w:r>
    </w:p>
    <w:p w14:paraId="1E2DF795" w14:textId="77777777" w:rsidR="00CE2E39" w:rsidRPr="00CE2E39" w:rsidRDefault="00CE2E39" w:rsidP="00CE2E39">
      <w:pPr>
        <w:jc w:val="both"/>
        <w:rPr>
          <w:rFonts w:ascii="Arial" w:hAnsi="Arial" w:cs="Arial"/>
        </w:rPr>
      </w:pPr>
    </w:p>
    <w:p w14:paraId="647FC633" w14:textId="34875202" w:rsidR="00CE2E39" w:rsidRDefault="00CE2E39" w:rsidP="00CE2E39">
      <w:pPr>
        <w:rPr>
          <w:rFonts w:ascii="Arial" w:hAnsi="Arial" w:cs="Arial"/>
        </w:rPr>
      </w:pPr>
      <w:r w:rsidRPr="00CE2E39">
        <w:rPr>
          <w:rFonts w:ascii="Arial" w:hAnsi="Arial" w:cs="Arial"/>
        </w:rPr>
        <w:t>By the time of discharge your baby should be taking enough milk</w:t>
      </w:r>
      <w:r>
        <w:rPr>
          <w:rFonts w:ascii="Arial" w:hAnsi="Arial" w:cs="Arial"/>
        </w:rPr>
        <w:t>,</w:t>
      </w:r>
      <w:r w:rsidRPr="00CE2E39">
        <w:rPr>
          <w:rFonts w:ascii="Arial" w:hAnsi="Arial" w:cs="Arial"/>
        </w:rPr>
        <w:t xml:space="preserve"> although this may be less than their usual intake.  It can take up to two weeks to get back to their normal pattern of feeding from the bottle or breast.</w:t>
      </w:r>
    </w:p>
    <w:p w14:paraId="0524C394" w14:textId="77777777" w:rsidR="00620230" w:rsidRDefault="00620230" w:rsidP="00CE2E39">
      <w:pPr>
        <w:rPr>
          <w:rFonts w:ascii="Arial" w:hAnsi="Arial" w:cs="Arial"/>
        </w:rPr>
      </w:pPr>
    </w:p>
    <w:p w14:paraId="76A9A252" w14:textId="0C4F0AC3" w:rsidR="00CE2E39" w:rsidRPr="00CE2E39" w:rsidRDefault="00CE2E39" w:rsidP="00CE2E39">
      <w:pPr>
        <w:rPr>
          <w:rFonts w:ascii="Arial" w:hAnsi="Arial" w:cs="Arial"/>
        </w:rPr>
      </w:pPr>
      <w:bookmarkStart w:id="0" w:name="_Hlk198711424"/>
      <w:r w:rsidRPr="00CE2E39">
        <w:rPr>
          <w:rFonts w:ascii="Arial" w:hAnsi="Arial" w:cs="Arial"/>
        </w:rPr>
        <w:t xml:space="preserve"> </w:t>
      </w:r>
    </w:p>
    <w:bookmarkEnd w:id="0"/>
    <w:p w14:paraId="7AF6EDF3" w14:textId="77777777" w:rsidR="00CE2E39" w:rsidRPr="00CE2E39" w:rsidRDefault="00CE2E39" w:rsidP="00CE2E39">
      <w:pPr>
        <w:jc w:val="both"/>
        <w:rPr>
          <w:rFonts w:ascii="Arial" w:hAnsi="Arial" w:cs="Arial"/>
        </w:rPr>
      </w:pPr>
    </w:p>
    <w:p w14:paraId="6E137E02" w14:textId="77777777" w:rsidR="00CE2E39" w:rsidRPr="00CE2E39" w:rsidRDefault="00CE2E39" w:rsidP="00CE2E39">
      <w:pPr>
        <w:jc w:val="both"/>
        <w:rPr>
          <w:rFonts w:ascii="Arial" w:hAnsi="Arial" w:cs="Arial"/>
          <w:b/>
          <w:color w:val="0070C0"/>
        </w:rPr>
      </w:pPr>
      <w:r w:rsidRPr="00CE2E39">
        <w:rPr>
          <w:rFonts w:ascii="Arial" w:hAnsi="Arial" w:cs="Arial"/>
          <w:b/>
          <w:color w:val="0070C0"/>
        </w:rPr>
        <w:t xml:space="preserve">Care of the lip </w:t>
      </w:r>
    </w:p>
    <w:p w14:paraId="7CD600F1" w14:textId="77777777" w:rsidR="00CE2E39" w:rsidRPr="00CE2E39" w:rsidRDefault="00CE2E39" w:rsidP="00CE2E39">
      <w:pPr>
        <w:jc w:val="both"/>
        <w:rPr>
          <w:rFonts w:ascii="Arial" w:hAnsi="Arial" w:cs="Arial"/>
          <w:b/>
        </w:rPr>
      </w:pPr>
    </w:p>
    <w:p w14:paraId="38EF253F" w14:textId="77777777" w:rsidR="00CE2E39" w:rsidRPr="00CE2E39" w:rsidRDefault="00CE2E39" w:rsidP="00CE2E39">
      <w:pPr>
        <w:numPr>
          <w:ilvl w:val="0"/>
          <w:numId w:val="4"/>
        </w:numPr>
        <w:spacing w:after="160"/>
        <w:ind w:left="397" w:hanging="397"/>
        <w:rPr>
          <w:rFonts w:ascii="Arial" w:hAnsi="Arial" w:cs="Arial"/>
        </w:rPr>
      </w:pPr>
      <w:r w:rsidRPr="00CE2E39">
        <w:rPr>
          <w:rFonts w:ascii="Arial" w:hAnsi="Arial" w:cs="Arial"/>
        </w:rPr>
        <w:t>Clean and dry the suture line after each feed with cooled boiled water and a clean cotton bud.</w:t>
      </w:r>
    </w:p>
    <w:p w14:paraId="4974B9ED" w14:textId="77777777" w:rsidR="00CE2E39" w:rsidRPr="00CE2E39" w:rsidRDefault="00CE2E39" w:rsidP="00CE2E39">
      <w:pPr>
        <w:numPr>
          <w:ilvl w:val="0"/>
          <w:numId w:val="4"/>
        </w:numPr>
        <w:spacing w:before="160" w:after="160"/>
        <w:ind w:left="397" w:hanging="397"/>
        <w:rPr>
          <w:rFonts w:ascii="Arial" w:hAnsi="Arial" w:cs="Arial"/>
        </w:rPr>
      </w:pPr>
      <w:r w:rsidRPr="00CE2E39">
        <w:rPr>
          <w:rFonts w:ascii="Arial" w:hAnsi="Arial" w:cs="Arial"/>
        </w:rPr>
        <w:t>After cleaning apply the ointment provided on discharge.</w:t>
      </w:r>
    </w:p>
    <w:p w14:paraId="1E0DA359" w14:textId="77777777" w:rsidR="00CE2E39" w:rsidRPr="00CE2E39" w:rsidRDefault="00CE2E39" w:rsidP="00CE2E39">
      <w:pPr>
        <w:numPr>
          <w:ilvl w:val="0"/>
          <w:numId w:val="4"/>
        </w:numPr>
        <w:spacing w:before="160"/>
        <w:ind w:left="397" w:hanging="397"/>
        <w:rPr>
          <w:rFonts w:ascii="Arial" w:hAnsi="Arial" w:cs="Arial"/>
        </w:rPr>
      </w:pPr>
      <w:r w:rsidRPr="00CE2E39">
        <w:rPr>
          <w:rFonts w:ascii="Arial" w:hAnsi="Arial" w:cs="Arial"/>
        </w:rPr>
        <w:t>The sutures should start to dissolve after five days but may take 2-3 weeks for them to fully disappear.</w:t>
      </w:r>
    </w:p>
    <w:p w14:paraId="0C40568A" w14:textId="77777777" w:rsidR="00CE2E39" w:rsidRPr="00CE2E39" w:rsidRDefault="00CE2E39" w:rsidP="00CE2E39">
      <w:pPr>
        <w:ind w:right="-192"/>
        <w:rPr>
          <w:rFonts w:ascii="Arial" w:hAnsi="Arial" w:cs="Arial"/>
        </w:rPr>
      </w:pPr>
    </w:p>
    <w:p w14:paraId="47F1B2F2" w14:textId="77777777" w:rsidR="000361DD" w:rsidRDefault="00CE2E39" w:rsidP="0024665B">
      <w:pPr>
        <w:rPr>
          <w:rFonts w:ascii="Arial" w:hAnsi="Arial" w:cs="Arial"/>
        </w:rPr>
      </w:pPr>
      <w:r w:rsidRPr="00CE2E39">
        <w:rPr>
          <w:rFonts w:ascii="Arial" w:hAnsi="Arial" w:cs="Arial"/>
        </w:rPr>
        <w:t>It is common for the scar to look red and raised for the first six months and may also shorten and lift the lip slightly.  This will gradually become flatter, paler and softer.  The nurse specialist may advise applying silicone gel to the lip and will discuss this with you if required.</w:t>
      </w:r>
      <w:r w:rsidR="0024665B" w:rsidRPr="00CE2E39">
        <w:rPr>
          <w:rFonts w:ascii="Arial" w:hAnsi="Arial" w:cs="Arial"/>
        </w:rPr>
        <w:t xml:space="preserve"> </w:t>
      </w:r>
    </w:p>
    <w:p w14:paraId="003097CB" w14:textId="77777777" w:rsidR="000361DD" w:rsidRDefault="000361DD" w:rsidP="0024665B">
      <w:pPr>
        <w:rPr>
          <w:rFonts w:ascii="Arial" w:hAnsi="Arial" w:cs="Arial"/>
        </w:rPr>
      </w:pPr>
    </w:p>
    <w:p w14:paraId="45C8F2EF" w14:textId="1E6ABF10" w:rsidR="0024665B" w:rsidRPr="00CE2E39" w:rsidRDefault="0024665B" w:rsidP="0024665B">
      <w:pPr>
        <w:rPr>
          <w:rFonts w:ascii="Arial" w:hAnsi="Arial" w:cs="Arial"/>
        </w:rPr>
      </w:pPr>
      <w:r w:rsidRPr="00CE2E39">
        <w:rPr>
          <w:rFonts w:ascii="Arial" w:hAnsi="Arial" w:cs="Arial"/>
        </w:rPr>
        <w:t xml:space="preserve"> Placing socks or mittens on your child’s hands should prevent them from putting their fingers, toys etc. into their mouth. </w:t>
      </w:r>
    </w:p>
    <w:p w14:paraId="596F148F" w14:textId="77777777" w:rsidR="0024665B" w:rsidRPr="00CE2E39" w:rsidRDefault="0024665B" w:rsidP="00CE2E39">
      <w:pPr>
        <w:ind w:right="-192"/>
        <w:rPr>
          <w:rFonts w:ascii="Arial" w:hAnsi="Arial" w:cs="Arial"/>
        </w:rPr>
      </w:pPr>
    </w:p>
    <w:p w14:paraId="355536B2" w14:textId="77777777" w:rsidR="00CE2E39" w:rsidRPr="00CE2E39" w:rsidRDefault="00CE2E39" w:rsidP="00CE2E39">
      <w:pPr>
        <w:rPr>
          <w:rFonts w:ascii="Arial" w:hAnsi="Arial" w:cs="Arial"/>
        </w:rPr>
      </w:pPr>
    </w:p>
    <w:p w14:paraId="21201273" w14:textId="77777777" w:rsidR="00CE2E39" w:rsidRPr="00CE2E39" w:rsidRDefault="00CE2E39" w:rsidP="00CE2E39">
      <w:pPr>
        <w:rPr>
          <w:rFonts w:ascii="Arial" w:hAnsi="Arial" w:cs="Arial"/>
          <w:b/>
          <w:color w:val="0070C0"/>
        </w:rPr>
      </w:pPr>
      <w:r w:rsidRPr="00CE2E39">
        <w:rPr>
          <w:rFonts w:ascii="Arial" w:hAnsi="Arial" w:cs="Arial"/>
          <w:b/>
          <w:color w:val="0070C0"/>
        </w:rPr>
        <w:t>Pain Relief</w:t>
      </w:r>
    </w:p>
    <w:p w14:paraId="667079B3" w14:textId="77777777" w:rsidR="00CE2E39" w:rsidRPr="00CE2E39" w:rsidRDefault="00CE2E39" w:rsidP="00CE2E39">
      <w:pPr>
        <w:rPr>
          <w:rFonts w:ascii="Arial" w:hAnsi="Arial" w:cs="Arial"/>
          <w:b/>
        </w:rPr>
      </w:pPr>
    </w:p>
    <w:p w14:paraId="03F9C383" w14:textId="15762CF0" w:rsidR="00CE2E39" w:rsidRPr="00CE2E39" w:rsidRDefault="00CE2E39" w:rsidP="00CE2E39">
      <w:pPr>
        <w:rPr>
          <w:rFonts w:ascii="Arial" w:hAnsi="Arial" w:cs="Arial"/>
        </w:rPr>
      </w:pPr>
      <w:r w:rsidRPr="00CE2E39">
        <w:rPr>
          <w:rFonts w:ascii="Arial" w:hAnsi="Arial" w:cs="Arial"/>
        </w:rPr>
        <w:t>For the first 48</w:t>
      </w:r>
      <w:r w:rsidR="00707E6F">
        <w:rPr>
          <w:rFonts w:ascii="Arial" w:hAnsi="Arial" w:cs="Arial"/>
        </w:rPr>
        <w:t xml:space="preserve">-72 </w:t>
      </w:r>
      <w:r w:rsidRPr="00CE2E39">
        <w:rPr>
          <w:rFonts w:ascii="Arial" w:hAnsi="Arial" w:cs="Arial"/>
        </w:rPr>
        <w:t>hours after discharge continue to give your child regular pain relief.  Follow the instructions on the bottle</w:t>
      </w:r>
      <w:r>
        <w:rPr>
          <w:rFonts w:ascii="Arial" w:hAnsi="Arial" w:cs="Arial"/>
        </w:rPr>
        <w:t xml:space="preserve"> </w:t>
      </w:r>
      <w:r w:rsidRPr="00CE2E39">
        <w:rPr>
          <w:rFonts w:ascii="Arial" w:hAnsi="Arial" w:cs="Arial"/>
        </w:rPr>
        <w:t>/</w:t>
      </w:r>
      <w:r>
        <w:rPr>
          <w:rFonts w:ascii="Arial" w:hAnsi="Arial" w:cs="Arial"/>
        </w:rPr>
        <w:t xml:space="preserve"> </w:t>
      </w:r>
      <w:r w:rsidRPr="00CE2E39">
        <w:rPr>
          <w:rFonts w:ascii="Arial" w:hAnsi="Arial" w:cs="Arial"/>
        </w:rPr>
        <w:t xml:space="preserve">package carefully and do not exceed the prescribed dose. After this time, they may require pain relief occasionally, especially when waking or before bed. </w:t>
      </w:r>
    </w:p>
    <w:p w14:paraId="45774316" w14:textId="77777777" w:rsidR="00CE2E39" w:rsidRPr="00CE2E39" w:rsidRDefault="00CE2E39" w:rsidP="00CE2E39">
      <w:pPr>
        <w:rPr>
          <w:rFonts w:ascii="Arial" w:hAnsi="Arial" w:cs="Arial"/>
        </w:rPr>
      </w:pPr>
    </w:p>
    <w:p w14:paraId="0B557FFB" w14:textId="77777777" w:rsidR="00CE2E39" w:rsidRPr="00CE2E39" w:rsidRDefault="00CE2E39" w:rsidP="00CE2E39">
      <w:pPr>
        <w:ind w:right="-192"/>
        <w:jc w:val="both"/>
        <w:rPr>
          <w:rFonts w:ascii="Arial" w:hAnsi="Arial" w:cs="Arial"/>
          <w:b/>
          <w:color w:val="0070C0"/>
        </w:rPr>
      </w:pPr>
      <w:r w:rsidRPr="00CE2E39">
        <w:rPr>
          <w:rFonts w:ascii="Arial" w:hAnsi="Arial" w:cs="Arial"/>
          <w:b/>
          <w:color w:val="0070C0"/>
        </w:rPr>
        <w:t>Sun Protection</w:t>
      </w:r>
    </w:p>
    <w:p w14:paraId="6A1B839E" w14:textId="77777777" w:rsidR="00CE2E39" w:rsidRPr="00CE2E39" w:rsidRDefault="00CE2E39" w:rsidP="00CE2E39">
      <w:pPr>
        <w:ind w:right="-192"/>
        <w:jc w:val="both"/>
        <w:rPr>
          <w:rFonts w:ascii="Arial" w:hAnsi="Arial" w:cs="Arial"/>
          <w:b/>
        </w:rPr>
      </w:pPr>
    </w:p>
    <w:p w14:paraId="3C953085" w14:textId="51729589" w:rsidR="00CE2E39" w:rsidRPr="00CE2E39" w:rsidRDefault="00CE2E39" w:rsidP="00CE2E39">
      <w:pPr>
        <w:rPr>
          <w:rFonts w:ascii="Arial" w:hAnsi="Arial" w:cs="Arial"/>
        </w:rPr>
      </w:pPr>
      <w:r w:rsidRPr="00CE2E39">
        <w:rPr>
          <w:rFonts w:ascii="Arial" w:hAnsi="Arial" w:cs="Arial"/>
        </w:rPr>
        <w:t xml:space="preserve">Please note that direct sunlight can irritate a new scar. You must keep the new scar protected from the sun for the first year following surgery and in the </w:t>
      </w:r>
      <w:proofErr w:type="gramStart"/>
      <w:r w:rsidRPr="00CE2E39">
        <w:rPr>
          <w:rFonts w:ascii="Arial" w:hAnsi="Arial" w:cs="Arial"/>
        </w:rPr>
        <w:t>future..</w:t>
      </w:r>
      <w:proofErr w:type="gramEnd"/>
      <w:r w:rsidRPr="00CE2E39">
        <w:rPr>
          <w:rFonts w:ascii="Arial" w:hAnsi="Arial" w:cs="Arial"/>
        </w:rPr>
        <w:t xml:space="preserve"> We advise the use of a high protection (factor 50) sun cream and that your child also wears a hat or cap.</w:t>
      </w:r>
    </w:p>
    <w:p w14:paraId="71B9EC44" w14:textId="1AC17127" w:rsidR="00CE2E39" w:rsidRPr="00CE2E39" w:rsidRDefault="00CE2E39" w:rsidP="00CE2E39">
      <w:pPr>
        <w:jc w:val="both"/>
        <w:rPr>
          <w:rFonts w:ascii="Arial" w:hAnsi="Arial" w:cs="Arial"/>
        </w:rPr>
      </w:pPr>
    </w:p>
    <w:p w14:paraId="04A9CF8A" w14:textId="33DF8C33" w:rsidR="00CE2E39" w:rsidRPr="00CE2E39" w:rsidRDefault="00CE2E39" w:rsidP="00CE2E39">
      <w:pPr>
        <w:jc w:val="both"/>
        <w:rPr>
          <w:rFonts w:ascii="Arial" w:hAnsi="Arial" w:cs="Arial"/>
          <w:b/>
          <w:color w:val="0070C0"/>
        </w:rPr>
      </w:pPr>
      <w:r w:rsidRPr="00390625">
        <w:rPr>
          <w:rFonts w:ascii="Arial" w:hAnsi="Arial" w:cs="Arial"/>
          <w:b/>
          <w:noProof/>
        </w:rPr>
        <w:drawing>
          <wp:anchor distT="0" distB="0" distL="114300" distR="114300" simplePos="0" relativeHeight="251656192" behindDoc="1" locked="0" layoutInCell="1" allowOverlap="1" wp14:anchorId="0886D683" wp14:editId="472B2625">
            <wp:simplePos x="0" y="0"/>
            <wp:positionH relativeFrom="column">
              <wp:posOffset>5832475</wp:posOffset>
            </wp:positionH>
            <wp:positionV relativeFrom="paragraph">
              <wp:posOffset>74295</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Pr="00CE2E39">
        <w:rPr>
          <w:rFonts w:ascii="Arial" w:hAnsi="Arial" w:cs="Arial"/>
          <w:b/>
          <w:color w:val="0070C0"/>
        </w:rPr>
        <w:t xml:space="preserve">Teeth </w:t>
      </w:r>
    </w:p>
    <w:p w14:paraId="018B84BA" w14:textId="77777777" w:rsidR="00CE2E39" w:rsidRPr="00CE2E39" w:rsidRDefault="00CE2E39" w:rsidP="00CE2E39">
      <w:pPr>
        <w:jc w:val="both"/>
        <w:rPr>
          <w:rFonts w:ascii="Arial" w:hAnsi="Arial" w:cs="Arial"/>
          <w:b/>
        </w:rPr>
      </w:pPr>
    </w:p>
    <w:p w14:paraId="22E08FFA" w14:textId="77777777" w:rsidR="00CE2E39" w:rsidRDefault="00CE2E39" w:rsidP="00CE2E39">
      <w:pPr>
        <w:rPr>
          <w:rFonts w:ascii="Arial" w:hAnsi="Arial" w:cs="Arial"/>
        </w:rPr>
      </w:pPr>
      <w:r w:rsidRPr="00CE2E39">
        <w:rPr>
          <w:rFonts w:ascii="Arial" w:hAnsi="Arial" w:cs="Arial"/>
        </w:rPr>
        <w:t xml:space="preserve">If your child has any teeth, it is important that they are brushed as normal twice a day. </w:t>
      </w:r>
    </w:p>
    <w:p w14:paraId="415CE6B5" w14:textId="6C653142" w:rsidR="00CE2E39" w:rsidRPr="00B6500E" w:rsidRDefault="00CE2E39">
      <w:pPr>
        <w:rPr>
          <w:rFonts w:ascii="Arial" w:hAnsi="Arial" w:cs="Arial"/>
        </w:rPr>
      </w:pPr>
      <w:r w:rsidRPr="00CE2E39">
        <w:rPr>
          <w:rFonts w:ascii="Arial" w:hAnsi="Arial" w:cs="Arial"/>
        </w:rPr>
        <w:t>This will not harm the lip repa</w:t>
      </w:r>
      <w:r w:rsidR="00B6500E">
        <w:rPr>
          <w:rFonts w:ascii="Arial" w:hAnsi="Arial" w:cs="Arial"/>
        </w:rPr>
        <w:t>ir</w:t>
      </w:r>
      <w:r>
        <w:rPr>
          <w:rFonts w:ascii="Arial" w:hAnsi="Arial" w:cs="Arial"/>
          <w:b/>
          <w:bCs/>
          <w:color w:val="0070C0"/>
        </w:rPr>
        <w:br w:type="page"/>
      </w:r>
    </w:p>
    <w:p w14:paraId="7B62A31F" w14:textId="5D633108" w:rsidR="00CE2E39" w:rsidRPr="00CE2E39" w:rsidRDefault="00CE2E39" w:rsidP="00CE2E39">
      <w:pPr>
        <w:jc w:val="both"/>
        <w:rPr>
          <w:rFonts w:ascii="Arial" w:hAnsi="Arial" w:cs="Arial"/>
          <w:b/>
          <w:bCs/>
          <w:color w:val="0070C0"/>
        </w:rPr>
      </w:pPr>
      <w:r w:rsidRPr="00CE2E39">
        <w:rPr>
          <w:rFonts w:ascii="Arial" w:hAnsi="Arial" w:cs="Arial"/>
          <w:b/>
          <w:bCs/>
          <w:color w:val="0070C0"/>
        </w:rPr>
        <w:lastRenderedPageBreak/>
        <w:t>Things to look out for</w:t>
      </w:r>
    </w:p>
    <w:p w14:paraId="1218D80C" w14:textId="77777777" w:rsidR="00CE2E39" w:rsidRPr="00CE2E39" w:rsidRDefault="00CE2E39" w:rsidP="00CE2E39">
      <w:pPr>
        <w:ind w:right="-192"/>
        <w:jc w:val="both"/>
        <w:rPr>
          <w:rFonts w:ascii="Arial" w:hAnsi="Arial" w:cs="Arial"/>
          <w:b/>
        </w:rPr>
      </w:pPr>
    </w:p>
    <w:p w14:paraId="5E24FA88" w14:textId="77777777" w:rsidR="00CE2E39" w:rsidRPr="00CE2E39" w:rsidRDefault="00CE2E39" w:rsidP="00CE2E39">
      <w:pPr>
        <w:spacing w:line="360" w:lineRule="auto"/>
        <w:ind w:right="-187"/>
        <w:jc w:val="both"/>
        <w:rPr>
          <w:rFonts w:ascii="Arial" w:hAnsi="Arial" w:cs="Arial"/>
        </w:rPr>
      </w:pPr>
      <w:r w:rsidRPr="00CE2E39">
        <w:rPr>
          <w:rFonts w:ascii="Arial" w:hAnsi="Arial" w:cs="Arial"/>
        </w:rPr>
        <w:t xml:space="preserve">The following may be signs of infection: </w:t>
      </w:r>
    </w:p>
    <w:p w14:paraId="4BAC19C2" w14:textId="77777777" w:rsidR="00CE2E39" w:rsidRPr="00CE2E39" w:rsidRDefault="00CE2E39" w:rsidP="00CE2E39">
      <w:pPr>
        <w:numPr>
          <w:ilvl w:val="0"/>
          <w:numId w:val="3"/>
        </w:numPr>
        <w:spacing w:line="360" w:lineRule="auto"/>
        <w:ind w:right="-187"/>
        <w:jc w:val="both"/>
        <w:rPr>
          <w:rFonts w:ascii="Arial" w:hAnsi="Arial" w:cs="Arial"/>
        </w:rPr>
      </w:pPr>
      <w:r w:rsidRPr="00CE2E39">
        <w:rPr>
          <w:rFonts w:ascii="Arial" w:hAnsi="Arial" w:cs="Arial"/>
        </w:rPr>
        <w:t>swollen, red suture line</w:t>
      </w:r>
    </w:p>
    <w:p w14:paraId="246505F7" w14:textId="77777777" w:rsidR="00CE2E39" w:rsidRPr="00CE2E39" w:rsidRDefault="00CE2E39" w:rsidP="00CE2E39">
      <w:pPr>
        <w:numPr>
          <w:ilvl w:val="0"/>
          <w:numId w:val="3"/>
        </w:numPr>
        <w:spacing w:line="360" w:lineRule="auto"/>
        <w:ind w:right="-187"/>
        <w:jc w:val="both"/>
        <w:rPr>
          <w:rFonts w:ascii="Arial" w:hAnsi="Arial" w:cs="Arial"/>
        </w:rPr>
      </w:pPr>
      <w:r w:rsidRPr="00CE2E39">
        <w:rPr>
          <w:rFonts w:ascii="Arial" w:hAnsi="Arial" w:cs="Arial"/>
        </w:rPr>
        <w:t>oozing from suture line</w:t>
      </w:r>
    </w:p>
    <w:p w14:paraId="52A28A14" w14:textId="77777777" w:rsidR="00CE2E39" w:rsidRPr="00CE2E39" w:rsidRDefault="00CE2E39" w:rsidP="00CE2E39">
      <w:pPr>
        <w:numPr>
          <w:ilvl w:val="0"/>
          <w:numId w:val="3"/>
        </w:numPr>
        <w:spacing w:line="360" w:lineRule="auto"/>
        <w:ind w:right="-187"/>
        <w:jc w:val="both"/>
        <w:rPr>
          <w:rFonts w:ascii="Arial" w:hAnsi="Arial" w:cs="Arial"/>
        </w:rPr>
      </w:pPr>
      <w:r w:rsidRPr="00CE2E39">
        <w:rPr>
          <w:rFonts w:ascii="Arial" w:hAnsi="Arial" w:cs="Arial"/>
        </w:rPr>
        <w:t>irritability</w:t>
      </w:r>
    </w:p>
    <w:p w14:paraId="409807B1" w14:textId="77777777" w:rsidR="00CE2E39" w:rsidRPr="00CE2E39" w:rsidRDefault="00CE2E39" w:rsidP="00CE2E39">
      <w:pPr>
        <w:numPr>
          <w:ilvl w:val="0"/>
          <w:numId w:val="3"/>
        </w:numPr>
        <w:spacing w:line="360" w:lineRule="auto"/>
        <w:ind w:right="-187"/>
        <w:jc w:val="both"/>
        <w:rPr>
          <w:rFonts w:ascii="Arial" w:hAnsi="Arial" w:cs="Arial"/>
        </w:rPr>
      </w:pPr>
      <w:r w:rsidRPr="00CE2E39">
        <w:rPr>
          <w:rFonts w:ascii="Arial" w:hAnsi="Arial" w:cs="Arial"/>
        </w:rPr>
        <w:t>increased temperature</w:t>
      </w:r>
    </w:p>
    <w:p w14:paraId="236BF6C1" w14:textId="77777777" w:rsidR="00CE2E39" w:rsidRPr="00CE2E39" w:rsidRDefault="00CE2E39" w:rsidP="00CE2E39">
      <w:pPr>
        <w:numPr>
          <w:ilvl w:val="0"/>
          <w:numId w:val="3"/>
        </w:numPr>
        <w:spacing w:line="360" w:lineRule="auto"/>
        <w:ind w:right="-187"/>
        <w:jc w:val="both"/>
        <w:rPr>
          <w:rFonts w:ascii="Arial" w:hAnsi="Arial" w:cs="Arial"/>
        </w:rPr>
      </w:pPr>
      <w:r w:rsidRPr="00CE2E39">
        <w:rPr>
          <w:rFonts w:ascii="Arial" w:hAnsi="Arial" w:cs="Arial"/>
        </w:rPr>
        <w:t>increased pain</w:t>
      </w:r>
    </w:p>
    <w:p w14:paraId="7FE621B3" w14:textId="77777777" w:rsidR="00CE2E39" w:rsidRPr="00CE2E39" w:rsidRDefault="00CE2E39" w:rsidP="00CE2E39">
      <w:pPr>
        <w:numPr>
          <w:ilvl w:val="0"/>
          <w:numId w:val="3"/>
        </w:numPr>
        <w:spacing w:line="360" w:lineRule="auto"/>
        <w:ind w:left="714" w:right="-187" w:hanging="357"/>
        <w:jc w:val="both"/>
        <w:rPr>
          <w:rFonts w:ascii="Arial" w:hAnsi="Arial" w:cs="Arial"/>
        </w:rPr>
      </w:pPr>
      <w:r w:rsidRPr="00CE2E39">
        <w:rPr>
          <w:rFonts w:ascii="Arial" w:hAnsi="Arial" w:cs="Arial"/>
        </w:rPr>
        <w:t>loss of appetite</w:t>
      </w:r>
    </w:p>
    <w:p w14:paraId="3AA7DD31" w14:textId="77777777" w:rsidR="00CE2E39" w:rsidRPr="00CE2E39" w:rsidRDefault="00CE2E39" w:rsidP="00CE2E39">
      <w:pPr>
        <w:spacing w:line="120" w:lineRule="exact"/>
        <w:ind w:left="720" w:right="-187"/>
        <w:jc w:val="both"/>
        <w:rPr>
          <w:rFonts w:ascii="Arial" w:hAnsi="Arial" w:cs="Arial"/>
        </w:rPr>
      </w:pPr>
    </w:p>
    <w:p w14:paraId="54DD82BB" w14:textId="38EA25F9" w:rsidR="00CE2E39" w:rsidRPr="00CE2E39" w:rsidRDefault="00CE2E39" w:rsidP="00CE2E39">
      <w:pPr>
        <w:ind w:right="-192"/>
        <w:rPr>
          <w:rFonts w:ascii="Arial" w:hAnsi="Arial" w:cs="Arial"/>
        </w:rPr>
      </w:pPr>
      <w:r w:rsidRPr="00CE2E39">
        <w:rPr>
          <w:rFonts w:ascii="Arial" w:hAnsi="Arial" w:cs="Arial"/>
        </w:rPr>
        <w:t>If you are worried about possible infection</w:t>
      </w:r>
      <w:r w:rsidR="00365F7B">
        <w:rPr>
          <w:rFonts w:ascii="Arial" w:hAnsi="Arial" w:cs="Arial"/>
        </w:rPr>
        <w:t>,</w:t>
      </w:r>
      <w:r w:rsidRPr="00CE2E39">
        <w:rPr>
          <w:rFonts w:ascii="Arial" w:hAnsi="Arial" w:cs="Arial"/>
        </w:rPr>
        <w:t xml:space="preserve"> call your nurse specialist, Ward 3A or your GP for advice.</w:t>
      </w:r>
    </w:p>
    <w:p w14:paraId="50ED2948" w14:textId="0935C72D" w:rsidR="00CE2E39" w:rsidRPr="00CE2E39" w:rsidRDefault="00CE2E39" w:rsidP="00CE2E39">
      <w:pPr>
        <w:ind w:right="-192"/>
        <w:rPr>
          <w:rFonts w:ascii="Arial" w:hAnsi="Arial" w:cs="Arial"/>
        </w:rPr>
      </w:pPr>
    </w:p>
    <w:p w14:paraId="2FAE96B4" w14:textId="38842C67" w:rsidR="00CE2E39" w:rsidRPr="00CE2E39" w:rsidRDefault="00CE2E39" w:rsidP="00CE2E39">
      <w:pPr>
        <w:ind w:right="-192"/>
        <w:rPr>
          <w:rFonts w:ascii="Arial" w:hAnsi="Arial" w:cs="Arial"/>
        </w:rPr>
      </w:pPr>
      <w:r w:rsidRPr="00CE2E39">
        <w:rPr>
          <w:rFonts w:ascii="Arial" w:hAnsi="Arial" w:cs="Arial"/>
        </w:rPr>
        <w:t>Your clinical nurse specialist will arrange to visit within the first week after surgery</w:t>
      </w:r>
    </w:p>
    <w:p w14:paraId="57D84670" w14:textId="080BBF3D" w:rsidR="00CE2E39" w:rsidRPr="00CE2E39" w:rsidRDefault="00CE2E39" w:rsidP="00CE2E39">
      <w:pPr>
        <w:ind w:right="-192"/>
        <w:rPr>
          <w:rFonts w:ascii="Arial" w:hAnsi="Arial" w:cs="Arial"/>
        </w:rPr>
      </w:pPr>
    </w:p>
    <w:p w14:paraId="1F1328BB" w14:textId="1D864D33" w:rsidR="00CE2E39" w:rsidRPr="00CE2E39" w:rsidRDefault="00CE2E39" w:rsidP="00CE2E39">
      <w:pPr>
        <w:ind w:right="-192"/>
        <w:rPr>
          <w:rFonts w:ascii="Arial" w:hAnsi="Arial" w:cs="Arial"/>
        </w:rPr>
      </w:pPr>
      <w:r w:rsidRPr="00CE2E39">
        <w:rPr>
          <w:rFonts w:ascii="Arial" w:hAnsi="Arial" w:cs="Arial"/>
        </w:rPr>
        <w:t>If you have any concerns about your child following discharge, please contact your nurse specialist for advice.</w:t>
      </w:r>
    </w:p>
    <w:p w14:paraId="3D0E52F1" w14:textId="59D93822" w:rsidR="00CE2E39" w:rsidRPr="00CE2E39" w:rsidRDefault="00CE2E39" w:rsidP="00CE2E39">
      <w:pPr>
        <w:ind w:right="-192"/>
        <w:jc w:val="both"/>
        <w:rPr>
          <w:rFonts w:ascii="Arial" w:hAnsi="Arial" w:cs="Arial"/>
        </w:rPr>
      </w:pPr>
    </w:p>
    <w:p w14:paraId="1BA643BF" w14:textId="574AB5F7" w:rsidR="00CE2E39" w:rsidRPr="00CE2E39" w:rsidRDefault="00CE2E39" w:rsidP="00CE2E39">
      <w:pPr>
        <w:rPr>
          <w:rFonts w:ascii="Arial" w:hAnsi="Arial" w:cs="Arial"/>
        </w:rPr>
      </w:pPr>
      <w:r w:rsidRPr="00FE16D8">
        <w:rPr>
          <w:rFonts w:ascii="Arial" w:hAnsi="Arial" w:cs="Arial"/>
          <w:b/>
          <w:noProof/>
          <w:szCs w:val="20"/>
        </w:rPr>
        <w:drawing>
          <wp:anchor distT="0" distB="0" distL="114300" distR="114300" simplePos="0" relativeHeight="251662336" behindDoc="1" locked="0" layoutInCell="1" allowOverlap="1" wp14:anchorId="18A53D01" wp14:editId="371E2485">
            <wp:simplePos x="0" y="0"/>
            <wp:positionH relativeFrom="column">
              <wp:posOffset>4950460</wp:posOffset>
            </wp:positionH>
            <wp:positionV relativeFrom="paragraph">
              <wp:posOffset>13970</wp:posOffset>
            </wp:positionV>
            <wp:extent cx="1510665" cy="8782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0665" cy="878205"/>
                    </a:xfrm>
                    <a:prstGeom prst="rect">
                      <a:avLst/>
                    </a:prstGeom>
                  </pic:spPr>
                </pic:pic>
              </a:graphicData>
            </a:graphic>
            <wp14:sizeRelH relativeFrom="page">
              <wp14:pctWidth>0</wp14:pctWidth>
            </wp14:sizeRelH>
            <wp14:sizeRelV relativeFrom="page">
              <wp14:pctHeight>0</wp14:pctHeight>
            </wp14:sizeRelV>
          </wp:anchor>
        </w:drawing>
      </w:r>
      <w:r w:rsidRPr="00CE2E39">
        <w:rPr>
          <w:rFonts w:ascii="Arial" w:hAnsi="Arial" w:cs="Arial"/>
        </w:rPr>
        <w:t>Ward 3A</w:t>
      </w:r>
      <w:r w:rsidRPr="00CE2E39">
        <w:rPr>
          <w:rFonts w:ascii="Arial" w:hAnsi="Arial" w:cs="Arial"/>
        </w:rPr>
        <w:tab/>
      </w:r>
      <w:r w:rsidRPr="00CE2E39">
        <w:rPr>
          <w:rFonts w:ascii="Arial" w:hAnsi="Arial" w:cs="Arial"/>
        </w:rPr>
        <w:tab/>
      </w:r>
      <w:r w:rsidRPr="00CE2E39">
        <w:rPr>
          <w:rFonts w:ascii="Arial" w:hAnsi="Arial" w:cs="Arial"/>
        </w:rPr>
        <w:tab/>
      </w:r>
      <w:r w:rsidRPr="00CE2E39">
        <w:rPr>
          <w:rFonts w:ascii="Arial" w:hAnsi="Arial" w:cs="Arial"/>
        </w:rPr>
        <w:tab/>
        <w:t>0151 252 5416</w:t>
      </w:r>
    </w:p>
    <w:p w14:paraId="5481C8E2" w14:textId="77777777" w:rsidR="00CE2E39" w:rsidRPr="00CE2E39" w:rsidRDefault="00CE2E39" w:rsidP="00CE2E39">
      <w:pPr>
        <w:rPr>
          <w:rFonts w:ascii="Arial" w:hAnsi="Arial" w:cs="Arial"/>
        </w:rPr>
      </w:pPr>
      <w:r w:rsidRPr="00CE2E39">
        <w:rPr>
          <w:rFonts w:ascii="Arial" w:hAnsi="Arial" w:cs="Arial"/>
        </w:rPr>
        <w:t>Cleft Lip and Palate Unit</w:t>
      </w:r>
      <w:r w:rsidRPr="00CE2E39">
        <w:rPr>
          <w:rFonts w:ascii="Arial" w:hAnsi="Arial" w:cs="Arial"/>
        </w:rPr>
        <w:tab/>
      </w:r>
      <w:r w:rsidRPr="00CE2E39">
        <w:rPr>
          <w:rFonts w:ascii="Arial" w:hAnsi="Arial" w:cs="Arial"/>
        </w:rPr>
        <w:tab/>
        <w:t>0151 252 5209</w:t>
      </w:r>
    </w:p>
    <w:p w14:paraId="12045F6B" w14:textId="77777777" w:rsidR="00CE2E39" w:rsidRPr="00CE2E39" w:rsidRDefault="00CE2E39" w:rsidP="00CE2E39">
      <w:pPr>
        <w:rPr>
          <w:rFonts w:ascii="Arial" w:hAnsi="Arial" w:cs="Arial"/>
        </w:rPr>
      </w:pPr>
    </w:p>
    <w:p w14:paraId="4CCD5321" w14:textId="6665446E" w:rsidR="00CE2E39" w:rsidRPr="00CE2E39" w:rsidRDefault="00CE2E39" w:rsidP="00CE2E39">
      <w:pPr>
        <w:rPr>
          <w:rFonts w:ascii="Arial" w:hAnsi="Arial" w:cs="Arial"/>
        </w:rPr>
      </w:pPr>
      <w:r w:rsidRPr="00CE2E39">
        <w:rPr>
          <w:rFonts w:ascii="Arial" w:hAnsi="Arial" w:cs="Arial"/>
        </w:rPr>
        <w:t>Louise Hall</w:t>
      </w:r>
      <w:r w:rsidRPr="00CE2E39">
        <w:rPr>
          <w:rFonts w:ascii="Arial" w:hAnsi="Arial" w:cs="Arial"/>
        </w:rPr>
        <w:tab/>
      </w:r>
      <w:r w:rsidRPr="00CE2E39">
        <w:rPr>
          <w:rFonts w:ascii="Arial" w:hAnsi="Arial" w:cs="Arial"/>
        </w:rPr>
        <w:tab/>
      </w:r>
      <w:r w:rsidRPr="00CE2E39">
        <w:rPr>
          <w:rFonts w:ascii="Arial" w:hAnsi="Arial" w:cs="Arial"/>
        </w:rPr>
        <w:tab/>
      </w:r>
      <w:r w:rsidRPr="00CE2E39">
        <w:rPr>
          <w:rFonts w:ascii="Arial" w:hAnsi="Arial" w:cs="Arial"/>
        </w:rPr>
        <w:tab/>
        <w:t>07817127187</w:t>
      </w:r>
    </w:p>
    <w:p w14:paraId="7BFAE8DC" w14:textId="67EBE1D2" w:rsidR="00CE2E39" w:rsidRPr="00CE2E39" w:rsidRDefault="00620230" w:rsidP="00620230">
      <w:pPr>
        <w:tabs>
          <w:tab w:val="left" w:pos="3600"/>
        </w:tabs>
        <w:spacing w:line="360" w:lineRule="auto"/>
        <w:jc w:val="both"/>
        <w:rPr>
          <w:rFonts w:ascii="Arial" w:hAnsi="Arial" w:cs="Arial"/>
        </w:rPr>
      </w:pPr>
      <w:r>
        <w:rPr>
          <w:noProof/>
        </w:rPr>
        <w:drawing>
          <wp:anchor distT="0" distB="0" distL="114300" distR="114300" simplePos="0" relativeHeight="251672576" behindDoc="1" locked="0" layoutInCell="1" allowOverlap="1" wp14:anchorId="08F62778" wp14:editId="3018AA31">
            <wp:simplePos x="0" y="0"/>
            <wp:positionH relativeFrom="column">
              <wp:posOffset>4914900</wp:posOffset>
            </wp:positionH>
            <wp:positionV relativeFrom="paragraph">
              <wp:posOffset>12065</wp:posOffset>
            </wp:positionV>
            <wp:extent cx="1510665" cy="878205"/>
            <wp:effectExtent l="0" t="0" r="0" b="0"/>
            <wp:wrapNone/>
            <wp:docPr id="787067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0665" cy="8782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Kay Ralston                                   07484087759                          </w:t>
      </w:r>
      <w:r>
        <w:rPr>
          <w:rFonts w:ascii="Arial" w:hAnsi="Arial" w:cs="Arial"/>
          <w:b/>
          <w:noProof/>
          <w:szCs w:val="20"/>
        </w:rPr>
        <w:t xml:space="preserve"> </w:t>
      </w:r>
    </w:p>
    <w:p w14:paraId="63C431E3" w14:textId="77777777" w:rsidR="00CE2E39" w:rsidRPr="00CE2E39" w:rsidRDefault="00CE2E39" w:rsidP="00CE2E39">
      <w:pPr>
        <w:rPr>
          <w:rFonts w:ascii="Arial" w:hAnsi="Arial" w:cs="Arial"/>
        </w:rPr>
      </w:pPr>
      <w:r w:rsidRPr="00CE2E39">
        <w:rPr>
          <w:rFonts w:ascii="Arial" w:hAnsi="Arial" w:cs="Arial"/>
        </w:rPr>
        <w:t xml:space="preserve">Kathryn </w:t>
      </w:r>
      <w:proofErr w:type="spellStart"/>
      <w:r w:rsidRPr="00CE2E39">
        <w:rPr>
          <w:rFonts w:ascii="Arial" w:hAnsi="Arial" w:cs="Arial"/>
        </w:rPr>
        <w:t>Wolstencroft</w:t>
      </w:r>
      <w:proofErr w:type="spellEnd"/>
      <w:r w:rsidRPr="00CE2E39">
        <w:rPr>
          <w:rFonts w:ascii="Arial" w:hAnsi="Arial" w:cs="Arial"/>
        </w:rPr>
        <w:tab/>
      </w:r>
      <w:r w:rsidRPr="00CE2E39">
        <w:rPr>
          <w:rFonts w:ascii="Arial" w:hAnsi="Arial" w:cs="Arial"/>
        </w:rPr>
        <w:tab/>
        <w:t>07973893933</w:t>
      </w:r>
    </w:p>
    <w:p w14:paraId="78BAB5F1" w14:textId="77EF177D" w:rsidR="00CE2E39" w:rsidRPr="00CE2E39" w:rsidRDefault="00CE2E39" w:rsidP="00CE2E39">
      <w:pPr>
        <w:rPr>
          <w:rFonts w:ascii="Arial" w:hAnsi="Arial" w:cs="Arial"/>
        </w:rPr>
      </w:pPr>
      <w:r w:rsidRPr="00CE2E39">
        <w:rPr>
          <w:rFonts w:ascii="Arial" w:hAnsi="Arial" w:cs="Arial"/>
        </w:rPr>
        <w:t>Maria Smith</w:t>
      </w:r>
      <w:r w:rsidRPr="00CE2E39">
        <w:rPr>
          <w:rFonts w:ascii="Arial" w:hAnsi="Arial" w:cs="Arial"/>
        </w:rPr>
        <w:tab/>
      </w:r>
      <w:r w:rsidRPr="00CE2E39">
        <w:rPr>
          <w:rFonts w:ascii="Arial" w:hAnsi="Arial" w:cs="Arial"/>
        </w:rPr>
        <w:tab/>
      </w:r>
      <w:r w:rsidRPr="00CE2E39">
        <w:rPr>
          <w:rFonts w:ascii="Arial" w:hAnsi="Arial" w:cs="Arial"/>
        </w:rPr>
        <w:tab/>
      </w:r>
      <w:r w:rsidRPr="00CE2E39">
        <w:rPr>
          <w:rFonts w:ascii="Arial" w:hAnsi="Arial" w:cs="Arial"/>
        </w:rPr>
        <w:tab/>
        <w:t>07585138735</w:t>
      </w:r>
    </w:p>
    <w:p w14:paraId="3112D2D7" w14:textId="23D2566F" w:rsidR="00390625" w:rsidRDefault="00390625" w:rsidP="00CE2E39">
      <w:pPr>
        <w:rPr>
          <w:rFonts w:ascii="Arial" w:hAnsi="Arial" w:cs="Arial"/>
          <w:szCs w:val="20"/>
          <w:lang w:eastAsia="en-US"/>
        </w:rPr>
      </w:pPr>
    </w:p>
    <w:p w14:paraId="3C547F6D" w14:textId="122B5677" w:rsidR="00ED7F86" w:rsidRPr="00ED7F86" w:rsidRDefault="00ED7F86" w:rsidP="00ED7F86">
      <w:pPr>
        <w:spacing w:before="100" w:beforeAutospacing="1" w:after="100" w:afterAutospacing="1"/>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498A9E2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77777777" w:rsidR="00ED7F86" w:rsidRPr="00ED7F86" w:rsidRDefault="00ED7F86" w:rsidP="00ED7F86">
      <w:pPr>
        <w:rPr>
          <w:rFonts w:ascii="Arial" w:hAnsi="Arial" w:cs="Arial"/>
          <w:szCs w:val="20"/>
          <w:lang w:eastAsia="en-US"/>
        </w:rPr>
      </w:pPr>
    </w:p>
    <w:p w14:paraId="3C547F70" w14:textId="7BDD270D"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04F4E6B9"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67B812E1" w:rsidR="00ED7F86" w:rsidRPr="00ED7F86" w:rsidRDefault="00222FFF"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59264" behindDoc="1" locked="0" layoutInCell="1" allowOverlap="1" wp14:anchorId="2CA6C990" wp14:editId="4564F834">
            <wp:simplePos x="0" y="0"/>
            <wp:positionH relativeFrom="column">
              <wp:posOffset>4338955</wp:posOffset>
            </wp:positionH>
            <wp:positionV relativeFrom="paragraph">
              <wp:posOffset>-12700</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Liverpool</w:t>
      </w:r>
    </w:p>
    <w:p w14:paraId="3C547F74" w14:textId="76328468" w:rsidR="00ED7F86" w:rsidRPr="00ED7F86" w:rsidRDefault="00390625" w:rsidP="00ED7F86">
      <w:pPr>
        <w:rPr>
          <w:rFonts w:ascii="Arial" w:hAnsi="Arial" w:cs="Arial"/>
          <w:szCs w:val="20"/>
          <w:lang w:eastAsia="en-US"/>
        </w:rPr>
      </w:pPr>
      <w:r>
        <w:rPr>
          <w:rFonts w:ascii="Arial" w:hAnsi="Arial" w:cs="Arial"/>
          <w:b/>
          <w:noProof/>
          <w:szCs w:val="20"/>
        </w:rPr>
        <w:drawing>
          <wp:anchor distT="0" distB="0" distL="114300" distR="114300" simplePos="0" relativeHeight="251658240" behindDoc="1" locked="0" layoutInCell="1" allowOverlap="1" wp14:anchorId="2532756D" wp14:editId="0B0E7502">
            <wp:simplePos x="0" y="0"/>
            <wp:positionH relativeFrom="column">
              <wp:posOffset>-455930</wp:posOffset>
            </wp:positionH>
            <wp:positionV relativeFrom="paragraph">
              <wp:posOffset>43815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L12 2AP</w:t>
      </w:r>
    </w:p>
    <w:p w14:paraId="3C547F75" w14:textId="32C5E5DE" w:rsidR="00ED7F86" w:rsidRPr="00ED7F86" w:rsidRDefault="00ED7F86" w:rsidP="00ED7F86">
      <w:pPr>
        <w:rPr>
          <w:rFonts w:ascii="Arial" w:hAnsi="Arial" w:cs="Arial"/>
          <w:szCs w:val="20"/>
          <w:lang w:eastAsia="en-US"/>
        </w:rPr>
      </w:pPr>
    </w:p>
    <w:p w14:paraId="3C547F76" w14:textId="67A3DBA3"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000000" w:rsidP="00ED7F86">
      <w:pPr>
        <w:rPr>
          <w:rFonts w:ascii="Arial" w:hAnsi="Arial" w:cs="Arial"/>
          <w:szCs w:val="20"/>
          <w:lang w:eastAsia="en-US"/>
        </w:rPr>
      </w:pPr>
      <w:hyperlink r:id="rId14" w:history="1">
        <w:r w:rsidR="00ED7F86" w:rsidRPr="00ED7F86">
          <w:rPr>
            <w:rFonts w:ascii="Arial" w:hAnsi="Arial" w:cs="Arial"/>
            <w:color w:val="0000FF"/>
            <w:szCs w:val="20"/>
            <w:u w:val="single"/>
            <w:lang w:eastAsia="en-US"/>
          </w:rPr>
          <w:t>www.alderhey.nhs.uk</w:t>
        </w:r>
      </w:hyperlink>
    </w:p>
    <w:p w14:paraId="3C547F78" w14:textId="029A581A" w:rsidR="00ED7F86" w:rsidRPr="00ED7F86" w:rsidRDefault="00ED7F86" w:rsidP="00ED7F86">
      <w:pPr>
        <w:rPr>
          <w:rFonts w:ascii="Arial" w:hAnsi="Arial" w:cs="Arial"/>
          <w:szCs w:val="20"/>
          <w:lang w:eastAsia="en-US"/>
        </w:rPr>
      </w:pPr>
    </w:p>
    <w:p w14:paraId="3C547F7B" w14:textId="1DD96E67" w:rsidR="00ED7F86" w:rsidRPr="00ED7F86" w:rsidRDefault="00ED7F86" w:rsidP="00ED7F86">
      <w:pPr>
        <w:rPr>
          <w:rFonts w:ascii="Arial" w:hAnsi="Arial" w:cs="Arial"/>
          <w:b/>
          <w:szCs w:val="20"/>
          <w:lang w:eastAsia="en-US"/>
        </w:rPr>
      </w:pPr>
    </w:p>
    <w:p w14:paraId="3C547F7C" w14:textId="35BEEAB5" w:rsidR="00ED7F86" w:rsidRPr="00ED7F86" w:rsidRDefault="00ED7F86" w:rsidP="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00390625">
        <w:rPr>
          <w:rFonts w:ascii="Arial" w:hAnsi="Arial" w:cs="Arial"/>
          <w:b/>
          <w:szCs w:val="20"/>
          <w:lang w:eastAsia="en-US"/>
        </w:rPr>
        <w:t xml:space="preserve"> </w:t>
      </w:r>
      <w:r w:rsidR="00E077D4">
        <w:rPr>
          <w:rFonts w:ascii="Arial" w:hAnsi="Arial" w:cs="Arial"/>
          <w:b/>
          <w:szCs w:val="20"/>
          <w:lang w:eastAsia="en-US"/>
        </w:rPr>
        <w:t>May 2028</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00390625">
        <w:rPr>
          <w:rFonts w:ascii="Arial" w:hAnsi="Arial" w:cs="Arial"/>
          <w:b/>
          <w:szCs w:val="20"/>
          <w:lang w:eastAsia="en-US"/>
        </w:rPr>
        <w:t xml:space="preserve"> 163</w:t>
      </w:r>
      <w:r w:rsidRPr="00ED7F86">
        <w:rPr>
          <w:rFonts w:ascii="Arial" w:hAnsi="Arial" w:cs="Arial"/>
          <w:b/>
          <w:szCs w:val="20"/>
          <w:lang w:eastAsia="en-US"/>
        </w:rPr>
        <w:t xml:space="preserve"> </w:t>
      </w:r>
    </w:p>
    <w:p w14:paraId="190DC56F" w14:textId="7B8E3CEA" w:rsidR="00E17970" w:rsidRDefault="00E17970"/>
    <w:sectPr w:rsidR="00E17970"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4A11"/>
    <w:multiLevelType w:val="hybridMultilevel"/>
    <w:tmpl w:val="94E2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75FC4"/>
    <w:multiLevelType w:val="hybridMultilevel"/>
    <w:tmpl w:val="5D60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25D3F"/>
    <w:multiLevelType w:val="hybridMultilevel"/>
    <w:tmpl w:val="18885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E22EFD"/>
    <w:multiLevelType w:val="hybridMultilevel"/>
    <w:tmpl w:val="CEE0F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73875">
    <w:abstractNumId w:val="2"/>
  </w:num>
  <w:num w:numId="2" w16cid:durableId="1137642443">
    <w:abstractNumId w:val="3"/>
  </w:num>
  <w:num w:numId="3" w16cid:durableId="519246454">
    <w:abstractNumId w:val="0"/>
  </w:num>
  <w:num w:numId="4" w16cid:durableId="994068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F86"/>
    <w:rsid w:val="000361DD"/>
    <w:rsid w:val="000A3688"/>
    <w:rsid w:val="00222FFF"/>
    <w:rsid w:val="0024665B"/>
    <w:rsid w:val="002B5469"/>
    <w:rsid w:val="00302A6B"/>
    <w:rsid w:val="00365F7B"/>
    <w:rsid w:val="00390625"/>
    <w:rsid w:val="003C0E2A"/>
    <w:rsid w:val="003C4C1D"/>
    <w:rsid w:val="00443FF2"/>
    <w:rsid w:val="004B5999"/>
    <w:rsid w:val="00620230"/>
    <w:rsid w:val="00644538"/>
    <w:rsid w:val="006A32CE"/>
    <w:rsid w:val="006C76CE"/>
    <w:rsid w:val="00707E6F"/>
    <w:rsid w:val="007D415F"/>
    <w:rsid w:val="008E4D23"/>
    <w:rsid w:val="009863A7"/>
    <w:rsid w:val="009F025E"/>
    <w:rsid w:val="00A30EE4"/>
    <w:rsid w:val="00A61762"/>
    <w:rsid w:val="00AF3172"/>
    <w:rsid w:val="00AF57E1"/>
    <w:rsid w:val="00AF773A"/>
    <w:rsid w:val="00B6500E"/>
    <w:rsid w:val="00CE2E39"/>
    <w:rsid w:val="00D6461C"/>
    <w:rsid w:val="00D74459"/>
    <w:rsid w:val="00E077D4"/>
    <w:rsid w:val="00E17970"/>
    <w:rsid w:val="00ED7F86"/>
    <w:rsid w:val="00EE18F6"/>
    <w:rsid w:val="00F244EC"/>
    <w:rsid w:val="00F71CB5"/>
    <w:rsid w:val="00FE16D8"/>
    <w:rsid w:val="00FE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6DF30725-56E1-4ACC-B320-B3F6D757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9062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1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www.alderhey.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Hall Louise</DisplayName>
        <AccountId>3256</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2024-03-05T00:00:00+00:00</ReviewDate_due_6m>
    <Consumer_Speciality_2 xmlns="a5544097-eb68-476a-80d2-5c4688d0d6a4" xsi:nil="true"/>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2021-08-31T23:00:00+00:00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16</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2024-06-02T23:00:00+00:00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2024-08-31T23:00:00+00:00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2021-08-31T23:00:00+00:00</DateRatified>
    <LeadSpeciality xmlns="a5544097-eb68-476a-80d2-5c4688d0d6a4">190</LeadSpeciality>
    <ChangesMade xmlns="a5544097-eb68-476a-80d2-5c4688d0d6a4">Added to DMS
Owner Updated</ChangesMade>
    <SpecialityLead xmlns="a5544097-eb68-476a-80d2-5c4688d0d6a4" xsi:nil="true"/>
    <CmteeMtgDate xmlns="a5544097-eb68-476a-80d2-5c4688d0d6a4" xsi:nil="true"/>
    <Division xmlns="a5544097-eb68-476a-80d2-5c4688d0d6a4">Surgery</Division>
    <Submitter xmlns="a5544097-eb68-476a-80d2-5c4688d0d6a4">
      <UserInfo>
        <DisplayName/>
        <AccountId xsi:nil="true"/>
        <AccountType/>
      </UserInfo>
    </Submitter>
    <ApprovalOverrideReason xmlns="a5544097-eb68-476a-80d2-5c4688d0d6a4" xsi:nil="true"/>
    <DatePublished xmlns="a5544097-eb68-476a-80d2-5c4688d0d6a4">2021-11-30T16:02:05+00:00</DatePublished>
    <AddRtfMtgDate xmlns="a5544097-eb68-476a-80d2-5c4688d0d6a4" xsi:nil="true"/>
    <RatReqDate xmlns="a5544097-eb68-476a-80d2-5c4688d0d6a4" xsi:nil="true"/>
    <ReSubR xmlns="a5544097-eb68-476a-80d2-5c4688d0d6a4" xsi:nil="true"/>
    <SharedWithUsers xmlns="a5544097-eb68-476a-80d2-5c4688d0d6a4">
      <UserInfo>
        <DisplayName>Hall Louise</DisplayName>
        <AccountId>3256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43f31e8ede4179ed65e3b9e054ac9908">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e9ef182c3ef2ac701dd763fea2acf009"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pproved by S Barton - 01.05.2025" ma:format="Dropdown" ma:hidden="true" ma:internalName="AdminComments">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2D6FB81E-76DF-439B-87DA-D54E8ED1D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4097-eb68-476a-80d2-5c4688d0d6a4"/>
    <ds:schemaRef ds:uri="a810a67c-4d97-4e39-81d4-3b611f6c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Discharge Following Cleft Lip Repair Leaflet PIAG 163</dc:title>
  <dc:creator>NHS</dc:creator>
  <cp:lastModifiedBy>Hancock Melanie</cp:lastModifiedBy>
  <cp:revision>2</cp:revision>
  <cp:lastPrinted>2020-01-30T19:24:00Z</cp:lastPrinted>
  <dcterms:created xsi:type="dcterms:W3CDTF">2025-06-10T12:10:00Z</dcterms:created>
  <dcterms:modified xsi:type="dcterms:W3CDTF">2025-06-10T12:10:00Z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Overdue</vt:lpwstr>
  </property>
  <property fmtid="{D5CDD505-2E9C-101B-9397-08002B2CF9AE}" pid="4" name="no8n">
    <vt:filetime>2019-07-31T23:00:00Z</vt:filetime>
  </property>
</Properties>
</file>