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C48B9" w14:textId="77777777"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3151B294" wp14:editId="263C9B0E">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16A2">
        <w:rPr>
          <w:rFonts w:cs="Arial"/>
          <w:b/>
          <w:noProof/>
          <w:szCs w:val="22"/>
        </w:rPr>
        <w:drawing>
          <wp:inline distT="0" distB="0" distL="0" distR="0" wp14:anchorId="7E151FE7" wp14:editId="0B75ED7D">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E7ED68C" w14:textId="77777777" w:rsidR="00ED7F86" w:rsidRPr="00ED7F86" w:rsidRDefault="00A816A2" w:rsidP="00ED7F86">
      <w:pPr>
        <w:rPr>
          <w:rFonts w:ascii="Arial" w:hAnsi="Arial"/>
          <w:sz w:val="16"/>
          <w:szCs w:val="16"/>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46247E98" wp14:editId="0119712D">
                <wp:simplePos x="0" y="0"/>
                <wp:positionH relativeFrom="column">
                  <wp:posOffset>1560830</wp:posOffset>
                </wp:positionH>
                <wp:positionV relativeFrom="paragraph">
                  <wp:posOffset>104140</wp:posOffset>
                </wp:positionV>
                <wp:extent cx="3867150" cy="11525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5C89E" w14:textId="77777777" w:rsidR="00FA12D8" w:rsidRPr="00FA12D8" w:rsidRDefault="00FA12D8" w:rsidP="00C33CCC">
                            <w:pPr>
                              <w:pStyle w:val="BodyText"/>
                              <w:spacing w:after="200"/>
                              <w:jc w:val="center"/>
                              <w:outlineLvl w:val="0"/>
                              <w:rPr>
                                <w:rFonts w:ascii="Arial" w:hAnsi="Arial" w:cs="Arial"/>
                              </w:rPr>
                            </w:pPr>
                            <w:r w:rsidRPr="00FA12D8">
                              <w:rPr>
                                <w:rFonts w:ascii="Arial" w:hAnsi="Arial" w:cs="Arial"/>
                              </w:rPr>
                              <w:t>U</w:t>
                            </w:r>
                            <w:r w:rsidR="00C33CCC">
                              <w:rPr>
                                <w:rFonts w:ascii="Arial" w:hAnsi="Arial" w:cs="Arial"/>
                              </w:rPr>
                              <w:t>rology Service</w:t>
                            </w:r>
                          </w:p>
                          <w:p w14:paraId="023E451F" w14:textId="77777777" w:rsidR="00FA12D8" w:rsidRPr="00C33CCC" w:rsidRDefault="00FA12D8" w:rsidP="00C33CCC">
                            <w:pPr>
                              <w:pStyle w:val="BodyText"/>
                              <w:spacing w:after="200"/>
                              <w:jc w:val="center"/>
                              <w:outlineLvl w:val="0"/>
                              <w:rPr>
                                <w:rFonts w:ascii="Arial" w:hAnsi="Arial" w:cs="Arial"/>
                                <w:b/>
                                <w:color w:val="4F81BD"/>
                                <w:sz w:val="28"/>
                                <w:szCs w:val="28"/>
                              </w:rPr>
                            </w:pPr>
                            <w:r w:rsidRPr="00C33CCC">
                              <w:rPr>
                                <w:rFonts w:ascii="Arial" w:hAnsi="Arial" w:cs="Arial"/>
                                <w:b/>
                                <w:color w:val="4F81BD"/>
                                <w:sz w:val="28"/>
                                <w:szCs w:val="28"/>
                              </w:rPr>
                              <w:t xml:space="preserve">Bladder </w:t>
                            </w:r>
                            <w:r w:rsidR="00996DE3">
                              <w:rPr>
                                <w:rFonts w:ascii="Arial" w:hAnsi="Arial" w:cs="Arial"/>
                                <w:b/>
                                <w:color w:val="4F81BD"/>
                                <w:sz w:val="28"/>
                                <w:szCs w:val="28"/>
                              </w:rPr>
                              <w:t>I</w:t>
                            </w:r>
                            <w:r w:rsidRPr="00C33CCC">
                              <w:rPr>
                                <w:rFonts w:ascii="Arial" w:hAnsi="Arial" w:cs="Arial"/>
                                <w:b/>
                                <w:color w:val="4F81BD"/>
                                <w:sz w:val="28"/>
                                <w:szCs w:val="28"/>
                              </w:rPr>
                              <w:t>nst</w:t>
                            </w:r>
                            <w:r w:rsidR="00996DE3">
                              <w:rPr>
                                <w:rFonts w:ascii="Arial" w:hAnsi="Arial" w:cs="Arial"/>
                                <w:b/>
                                <w:color w:val="4F81BD"/>
                                <w:sz w:val="28"/>
                                <w:szCs w:val="28"/>
                              </w:rPr>
                              <w:t>i</w:t>
                            </w:r>
                            <w:r w:rsidRPr="00C33CCC">
                              <w:rPr>
                                <w:rFonts w:ascii="Arial" w:hAnsi="Arial" w:cs="Arial"/>
                                <w:b/>
                                <w:color w:val="4F81BD"/>
                                <w:sz w:val="28"/>
                                <w:szCs w:val="28"/>
                              </w:rPr>
                              <w:t>llation of Gentamicin</w:t>
                            </w:r>
                          </w:p>
                          <w:p w14:paraId="29EE6325" w14:textId="77777777" w:rsidR="00ED7F86" w:rsidRPr="00ED7F86" w:rsidRDefault="00FA12D8" w:rsidP="00C33CCC">
                            <w:pPr>
                              <w:pStyle w:val="BodyText"/>
                              <w:spacing w:after="200" w:line="276" w:lineRule="auto"/>
                              <w:jc w:val="center"/>
                              <w:outlineLvl w:val="0"/>
                              <w:rPr>
                                <w:rFonts w:ascii="Arial" w:hAnsi="Arial" w:cs="Arial"/>
                              </w:rPr>
                            </w:pPr>
                            <w:r w:rsidRPr="00FA12D8">
                              <w:rPr>
                                <w:rFonts w:ascii="Arial" w:hAnsi="Arial" w:cs="Arial"/>
                              </w:rPr>
                              <w:t>Information for parents</w:t>
                            </w:r>
                          </w:p>
                          <w:p w14:paraId="395E54B7"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7E98" id="_x0000_t202" coordsize="21600,21600" o:spt="202" path="m,l,21600r21600,l21600,xe">
                <v:stroke joinstyle="miter"/>
                <v:path gradientshapeok="t" o:connecttype="rect"/>
              </v:shapetype>
              <v:shape id="Text Box 21" o:spid="_x0000_s1026" type="#_x0000_t202" style="position:absolute;margin-left:122.9pt;margin-top:8.2pt;width:304.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" stroked="f">
                <v:textbox>
                  <w:txbxContent>
                    <w:p w14:paraId="7995C89E" w14:textId="77777777" w:rsidR="00FA12D8" w:rsidRPr="00FA12D8" w:rsidRDefault="00FA12D8" w:rsidP="00C33CCC">
                      <w:pPr>
                        <w:pStyle w:val="BodyText"/>
                        <w:spacing w:after="200"/>
                        <w:jc w:val="center"/>
                        <w:outlineLvl w:val="0"/>
                        <w:rPr>
                          <w:rFonts w:ascii="Arial" w:hAnsi="Arial" w:cs="Arial"/>
                        </w:rPr>
                      </w:pPr>
                      <w:r w:rsidRPr="00FA12D8">
                        <w:rPr>
                          <w:rFonts w:ascii="Arial" w:hAnsi="Arial" w:cs="Arial"/>
                        </w:rPr>
                        <w:t>U</w:t>
                      </w:r>
                      <w:r w:rsidR="00C33CCC">
                        <w:rPr>
                          <w:rFonts w:ascii="Arial" w:hAnsi="Arial" w:cs="Arial"/>
                        </w:rPr>
                        <w:t>rology Service</w:t>
                      </w:r>
                    </w:p>
                    <w:p w14:paraId="023E451F" w14:textId="77777777" w:rsidR="00FA12D8" w:rsidRPr="00C33CCC" w:rsidRDefault="00FA12D8" w:rsidP="00C33CCC">
                      <w:pPr>
                        <w:pStyle w:val="BodyText"/>
                        <w:spacing w:after="200"/>
                        <w:jc w:val="center"/>
                        <w:outlineLvl w:val="0"/>
                        <w:rPr>
                          <w:rFonts w:ascii="Arial" w:hAnsi="Arial" w:cs="Arial"/>
                          <w:b/>
                          <w:color w:val="4F81BD"/>
                          <w:sz w:val="28"/>
                          <w:szCs w:val="28"/>
                        </w:rPr>
                      </w:pPr>
                      <w:r w:rsidRPr="00C33CCC">
                        <w:rPr>
                          <w:rFonts w:ascii="Arial" w:hAnsi="Arial" w:cs="Arial"/>
                          <w:b/>
                          <w:color w:val="4F81BD"/>
                          <w:sz w:val="28"/>
                          <w:szCs w:val="28"/>
                        </w:rPr>
                        <w:t xml:space="preserve">Bladder </w:t>
                      </w:r>
                      <w:r w:rsidR="00996DE3">
                        <w:rPr>
                          <w:rFonts w:ascii="Arial" w:hAnsi="Arial" w:cs="Arial"/>
                          <w:b/>
                          <w:color w:val="4F81BD"/>
                          <w:sz w:val="28"/>
                          <w:szCs w:val="28"/>
                        </w:rPr>
                        <w:t>I</w:t>
                      </w:r>
                      <w:r w:rsidRPr="00C33CCC">
                        <w:rPr>
                          <w:rFonts w:ascii="Arial" w:hAnsi="Arial" w:cs="Arial"/>
                          <w:b/>
                          <w:color w:val="4F81BD"/>
                          <w:sz w:val="28"/>
                          <w:szCs w:val="28"/>
                        </w:rPr>
                        <w:t>nst</w:t>
                      </w:r>
                      <w:r w:rsidR="00996DE3">
                        <w:rPr>
                          <w:rFonts w:ascii="Arial" w:hAnsi="Arial" w:cs="Arial"/>
                          <w:b/>
                          <w:color w:val="4F81BD"/>
                          <w:sz w:val="28"/>
                          <w:szCs w:val="28"/>
                        </w:rPr>
                        <w:t>i</w:t>
                      </w:r>
                      <w:r w:rsidRPr="00C33CCC">
                        <w:rPr>
                          <w:rFonts w:ascii="Arial" w:hAnsi="Arial" w:cs="Arial"/>
                          <w:b/>
                          <w:color w:val="4F81BD"/>
                          <w:sz w:val="28"/>
                          <w:szCs w:val="28"/>
                        </w:rPr>
                        <w:t>llation of Gentamicin</w:t>
                      </w:r>
                    </w:p>
                    <w:p w14:paraId="29EE6325" w14:textId="77777777" w:rsidR="00ED7F86" w:rsidRPr="00ED7F86" w:rsidRDefault="00FA12D8" w:rsidP="00C33CCC">
                      <w:pPr>
                        <w:pStyle w:val="BodyText"/>
                        <w:spacing w:after="200" w:line="276" w:lineRule="auto"/>
                        <w:jc w:val="center"/>
                        <w:outlineLvl w:val="0"/>
                        <w:rPr>
                          <w:rFonts w:ascii="Arial" w:hAnsi="Arial" w:cs="Arial"/>
                        </w:rPr>
                      </w:pPr>
                      <w:r w:rsidRPr="00FA12D8">
                        <w:rPr>
                          <w:rFonts w:ascii="Arial" w:hAnsi="Arial" w:cs="Arial"/>
                        </w:rPr>
                        <w:t>Information for parents</w:t>
                      </w:r>
                    </w:p>
                    <w:p w14:paraId="395E54B7" w14:textId="77777777" w:rsidR="00ED7F86" w:rsidRPr="00E81743" w:rsidRDefault="00ED7F86" w:rsidP="00ED7F86"/>
                  </w:txbxContent>
                </v:textbox>
              </v:shape>
            </w:pict>
          </mc:Fallback>
        </mc:AlternateContent>
      </w:r>
    </w:p>
    <w:p w14:paraId="22F97D92" w14:textId="77777777"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5853132B" w14:textId="77777777" w:rsidR="00ED7F86" w:rsidRPr="00ED7F86" w:rsidRDefault="00ED7F86" w:rsidP="00ED7F86">
      <w:pPr>
        <w:rPr>
          <w:rFonts w:ascii="Arial" w:hAnsi="Arial" w:cs="Arial"/>
          <w:b/>
          <w:szCs w:val="20"/>
          <w:lang w:eastAsia="en-US"/>
        </w:rPr>
      </w:pPr>
    </w:p>
    <w:p w14:paraId="06133D41" w14:textId="77777777" w:rsidR="00ED7F86" w:rsidRPr="00ED7F86" w:rsidRDefault="00ED7F86" w:rsidP="00ED7F86">
      <w:pPr>
        <w:rPr>
          <w:rFonts w:ascii="Arial" w:hAnsi="Arial" w:cs="Arial"/>
          <w:b/>
          <w:szCs w:val="20"/>
          <w:lang w:eastAsia="en-US"/>
        </w:rPr>
      </w:pPr>
    </w:p>
    <w:p w14:paraId="2B2197EB" w14:textId="77777777" w:rsidR="00ED7F86" w:rsidRDefault="00ED7F86" w:rsidP="00ED7F86">
      <w:pPr>
        <w:rPr>
          <w:rFonts w:ascii="Arial" w:hAnsi="Arial" w:cs="Arial"/>
          <w:b/>
          <w:szCs w:val="20"/>
          <w:lang w:eastAsia="en-US"/>
        </w:rPr>
      </w:pPr>
    </w:p>
    <w:p w14:paraId="42CDD9C7" w14:textId="77777777" w:rsidR="00302A6B" w:rsidRDefault="00302A6B" w:rsidP="00ED7F86">
      <w:pPr>
        <w:rPr>
          <w:rFonts w:ascii="Arial" w:hAnsi="Arial" w:cs="Arial"/>
          <w:b/>
          <w:szCs w:val="20"/>
          <w:lang w:eastAsia="en-US"/>
        </w:rPr>
      </w:pPr>
    </w:p>
    <w:p w14:paraId="6E28851A" w14:textId="77777777" w:rsidR="00302A6B" w:rsidRDefault="00302A6B" w:rsidP="00ED7F86">
      <w:pPr>
        <w:rPr>
          <w:rFonts w:ascii="Arial" w:hAnsi="Arial" w:cs="Arial"/>
          <w:b/>
          <w:szCs w:val="20"/>
          <w:lang w:eastAsia="en-US"/>
        </w:rPr>
      </w:pPr>
    </w:p>
    <w:p w14:paraId="2387202C" w14:textId="77777777" w:rsidR="00302A6B" w:rsidRDefault="00302A6B" w:rsidP="00ED7F86">
      <w:pPr>
        <w:rPr>
          <w:rFonts w:ascii="Arial" w:hAnsi="Arial" w:cs="Arial"/>
          <w:b/>
          <w:szCs w:val="20"/>
          <w:lang w:eastAsia="en-US"/>
        </w:rPr>
      </w:pPr>
    </w:p>
    <w:p w14:paraId="11E9F6DA" w14:textId="77777777" w:rsidR="00ED7F86" w:rsidRPr="00FA12D8" w:rsidRDefault="00302A6B" w:rsidP="00ED7F86">
      <w:pPr>
        <w:rPr>
          <w:rFonts w:ascii="Arial Bold" w:hAnsi="Arial Bold" w:cs="Arial"/>
          <w:b/>
          <w:color w:val="4F81BD"/>
          <w:szCs w:val="20"/>
          <w:lang w:eastAsia="en-US"/>
        </w:rPr>
      </w:pPr>
      <w:r w:rsidRPr="00FA12D8">
        <w:rPr>
          <w:rFonts w:ascii="Arial Bold" w:hAnsi="Arial Bold" w:cs="Arial"/>
          <w:b/>
          <w:color w:val="4F81BD"/>
          <w:szCs w:val="20"/>
          <w:lang w:eastAsia="en-US"/>
        </w:rPr>
        <w:t>Introduction</w:t>
      </w:r>
    </w:p>
    <w:p w14:paraId="57AFCBE1" w14:textId="77777777" w:rsidR="00ED7F86" w:rsidRPr="00ED7F86" w:rsidRDefault="00ED7F86" w:rsidP="00981CBE">
      <w:pPr>
        <w:spacing w:line="200" w:lineRule="exact"/>
        <w:rPr>
          <w:rFonts w:ascii="Arial" w:hAnsi="Arial" w:cs="Arial"/>
          <w:szCs w:val="20"/>
          <w:lang w:eastAsia="en-US"/>
        </w:rPr>
      </w:pPr>
    </w:p>
    <w:p w14:paraId="0E2D69E8" w14:textId="77777777" w:rsidR="00FA12D8" w:rsidRPr="00FA12D8" w:rsidRDefault="00FA12D8" w:rsidP="00FA12D8">
      <w:pPr>
        <w:pStyle w:val="NormalWeb"/>
        <w:spacing w:before="2" w:after="2"/>
        <w:rPr>
          <w:rFonts w:ascii="Arial" w:hAnsi="Arial" w:cs="Arial"/>
          <w:sz w:val="24"/>
          <w:szCs w:val="24"/>
        </w:rPr>
      </w:pPr>
      <w:r w:rsidRPr="00FA12D8">
        <w:rPr>
          <w:rFonts w:ascii="Arial" w:hAnsi="Arial" w:cs="Arial"/>
          <w:sz w:val="24"/>
          <w:szCs w:val="24"/>
        </w:rPr>
        <w:t xml:space="preserve">Your child has been diagnosed as having recurrent urinary tract infections (UTI’s). This means your child has frequent infections in their urine (wee) that make them feel unwell and require antibiotics by mouth or intravenously (through a drip). The frequency of these infections has required your child to seek medical assistance on repeated occasions. </w:t>
      </w:r>
    </w:p>
    <w:p w14:paraId="7F44A3B9" w14:textId="77777777" w:rsidR="00FA12D8" w:rsidRPr="00FA12D8" w:rsidRDefault="00FA12D8" w:rsidP="00FA12D8">
      <w:pPr>
        <w:pStyle w:val="NormalWeb"/>
        <w:spacing w:before="2" w:after="2"/>
        <w:rPr>
          <w:rFonts w:ascii="Arial" w:hAnsi="Arial" w:cs="Arial"/>
          <w:sz w:val="24"/>
          <w:szCs w:val="24"/>
        </w:rPr>
      </w:pPr>
    </w:p>
    <w:p w14:paraId="0749E420" w14:textId="77777777" w:rsidR="00FA12D8" w:rsidRPr="00FA12D8" w:rsidRDefault="00FA12D8" w:rsidP="00FA12D8">
      <w:pPr>
        <w:pStyle w:val="NormalWeb"/>
        <w:spacing w:before="2" w:after="2"/>
        <w:rPr>
          <w:rFonts w:ascii="Arial" w:hAnsi="Arial" w:cs="Arial"/>
          <w:sz w:val="24"/>
          <w:szCs w:val="24"/>
        </w:rPr>
      </w:pPr>
      <w:r w:rsidRPr="00FA12D8">
        <w:rPr>
          <w:rFonts w:ascii="Arial" w:hAnsi="Arial" w:cs="Arial"/>
          <w:sz w:val="24"/>
          <w:szCs w:val="24"/>
        </w:rPr>
        <w:t>Your child’s doctor has advised administering Gentamicin (an antibiotic) into your child’s bladder (</w:t>
      </w:r>
      <w:proofErr w:type="spellStart"/>
      <w:r w:rsidRPr="00FA12D8">
        <w:rPr>
          <w:rFonts w:ascii="Arial" w:hAnsi="Arial" w:cs="Arial"/>
          <w:sz w:val="24"/>
          <w:szCs w:val="24"/>
        </w:rPr>
        <w:t>intravesically</w:t>
      </w:r>
      <w:proofErr w:type="spellEnd"/>
      <w:r w:rsidRPr="00FA12D8">
        <w:rPr>
          <w:rFonts w:ascii="Arial" w:hAnsi="Arial" w:cs="Arial"/>
          <w:sz w:val="24"/>
          <w:szCs w:val="24"/>
        </w:rPr>
        <w:t>). This is a new treatment and should only be given when other treatments have failed. Your child can only have this treatment if they are intermittently catheterised</w:t>
      </w:r>
      <w:r w:rsidR="00C86684">
        <w:rPr>
          <w:rFonts w:ascii="Arial" w:hAnsi="Arial" w:cs="Arial"/>
          <w:sz w:val="24"/>
          <w:szCs w:val="24"/>
        </w:rPr>
        <w:t xml:space="preserve"> or have an indwelling catheter.</w:t>
      </w:r>
      <w:r w:rsidRPr="00FA12D8">
        <w:rPr>
          <w:rFonts w:ascii="Arial" w:hAnsi="Arial" w:cs="Arial"/>
          <w:sz w:val="24"/>
          <w:szCs w:val="24"/>
        </w:rPr>
        <w:br/>
      </w:r>
    </w:p>
    <w:p w14:paraId="38C1531A" w14:textId="77777777" w:rsidR="00FA12D8" w:rsidRPr="00FA12D8" w:rsidRDefault="00FA12D8" w:rsidP="00FA12D8">
      <w:pPr>
        <w:pStyle w:val="NormalWeb"/>
        <w:spacing w:before="2" w:after="2"/>
        <w:outlineLvl w:val="0"/>
        <w:rPr>
          <w:rFonts w:ascii="Arial" w:hAnsi="Arial" w:cs="Arial"/>
          <w:b/>
          <w:color w:val="4F81BD"/>
          <w:sz w:val="24"/>
          <w:szCs w:val="24"/>
        </w:rPr>
      </w:pPr>
      <w:r w:rsidRPr="00FA12D8">
        <w:rPr>
          <w:rFonts w:ascii="Arial" w:hAnsi="Arial" w:cs="Arial"/>
          <w:b/>
          <w:color w:val="4F81BD"/>
          <w:sz w:val="24"/>
          <w:szCs w:val="24"/>
        </w:rPr>
        <w:t>What is a urinary tract infection?</w:t>
      </w:r>
    </w:p>
    <w:p w14:paraId="6B9DDE1D" w14:textId="77777777" w:rsidR="00FA12D8" w:rsidRPr="00FA12D8" w:rsidRDefault="00FA12D8" w:rsidP="00981CBE">
      <w:pPr>
        <w:pStyle w:val="NormalWeb"/>
        <w:spacing w:beforeLines="0" w:afterLines="0" w:line="200" w:lineRule="exact"/>
        <w:rPr>
          <w:rFonts w:ascii="Arial" w:hAnsi="Arial" w:cs="Arial"/>
          <w:sz w:val="24"/>
          <w:szCs w:val="24"/>
        </w:rPr>
      </w:pPr>
    </w:p>
    <w:p w14:paraId="225EFE4A" w14:textId="77777777" w:rsidR="00FA12D8" w:rsidRPr="00FA12D8" w:rsidRDefault="00FA12D8" w:rsidP="00FA12D8">
      <w:pPr>
        <w:pStyle w:val="NormalWeb"/>
        <w:spacing w:before="2" w:after="2"/>
        <w:rPr>
          <w:rFonts w:ascii="Arial" w:hAnsi="Arial" w:cs="Arial"/>
          <w:sz w:val="24"/>
          <w:szCs w:val="24"/>
        </w:rPr>
      </w:pPr>
      <w:r w:rsidRPr="00FA12D8">
        <w:rPr>
          <w:rFonts w:ascii="Arial" w:hAnsi="Arial" w:cs="Arial"/>
          <w:sz w:val="24"/>
          <w:szCs w:val="24"/>
        </w:rPr>
        <w:t>The urinary tract is made up of the kidneys, bladder, ureters (tube that link the kidneys to the bladder and urethra (tube that carries urine out of the body). A UTI is a bacterial infection of the urinary tract.</w:t>
      </w:r>
    </w:p>
    <w:p w14:paraId="314E2B2F" w14:textId="77777777" w:rsidR="00FA12D8" w:rsidRPr="00FA12D8" w:rsidRDefault="00FA12D8" w:rsidP="00FA12D8">
      <w:pPr>
        <w:pStyle w:val="NormalWeb"/>
        <w:spacing w:before="2" w:after="2"/>
        <w:rPr>
          <w:rFonts w:ascii="Arial" w:hAnsi="Arial" w:cs="Arial"/>
          <w:sz w:val="24"/>
          <w:szCs w:val="24"/>
        </w:rPr>
      </w:pPr>
    </w:p>
    <w:p w14:paraId="1EDB7CCC" w14:textId="77777777" w:rsidR="00FA12D8" w:rsidRPr="00FA12D8" w:rsidRDefault="00FA12D8" w:rsidP="00FA12D8">
      <w:pPr>
        <w:pStyle w:val="NormalWeb"/>
        <w:spacing w:beforeLines="0" w:afterLines="0" w:after="200"/>
        <w:rPr>
          <w:rFonts w:ascii="Arial" w:hAnsi="Arial" w:cs="Arial"/>
          <w:sz w:val="24"/>
          <w:szCs w:val="24"/>
        </w:rPr>
      </w:pPr>
      <w:r w:rsidRPr="00FA12D8">
        <w:rPr>
          <w:rFonts w:ascii="Arial" w:hAnsi="Arial" w:cs="Arial"/>
          <w:sz w:val="24"/>
          <w:szCs w:val="24"/>
        </w:rPr>
        <w:t>You</w:t>
      </w:r>
      <w:r w:rsidR="009C3AD8">
        <w:rPr>
          <w:rFonts w:ascii="Arial" w:hAnsi="Arial" w:cs="Arial"/>
          <w:sz w:val="24"/>
          <w:szCs w:val="24"/>
        </w:rPr>
        <w:t>r</w:t>
      </w:r>
      <w:r w:rsidRPr="00FA12D8">
        <w:rPr>
          <w:rFonts w:ascii="Arial" w:hAnsi="Arial" w:cs="Arial"/>
          <w:sz w:val="24"/>
          <w:szCs w:val="24"/>
        </w:rPr>
        <w:t xml:space="preserve"> child may have any of the following symptoms:</w:t>
      </w:r>
    </w:p>
    <w:p w14:paraId="654F65F7" w14:textId="77777777" w:rsidR="00FA12D8" w:rsidRPr="00FA12D8" w:rsidRDefault="00FA12D8" w:rsidP="00FA12D8">
      <w:pPr>
        <w:numPr>
          <w:ilvl w:val="0"/>
          <w:numId w:val="1"/>
        </w:numPr>
        <w:spacing w:after="120"/>
        <w:ind w:left="476" w:hanging="357"/>
        <w:rPr>
          <w:rFonts w:ascii="Arial" w:eastAsiaTheme="minorHAnsi" w:hAnsi="Arial" w:cs="Arial"/>
          <w:color w:val="4A4A4A"/>
          <w:lang w:val="en-US"/>
        </w:rPr>
      </w:pPr>
      <w:r w:rsidRPr="00FA12D8">
        <w:rPr>
          <w:rFonts w:ascii="Arial" w:eastAsiaTheme="minorHAnsi" w:hAnsi="Arial" w:cs="Arial"/>
          <w:color w:val="4A4A4A"/>
          <w:lang w:val="en-US"/>
        </w:rPr>
        <w:t>Fever</w:t>
      </w:r>
    </w:p>
    <w:p w14:paraId="320795FD" w14:textId="77777777" w:rsidR="00FA12D8" w:rsidRPr="00FA12D8" w:rsidRDefault="00FA12D8" w:rsidP="00FA12D8">
      <w:pPr>
        <w:numPr>
          <w:ilvl w:val="0"/>
          <w:numId w:val="1"/>
        </w:numPr>
        <w:spacing w:after="120"/>
        <w:ind w:left="476" w:hanging="357"/>
        <w:rPr>
          <w:rFonts w:ascii="Arial" w:eastAsiaTheme="minorHAnsi" w:hAnsi="Arial" w:cs="Arial"/>
          <w:color w:val="4A4A4A"/>
          <w:lang w:val="en-US"/>
        </w:rPr>
      </w:pPr>
      <w:r w:rsidRPr="00FA12D8">
        <w:rPr>
          <w:rFonts w:ascii="Arial" w:eastAsiaTheme="minorHAnsi" w:hAnsi="Arial" w:cs="Arial"/>
          <w:color w:val="4A4A4A"/>
          <w:lang w:val="en-US"/>
        </w:rPr>
        <w:t>Vomiting</w:t>
      </w:r>
    </w:p>
    <w:p w14:paraId="6811DBE8" w14:textId="77777777" w:rsidR="00FA12D8" w:rsidRPr="00FA12D8" w:rsidRDefault="00FA12D8" w:rsidP="00FA12D8">
      <w:pPr>
        <w:numPr>
          <w:ilvl w:val="0"/>
          <w:numId w:val="1"/>
        </w:numPr>
        <w:spacing w:after="120"/>
        <w:ind w:left="480"/>
        <w:rPr>
          <w:rFonts w:ascii="Arial" w:eastAsiaTheme="minorHAnsi" w:hAnsi="Arial" w:cs="Arial"/>
          <w:color w:val="4A4A4A"/>
          <w:lang w:val="en-US"/>
        </w:rPr>
      </w:pPr>
      <w:r w:rsidRPr="00FA12D8">
        <w:rPr>
          <w:rFonts w:ascii="Arial" w:eastAsiaTheme="minorHAnsi" w:hAnsi="Arial" w:cs="Arial"/>
          <w:color w:val="4A4A4A"/>
          <w:lang w:val="en-US"/>
        </w:rPr>
        <w:t>Tiredness</w:t>
      </w:r>
    </w:p>
    <w:p w14:paraId="102E3AAF" w14:textId="77777777" w:rsidR="00FA12D8" w:rsidRPr="00FA12D8" w:rsidRDefault="00812B67" w:rsidP="00FA12D8">
      <w:pPr>
        <w:numPr>
          <w:ilvl w:val="0"/>
          <w:numId w:val="1"/>
        </w:numPr>
        <w:spacing w:after="120"/>
        <w:ind w:left="480"/>
        <w:rPr>
          <w:rFonts w:ascii="Arial" w:eastAsiaTheme="minorHAnsi" w:hAnsi="Arial" w:cs="Arial"/>
          <w:color w:val="4A4A4A"/>
          <w:lang w:val="en-US"/>
        </w:rPr>
      </w:pPr>
      <w:r w:rsidRPr="00FE16D8">
        <w:rPr>
          <w:rFonts w:ascii="Arial" w:hAnsi="Arial" w:cs="Arial"/>
          <w:b/>
          <w:noProof/>
          <w:szCs w:val="20"/>
        </w:rPr>
        <w:drawing>
          <wp:anchor distT="0" distB="0" distL="114300" distR="114300" simplePos="0" relativeHeight="251673600" behindDoc="1" locked="0" layoutInCell="1" allowOverlap="1" wp14:anchorId="48178AA9" wp14:editId="4A2F61E4">
            <wp:simplePos x="0" y="0"/>
            <wp:positionH relativeFrom="column">
              <wp:posOffset>4838516</wp:posOffset>
            </wp:positionH>
            <wp:positionV relativeFrom="paragraph">
              <wp:posOffset>64770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FA12D8" w:rsidRPr="00FA12D8">
        <w:rPr>
          <w:rFonts w:ascii="Arial" w:eastAsiaTheme="minorHAnsi" w:hAnsi="Arial" w:cs="Arial"/>
          <w:color w:val="4A4A4A"/>
          <w:lang w:val="en-US"/>
        </w:rPr>
        <w:t>Irritability</w:t>
      </w:r>
    </w:p>
    <w:p w14:paraId="588E1886" w14:textId="77777777" w:rsidR="00FA12D8" w:rsidRPr="00FA12D8" w:rsidRDefault="00FA12D8" w:rsidP="00FA12D8">
      <w:pPr>
        <w:numPr>
          <w:ilvl w:val="0"/>
          <w:numId w:val="1"/>
        </w:numPr>
        <w:spacing w:after="120"/>
        <w:ind w:left="480"/>
        <w:rPr>
          <w:rFonts w:ascii="Arial" w:eastAsiaTheme="minorHAnsi" w:hAnsi="Arial" w:cs="Arial"/>
          <w:color w:val="4A4A4A"/>
          <w:lang w:val="en-US"/>
        </w:rPr>
      </w:pPr>
      <w:r w:rsidRPr="00FA12D8">
        <w:rPr>
          <w:rFonts w:ascii="Arial" w:eastAsiaTheme="minorHAnsi" w:hAnsi="Arial" w:cs="Arial"/>
          <w:color w:val="4A4A4A"/>
          <w:lang w:val="en-US"/>
        </w:rPr>
        <w:t>Loss of appetite</w:t>
      </w:r>
    </w:p>
    <w:p w14:paraId="5E4FBB6C" w14:textId="77777777" w:rsidR="00FA12D8" w:rsidRPr="00FA12D8" w:rsidRDefault="00FA12D8" w:rsidP="00FA12D8">
      <w:pPr>
        <w:numPr>
          <w:ilvl w:val="0"/>
          <w:numId w:val="2"/>
        </w:numPr>
        <w:spacing w:after="120"/>
        <w:ind w:left="480"/>
        <w:rPr>
          <w:rFonts w:ascii="Arial" w:eastAsiaTheme="minorHAnsi" w:hAnsi="Arial" w:cs="Arial"/>
          <w:color w:val="4A4A4A"/>
          <w:lang w:val="en-US"/>
        </w:rPr>
      </w:pPr>
      <w:r w:rsidRPr="00FA12D8">
        <w:rPr>
          <w:rFonts w:ascii="Arial" w:eastAsiaTheme="minorHAnsi" w:hAnsi="Arial" w:cs="Arial"/>
          <w:color w:val="4A4A4A"/>
          <w:lang w:val="en-US"/>
        </w:rPr>
        <w:t>Pain when passing urine</w:t>
      </w:r>
    </w:p>
    <w:p w14:paraId="33D609E8" w14:textId="77777777" w:rsidR="00FA12D8" w:rsidRPr="00FA12D8" w:rsidRDefault="00FA12D8" w:rsidP="00FA12D8">
      <w:pPr>
        <w:numPr>
          <w:ilvl w:val="0"/>
          <w:numId w:val="2"/>
        </w:numPr>
        <w:spacing w:after="120"/>
        <w:ind w:left="480"/>
        <w:rPr>
          <w:rFonts w:ascii="Arial" w:eastAsiaTheme="minorHAnsi" w:hAnsi="Arial" w:cs="Arial"/>
          <w:color w:val="4A4A4A"/>
          <w:lang w:val="en-US"/>
        </w:rPr>
      </w:pPr>
      <w:r w:rsidRPr="00FA12D8">
        <w:rPr>
          <w:rFonts w:ascii="Arial" w:eastAsiaTheme="minorHAnsi" w:hAnsi="Arial" w:cs="Arial"/>
          <w:color w:val="4A4A4A"/>
          <w:lang w:val="en-US"/>
        </w:rPr>
        <w:t>Needing to pass urine frequently</w:t>
      </w:r>
    </w:p>
    <w:p w14:paraId="3546E3CC" w14:textId="77777777" w:rsidR="00FA12D8" w:rsidRPr="00FA12D8" w:rsidRDefault="00FA12D8" w:rsidP="00FA12D8">
      <w:pPr>
        <w:numPr>
          <w:ilvl w:val="0"/>
          <w:numId w:val="2"/>
        </w:numPr>
        <w:spacing w:after="120"/>
        <w:ind w:left="480"/>
        <w:rPr>
          <w:rFonts w:ascii="Arial" w:eastAsiaTheme="minorHAnsi" w:hAnsi="Arial" w:cs="Arial"/>
          <w:color w:val="4A4A4A"/>
          <w:lang w:val="en-US"/>
        </w:rPr>
      </w:pPr>
      <w:r w:rsidRPr="00FA12D8">
        <w:rPr>
          <w:rFonts w:ascii="Arial" w:eastAsiaTheme="minorHAnsi" w:hAnsi="Arial" w:cs="Arial"/>
          <w:color w:val="4A4A4A"/>
          <w:lang w:val="en-US"/>
        </w:rPr>
        <w:t>Wetting</w:t>
      </w:r>
    </w:p>
    <w:p w14:paraId="7B9DCCC4" w14:textId="77777777" w:rsidR="00FA12D8" w:rsidRPr="00FA12D8" w:rsidRDefault="00FA12D8" w:rsidP="00FA12D8">
      <w:pPr>
        <w:numPr>
          <w:ilvl w:val="0"/>
          <w:numId w:val="2"/>
        </w:numPr>
        <w:spacing w:after="120"/>
        <w:ind w:left="480"/>
        <w:rPr>
          <w:rFonts w:ascii="Arial" w:eastAsiaTheme="minorHAnsi" w:hAnsi="Arial" w:cs="Arial"/>
          <w:color w:val="4A4A4A"/>
          <w:lang w:val="en-US"/>
        </w:rPr>
      </w:pPr>
      <w:r w:rsidRPr="00FA12D8">
        <w:rPr>
          <w:rFonts w:ascii="Arial" w:eastAsiaTheme="minorHAnsi" w:hAnsi="Arial" w:cs="Arial"/>
          <w:color w:val="4A4A4A"/>
          <w:lang w:val="en-US"/>
        </w:rPr>
        <w:t>Tummy pain</w:t>
      </w:r>
    </w:p>
    <w:p w14:paraId="6FC57C3A" w14:textId="77777777" w:rsidR="00FA12D8" w:rsidRPr="00FA12D8" w:rsidRDefault="00FA12D8" w:rsidP="00FA12D8">
      <w:pPr>
        <w:numPr>
          <w:ilvl w:val="0"/>
          <w:numId w:val="2"/>
        </w:numPr>
        <w:spacing w:after="120"/>
        <w:ind w:left="480"/>
        <w:rPr>
          <w:rFonts w:ascii="Arial" w:eastAsiaTheme="minorHAnsi" w:hAnsi="Arial" w:cs="Arial"/>
          <w:color w:val="4A4A4A"/>
          <w:lang w:val="en-US"/>
        </w:rPr>
      </w:pPr>
      <w:r w:rsidRPr="00FA12D8">
        <w:rPr>
          <w:rFonts w:ascii="Arial" w:eastAsiaTheme="minorHAnsi" w:hAnsi="Arial" w:cs="Arial"/>
          <w:color w:val="4A4A4A"/>
          <w:lang w:val="en-US"/>
        </w:rPr>
        <w:t>Pain in the side</w:t>
      </w:r>
    </w:p>
    <w:p w14:paraId="063BB52F" w14:textId="77777777" w:rsidR="00FA12D8" w:rsidRPr="00FA12D8" w:rsidRDefault="00FA12D8" w:rsidP="00FA12D8">
      <w:pPr>
        <w:numPr>
          <w:ilvl w:val="0"/>
          <w:numId w:val="2"/>
        </w:numPr>
        <w:spacing w:after="120"/>
        <w:ind w:left="480"/>
        <w:rPr>
          <w:rFonts w:ascii="Arial" w:eastAsiaTheme="minorHAnsi" w:hAnsi="Arial" w:cs="Arial"/>
          <w:color w:val="4A4A4A"/>
          <w:lang w:val="en-US"/>
        </w:rPr>
      </w:pPr>
      <w:r w:rsidRPr="00FA12D8">
        <w:rPr>
          <w:rFonts w:ascii="Arial" w:eastAsiaTheme="minorHAnsi" w:hAnsi="Arial" w:cs="Arial"/>
          <w:color w:val="4A4A4A"/>
          <w:lang w:val="en-US"/>
        </w:rPr>
        <w:t>Unpleasant smelling urine</w:t>
      </w:r>
    </w:p>
    <w:p w14:paraId="3BA28625" w14:textId="77777777" w:rsidR="00FA12D8" w:rsidRPr="00FA12D8" w:rsidRDefault="00FA12D8" w:rsidP="00FA12D8">
      <w:pPr>
        <w:numPr>
          <w:ilvl w:val="0"/>
          <w:numId w:val="2"/>
        </w:numPr>
        <w:spacing w:after="120"/>
        <w:ind w:left="480"/>
        <w:rPr>
          <w:rFonts w:ascii="Arial" w:eastAsiaTheme="minorHAnsi" w:hAnsi="Arial" w:cs="Arial"/>
          <w:color w:val="4A4A4A"/>
          <w:lang w:val="en-US"/>
        </w:rPr>
      </w:pPr>
      <w:r w:rsidRPr="00FA12D8">
        <w:rPr>
          <w:rFonts w:ascii="Arial" w:eastAsiaTheme="minorHAnsi" w:hAnsi="Arial" w:cs="Arial"/>
          <w:color w:val="4A4A4A"/>
          <w:lang w:val="en-US"/>
        </w:rPr>
        <w:t>Blood in the urine</w:t>
      </w:r>
    </w:p>
    <w:p w14:paraId="65010A83" w14:textId="77777777" w:rsidR="00FA12D8" w:rsidRPr="00FA12D8" w:rsidRDefault="00FA12D8" w:rsidP="00FA12D8">
      <w:pPr>
        <w:pStyle w:val="NormalWeb"/>
        <w:spacing w:beforeLines="0" w:before="240" w:afterLines="0"/>
        <w:outlineLvl w:val="0"/>
        <w:rPr>
          <w:rFonts w:ascii="Arial" w:hAnsi="Arial" w:cs="Arial"/>
          <w:b/>
          <w:color w:val="4F81BD"/>
          <w:sz w:val="24"/>
          <w:szCs w:val="24"/>
        </w:rPr>
      </w:pPr>
      <w:r w:rsidRPr="00FA12D8">
        <w:rPr>
          <w:rFonts w:ascii="Arial" w:hAnsi="Arial" w:cs="Arial"/>
          <w:b/>
          <w:color w:val="4F81BD"/>
          <w:sz w:val="24"/>
          <w:szCs w:val="24"/>
        </w:rPr>
        <w:t>How will I know my child needs treatment?</w:t>
      </w:r>
    </w:p>
    <w:p w14:paraId="73FD31F5" w14:textId="77777777" w:rsidR="00FA12D8" w:rsidRPr="00FA12D8" w:rsidRDefault="00FA12D8" w:rsidP="00981CBE">
      <w:pPr>
        <w:pStyle w:val="NormalWeb"/>
        <w:spacing w:beforeLines="0" w:afterLines="0"/>
        <w:rPr>
          <w:rFonts w:ascii="Arial" w:hAnsi="Arial" w:cs="Arial"/>
          <w:b/>
          <w:sz w:val="24"/>
          <w:szCs w:val="24"/>
        </w:rPr>
      </w:pPr>
    </w:p>
    <w:p w14:paraId="53727332" w14:textId="77777777" w:rsidR="00FA12D8" w:rsidRDefault="00FA12D8" w:rsidP="00FA12D8">
      <w:pPr>
        <w:pStyle w:val="NormalWeb"/>
        <w:spacing w:before="2" w:after="2"/>
        <w:rPr>
          <w:rFonts w:ascii="Arial" w:hAnsi="Arial" w:cs="Arial"/>
          <w:sz w:val="24"/>
          <w:szCs w:val="24"/>
        </w:rPr>
      </w:pPr>
      <w:r w:rsidRPr="00FA12D8">
        <w:rPr>
          <w:rFonts w:ascii="Arial" w:hAnsi="Arial" w:cs="Arial"/>
          <w:sz w:val="24"/>
          <w:szCs w:val="24"/>
        </w:rPr>
        <w:t xml:space="preserve">As soon as you think your child may have a UTI you should contact the urology nurses at Alder Hey on the number listed at the </w:t>
      </w:r>
      <w:r w:rsidR="00860431">
        <w:rPr>
          <w:rFonts w:ascii="Arial" w:hAnsi="Arial" w:cs="Arial"/>
          <w:sz w:val="24"/>
          <w:szCs w:val="24"/>
        </w:rPr>
        <w:t xml:space="preserve">end </w:t>
      </w:r>
      <w:r w:rsidRPr="00FA12D8">
        <w:rPr>
          <w:rFonts w:ascii="Arial" w:hAnsi="Arial" w:cs="Arial"/>
          <w:sz w:val="24"/>
          <w:szCs w:val="24"/>
        </w:rPr>
        <w:t xml:space="preserve">of this information leaflet. The nurse will ask you what symptoms your child has. </w:t>
      </w:r>
    </w:p>
    <w:p w14:paraId="68BA3448" w14:textId="77777777" w:rsidR="00FA12D8" w:rsidRDefault="00FA12D8" w:rsidP="00FA12D8">
      <w:pPr>
        <w:pStyle w:val="NormalWeb"/>
        <w:spacing w:before="2" w:after="2"/>
        <w:rPr>
          <w:rFonts w:ascii="Arial" w:hAnsi="Arial" w:cs="Arial"/>
          <w:sz w:val="24"/>
          <w:szCs w:val="24"/>
        </w:rPr>
      </w:pPr>
    </w:p>
    <w:p w14:paraId="4A74964E" w14:textId="77777777" w:rsidR="00C33CCC" w:rsidRDefault="00C33CCC" w:rsidP="00981CBE">
      <w:pPr>
        <w:pStyle w:val="NormalWeb"/>
        <w:spacing w:beforeLines="0" w:afterLines="0"/>
        <w:rPr>
          <w:rFonts w:ascii="Arial" w:hAnsi="Arial" w:cs="Arial"/>
          <w:sz w:val="24"/>
          <w:szCs w:val="24"/>
        </w:rPr>
      </w:pPr>
    </w:p>
    <w:p w14:paraId="75B71A9B" w14:textId="77777777" w:rsidR="00981CBE" w:rsidRDefault="00FA12D8" w:rsidP="00981CBE">
      <w:pPr>
        <w:pStyle w:val="NormalWeb"/>
        <w:spacing w:beforeLines="0" w:afterLines="0"/>
        <w:rPr>
          <w:rFonts w:ascii="Arial" w:hAnsi="Arial" w:cs="Arial"/>
          <w:sz w:val="24"/>
          <w:szCs w:val="24"/>
        </w:rPr>
      </w:pPr>
      <w:r w:rsidRPr="00FA12D8">
        <w:rPr>
          <w:rFonts w:ascii="Arial" w:hAnsi="Arial" w:cs="Arial"/>
          <w:sz w:val="24"/>
          <w:szCs w:val="24"/>
        </w:rPr>
        <w:t>Before starting intravesical Gentamicin</w:t>
      </w:r>
      <w:r w:rsidR="00860431">
        <w:rPr>
          <w:rFonts w:ascii="Arial" w:hAnsi="Arial" w:cs="Arial"/>
          <w:sz w:val="24"/>
          <w:szCs w:val="24"/>
        </w:rPr>
        <w:t>,</w:t>
      </w:r>
      <w:r w:rsidRPr="00FA12D8">
        <w:rPr>
          <w:rFonts w:ascii="Arial" w:hAnsi="Arial" w:cs="Arial"/>
          <w:sz w:val="24"/>
          <w:szCs w:val="24"/>
        </w:rPr>
        <w:t xml:space="preserve"> a urine sample will need to be collected to confirm that your child has a UTI. A sample should be collected via your child’s normal catheter. If you are not sure how to do this, please ask the urology nurse for help. The sample does not need to be sent to Alder Hey</w:t>
      </w:r>
      <w:r w:rsidR="00860431">
        <w:rPr>
          <w:rFonts w:ascii="Arial" w:hAnsi="Arial" w:cs="Arial"/>
          <w:sz w:val="24"/>
          <w:szCs w:val="24"/>
        </w:rPr>
        <w:t>, i</w:t>
      </w:r>
      <w:r w:rsidRPr="00FA12D8">
        <w:rPr>
          <w:rFonts w:ascii="Arial" w:hAnsi="Arial" w:cs="Arial"/>
          <w:sz w:val="24"/>
          <w:szCs w:val="24"/>
        </w:rPr>
        <w:t xml:space="preserve">t can be taken to your GP. </w:t>
      </w:r>
      <w:r w:rsidR="00C86684">
        <w:rPr>
          <w:rFonts w:ascii="Arial" w:hAnsi="Arial" w:cs="Arial"/>
          <w:sz w:val="24"/>
          <w:szCs w:val="24"/>
        </w:rPr>
        <w:t xml:space="preserve"> T</w:t>
      </w:r>
      <w:r w:rsidRPr="00FA12D8">
        <w:rPr>
          <w:rFonts w:ascii="Arial" w:hAnsi="Arial" w:cs="Arial"/>
          <w:sz w:val="24"/>
          <w:szCs w:val="24"/>
        </w:rPr>
        <w:t xml:space="preserve">he sample </w:t>
      </w:r>
      <w:r w:rsidR="00C86684">
        <w:rPr>
          <w:rFonts w:ascii="Arial" w:hAnsi="Arial" w:cs="Arial"/>
          <w:sz w:val="24"/>
          <w:szCs w:val="24"/>
        </w:rPr>
        <w:t xml:space="preserve">must </w:t>
      </w:r>
      <w:r w:rsidRPr="00FA12D8">
        <w:rPr>
          <w:rFonts w:ascii="Arial" w:hAnsi="Arial" w:cs="Arial"/>
          <w:sz w:val="24"/>
          <w:szCs w:val="24"/>
        </w:rPr>
        <w:t xml:space="preserve">be sent to the laboratory to be looked at under the microscope. </w:t>
      </w:r>
    </w:p>
    <w:p w14:paraId="0C849835" w14:textId="77777777" w:rsidR="00981CBE" w:rsidRDefault="00981CBE" w:rsidP="00FA12D8">
      <w:pPr>
        <w:pStyle w:val="NormalWeb"/>
        <w:spacing w:before="2" w:after="2"/>
        <w:rPr>
          <w:rFonts w:ascii="Arial" w:hAnsi="Arial" w:cs="Arial"/>
          <w:sz w:val="24"/>
          <w:szCs w:val="24"/>
        </w:rPr>
      </w:pPr>
    </w:p>
    <w:p w14:paraId="55CFF24F" w14:textId="77777777" w:rsidR="00FA12D8" w:rsidRPr="00FA12D8" w:rsidRDefault="00981CBE" w:rsidP="00FA12D8">
      <w:pPr>
        <w:pStyle w:val="NormalWeb"/>
        <w:spacing w:before="2" w:after="2"/>
        <w:rPr>
          <w:rFonts w:ascii="Arial" w:hAnsi="Arial" w:cs="Arial"/>
          <w:color w:val="4A4A4A"/>
          <w:sz w:val="24"/>
          <w:szCs w:val="24"/>
          <w:lang w:val="en-US"/>
        </w:rPr>
      </w:pPr>
      <w:r w:rsidRPr="00FE16D8">
        <w:rPr>
          <w:rFonts w:ascii="Arial" w:hAnsi="Arial" w:cs="Arial"/>
          <w:b/>
          <w:noProof/>
          <w:lang w:eastAsia="en-GB"/>
        </w:rPr>
        <w:drawing>
          <wp:anchor distT="0" distB="0" distL="114300" distR="114300" simplePos="0" relativeHeight="251676672" behindDoc="1" locked="0" layoutInCell="1" allowOverlap="1" wp14:anchorId="16CB4DBC" wp14:editId="1071D9FA">
            <wp:simplePos x="0" y="0"/>
            <wp:positionH relativeFrom="column">
              <wp:posOffset>5442429</wp:posOffset>
            </wp:positionH>
            <wp:positionV relativeFrom="paragraph">
              <wp:posOffset>146050</wp:posOffset>
            </wp:positionV>
            <wp:extent cx="1220161" cy="70918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0161" cy="709186"/>
                    </a:xfrm>
                    <a:prstGeom prst="rect">
                      <a:avLst/>
                    </a:prstGeom>
                  </pic:spPr>
                </pic:pic>
              </a:graphicData>
            </a:graphic>
            <wp14:sizeRelH relativeFrom="page">
              <wp14:pctWidth>0</wp14:pctWidth>
            </wp14:sizeRelH>
            <wp14:sizeRelV relativeFrom="page">
              <wp14:pctHeight>0</wp14:pctHeight>
            </wp14:sizeRelV>
          </wp:anchor>
        </w:drawing>
      </w:r>
      <w:r w:rsidR="00FA12D8" w:rsidRPr="00FA12D8">
        <w:rPr>
          <w:rFonts w:ascii="Arial" w:hAnsi="Arial" w:cs="Arial"/>
          <w:sz w:val="24"/>
          <w:szCs w:val="24"/>
        </w:rPr>
        <w:t>Gentamicin can only be started once the laboratory has confirmed a UTI. The urology nurses will contact the laboratory for the results and inform you when treatment can begin.</w:t>
      </w:r>
    </w:p>
    <w:p w14:paraId="258F9E5D" w14:textId="77777777" w:rsidR="00FA12D8" w:rsidRPr="00FA12D8" w:rsidRDefault="00FA12D8" w:rsidP="00FA12D8">
      <w:pPr>
        <w:pStyle w:val="NormalWeb"/>
        <w:spacing w:before="2" w:after="2"/>
        <w:rPr>
          <w:rFonts w:ascii="Arial" w:hAnsi="Arial" w:cs="Arial"/>
          <w:b/>
          <w:sz w:val="24"/>
          <w:szCs w:val="24"/>
        </w:rPr>
      </w:pPr>
    </w:p>
    <w:p w14:paraId="11BB0B36" w14:textId="77777777" w:rsidR="00FA12D8" w:rsidRPr="00FA12D8" w:rsidRDefault="00FA12D8" w:rsidP="00FA12D8">
      <w:pPr>
        <w:pStyle w:val="NormalWeb"/>
        <w:spacing w:before="2" w:after="2"/>
        <w:outlineLvl w:val="0"/>
        <w:rPr>
          <w:rFonts w:ascii="Arial" w:hAnsi="Arial" w:cs="Arial"/>
          <w:b/>
          <w:color w:val="4F81BD"/>
          <w:sz w:val="24"/>
          <w:szCs w:val="24"/>
        </w:rPr>
      </w:pPr>
      <w:r w:rsidRPr="00FA12D8">
        <w:rPr>
          <w:rFonts w:ascii="Arial" w:hAnsi="Arial" w:cs="Arial"/>
          <w:b/>
          <w:color w:val="4F81BD"/>
          <w:sz w:val="24"/>
          <w:szCs w:val="24"/>
        </w:rPr>
        <w:t>Are the</w:t>
      </w:r>
      <w:r w:rsidR="005C1A84">
        <w:rPr>
          <w:rFonts w:ascii="Arial" w:hAnsi="Arial" w:cs="Arial"/>
          <w:b/>
          <w:color w:val="4F81BD"/>
          <w:sz w:val="24"/>
          <w:szCs w:val="24"/>
        </w:rPr>
        <w:t>re</w:t>
      </w:r>
      <w:r w:rsidRPr="00FA12D8">
        <w:rPr>
          <w:rFonts w:ascii="Arial" w:hAnsi="Arial" w:cs="Arial"/>
          <w:b/>
          <w:color w:val="4F81BD"/>
          <w:sz w:val="24"/>
          <w:szCs w:val="24"/>
        </w:rPr>
        <w:t xml:space="preserve"> any side effects to intravesical Gentamicin?</w:t>
      </w:r>
    </w:p>
    <w:p w14:paraId="4FA9DDA6" w14:textId="77777777" w:rsidR="00FA12D8" w:rsidRPr="00FA12D8" w:rsidRDefault="00FA12D8" w:rsidP="00981CBE">
      <w:pPr>
        <w:pStyle w:val="NormalWeb"/>
        <w:spacing w:beforeLines="0" w:afterLines="0" w:line="200" w:lineRule="exact"/>
        <w:rPr>
          <w:rFonts w:ascii="Arial" w:hAnsi="Arial" w:cs="Arial"/>
          <w:b/>
          <w:sz w:val="24"/>
          <w:szCs w:val="24"/>
        </w:rPr>
      </w:pPr>
    </w:p>
    <w:p w14:paraId="42A90AA3" w14:textId="77777777" w:rsidR="00981CBE" w:rsidRDefault="00FA12D8" w:rsidP="00FA12D8">
      <w:pPr>
        <w:pStyle w:val="NormalWeb"/>
        <w:spacing w:before="2" w:after="2"/>
        <w:rPr>
          <w:rFonts w:ascii="Arial" w:hAnsi="Arial" w:cs="Arial"/>
          <w:sz w:val="24"/>
          <w:szCs w:val="24"/>
        </w:rPr>
      </w:pPr>
      <w:r w:rsidRPr="00981CBE">
        <w:rPr>
          <w:rFonts w:ascii="Arial" w:hAnsi="Arial" w:cs="Arial"/>
          <w:sz w:val="24"/>
          <w:szCs w:val="24"/>
        </w:rPr>
        <w:t xml:space="preserve">Most medications can cause unwanted side effects but not everyone will experience them. </w:t>
      </w:r>
    </w:p>
    <w:p w14:paraId="6A09E72E" w14:textId="77777777" w:rsidR="00981CBE" w:rsidRDefault="00981CBE" w:rsidP="00FA12D8">
      <w:pPr>
        <w:pStyle w:val="NormalWeb"/>
        <w:spacing w:before="2" w:after="2"/>
        <w:rPr>
          <w:rFonts w:ascii="Arial" w:hAnsi="Arial" w:cs="Arial"/>
          <w:sz w:val="24"/>
          <w:szCs w:val="24"/>
        </w:rPr>
      </w:pPr>
    </w:p>
    <w:p w14:paraId="18F6B2FE" w14:textId="77777777" w:rsidR="00860431" w:rsidRDefault="00FA12D8" w:rsidP="00FA12D8">
      <w:pPr>
        <w:pStyle w:val="NormalWeb"/>
        <w:spacing w:before="2" w:after="2"/>
        <w:rPr>
          <w:rFonts w:ascii="Arial" w:hAnsi="Arial" w:cs="Arial"/>
          <w:b/>
          <w:sz w:val="24"/>
          <w:szCs w:val="24"/>
        </w:rPr>
      </w:pPr>
      <w:r w:rsidRPr="00981CBE">
        <w:rPr>
          <w:rFonts w:ascii="Arial" w:hAnsi="Arial" w:cs="Arial"/>
          <w:sz w:val="24"/>
          <w:szCs w:val="24"/>
        </w:rPr>
        <w:t>Gentamicin may irritate the bladder lining.</w:t>
      </w:r>
      <w:r w:rsidRPr="00981CBE">
        <w:rPr>
          <w:rFonts w:ascii="Arial" w:hAnsi="Arial" w:cs="Arial"/>
          <w:b/>
          <w:sz w:val="24"/>
          <w:szCs w:val="24"/>
        </w:rPr>
        <w:t xml:space="preserve"> If your child has any blood in their urine you should contact the urology nurses immediately. </w:t>
      </w:r>
    </w:p>
    <w:p w14:paraId="4B3D8799" w14:textId="77777777" w:rsidR="00860431" w:rsidRDefault="00860431" w:rsidP="00FA12D8">
      <w:pPr>
        <w:pStyle w:val="NormalWeb"/>
        <w:spacing w:before="2" w:after="2"/>
        <w:rPr>
          <w:rFonts w:ascii="Arial" w:hAnsi="Arial" w:cs="Arial"/>
          <w:b/>
          <w:sz w:val="24"/>
          <w:szCs w:val="24"/>
        </w:rPr>
      </w:pPr>
    </w:p>
    <w:p w14:paraId="1287E3CF" w14:textId="77777777" w:rsidR="00981CBE" w:rsidRPr="009C3AD8" w:rsidRDefault="00FA12D8" w:rsidP="00FA12D8">
      <w:pPr>
        <w:pStyle w:val="NormalWeb"/>
        <w:spacing w:before="2" w:after="2"/>
        <w:rPr>
          <w:rFonts w:ascii="Arial" w:hAnsi="Arial" w:cs="Arial"/>
          <w:b/>
          <w:color w:val="4F81BD"/>
          <w:sz w:val="24"/>
          <w:szCs w:val="24"/>
        </w:rPr>
      </w:pPr>
      <w:r w:rsidRPr="009C3AD8">
        <w:rPr>
          <w:rFonts w:ascii="Arial" w:hAnsi="Arial" w:cs="Arial"/>
          <w:b/>
          <w:color w:val="4F81BD"/>
          <w:sz w:val="24"/>
          <w:szCs w:val="24"/>
        </w:rPr>
        <w:t xml:space="preserve">Gentamicin does not normally enter the body from the bladder, but blood tests will be done to check for this. If your child complains of any dizziness or ringing in the ears (tinnitus), please seek urgent medical attention, as it may mean Gentamicin is accumulating in your child’s blood stream. </w:t>
      </w:r>
    </w:p>
    <w:p w14:paraId="023B2CE8" w14:textId="77777777" w:rsidR="00981CBE" w:rsidRDefault="00981CBE" w:rsidP="00FA12D8">
      <w:pPr>
        <w:pStyle w:val="NormalWeb"/>
        <w:spacing w:before="2" w:after="2"/>
        <w:rPr>
          <w:rFonts w:ascii="Arial" w:hAnsi="Arial" w:cs="Arial"/>
          <w:b/>
          <w:sz w:val="24"/>
          <w:szCs w:val="24"/>
        </w:rPr>
      </w:pPr>
    </w:p>
    <w:p w14:paraId="3336764E" w14:textId="77777777" w:rsidR="00FA12D8" w:rsidRPr="009C3AD8" w:rsidRDefault="00FA12D8" w:rsidP="00FA12D8">
      <w:pPr>
        <w:pStyle w:val="NormalWeb"/>
        <w:spacing w:before="2" w:after="2"/>
        <w:rPr>
          <w:rFonts w:ascii="Arial" w:hAnsi="Arial" w:cs="Arial"/>
          <w:b/>
          <w:color w:val="4F81BD"/>
          <w:sz w:val="24"/>
          <w:szCs w:val="24"/>
        </w:rPr>
      </w:pPr>
      <w:r w:rsidRPr="009C3AD8">
        <w:rPr>
          <w:rFonts w:ascii="Arial" w:hAnsi="Arial" w:cs="Arial"/>
          <w:b/>
          <w:color w:val="4F81BD"/>
          <w:sz w:val="24"/>
          <w:szCs w:val="24"/>
        </w:rPr>
        <w:t>IF YOUR CHILD HAS ANY SIDE EFFECTS PLEASE REPORT TO YOUR CHILD’S DOCTOR OR NURSE AS SOON AS POSSIBLE.</w:t>
      </w:r>
    </w:p>
    <w:p w14:paraId="4B6566C1" w14:textId="77777777" w:rsidR="00FA12D8" w:rsidRPr="009C3AD8" w:rsidRDefault="00FA12D8" w:rsidP="00FA12D8">
      <w:pPr>
        <w:pStyle w:val="NormalWeb"/>
        <w:spacing w:before="2" w:after="2"/>
        <w:rPr>
          <w:rFonts w:ascii="Arial" w:hAnsi="Arial" w:cs="Arial"/>
          <w:color w:val="4F81BD"/>
          <w:sz w:val="24"/>
          <w:szCs w:val="24"/>
        </w:rPr>
      </w:pPr>
    </w:p>
    <w:p w14:paraId="0C23D17C" w14:textId="77777777" w:rsidR="00FA12D8" w:rsidRPr="00FA12D8" w:rsidRDefault="00FA12D8" w:rsidP="00FA12D8">
      <w:pPr>
        <w:rPr>
          <w:rFonts w:ascii="Arial" w:hAnsi="Arial" w:cs="Arial"/>
          <w:b/>
        </w:rPr>
      </w:pPr>
      <w:r w:rsidRPr="00FA12D8">
        <w:rPr>
          <w:rFonts w:ascii="Arial" w:hAnsi="Arial" w:cs="Arial"/>
          <w:b/>
        </w:rPr>
        <w:t>Gentamicin should not be given to your child if they have an allergy to Gentamicin or any of the ingredients added to the solution. If you have any concerns, please discuss them with your child’s doctor or nurse.</w:t>
      </w:r>
    </w:p>
    <w:p w14:paraId="55282D94" w14:textId="77777777" w:rsidR="00FA12D8" w:rsidRPr="00FA12D8" w:rsidRDefault="00FA12D8" w:rsidP="00FA12D8">
      <w:pPr>
        <w:rPr>
          <w:rFonts w:ascii="Arial" w:hAnsi="Arial" w:cs="Arial"/>
          <w:b/>
        </w:rPr>
      </w:pPr>
    </w:p>
    <w:p w14:paraId="01697510" w14:textId="77777777" w:rsidR="00FA12D8" w:rsidRPr="00FA12D8" w:rsidRDefault="00FA12D8" w:rsidP="00FA12D8">
      <w:pPr>
        <w:pStyle w:val="NormalWeb"/>
        <w:spacing w:before="2" w:after="2"/>
        <w:rPr>
          <w:rFonts w:ascii="Arial" w:hAnsi="Arial" w:cs="Arial"/>
          <w:sz w:val="24"/>
          <w:szCs w:val="24"/>
        </w:rPr>
      </w:pPr>
      <w:r w:rsidRPr="00FA12D8">
        <w:rPr>
          <w:rFonts w:ascii="Arial" w:hAnsi="Arial" w:cs="Arial"/>
          <w:sz w:val="24"/>
          <w:szCs w:val="24"/>
        </w:rPr>
        <w:t>If your child has had surgery to their bladder</w:t>
      </w:r>
      <w:r w:rsidR="00860431">
        <w:rPr>
          <w:rFonts w:ascii="Arial" w:hAnsi="Arial" w:cs="Arial"/>
          <w:sz w:val="24"/>
          <w:szCs w:val="24"/>
        </w:rPr>
        <w:t>,</w:t>
      </w:r>
      <w:r w:rsidRPr="00FA12D8">
        <w:rPr>
          <w:rFonts w:ascii="Arial" w:hAnsi="Arial" w:cs="Arial"/>
          <w:sz w:val="24"/>
          <w:szCs w:val="24"/>
        </w:rPr>
        <w:t xml:space="preserve"> you should inform your child’s doctor or nurse, as they may not be able to receive this medication. If your child has </w:t>
      </w:r>
      <w:r w:rsidR="00860431">
        <w:rPr>
          <w:rFonts w:ascii="Arial" w:hAnsi="Arial" w:cs="Arial"/>
          <w:sz w:val="24"/>
          <w:szCs w:val="24"/>
        </w:rPr>
        <w:t>‘</w:t>
      </w:r>
      <w:proofErr w:type="spellStart"/>
      <w:r w:rsidRPr="00FA12D8">
        <w:rPr>
          <w:rFonts w:ascii="Arial" w:hAnsi="Arial" w:cs="Arial"/>
          <w:sz w:val="24"/>
          <w:szCs w:val="24"/>
        </w:rPr>
        <w:t>vesicoureteric</w:t>
      </w:r>
      <w:proofErr w:type="spellEnd"/>
      <w:r w:rsidRPr="00FA12D8">
        <w:rPr>
          <w:rFonts w:ascii="Arial" w:hAnsi="Arial" w:cs="Arial"/>
          <w:sz w:val="24"/>
          <w:szCs w:val="24"/>
        </w:rPr>
        <w:t xml:space="preserve"> reflux</w:t>
      </w:r>
      <w:r w:rsidR="00860431">
        <w:rPr>
          <w:rFonts w:ascii="Arial" w:hAnsi="Arial" w:cs="Arial"/>
          <w:sz w:val="24"/>
          <w:szCs w:val="24"/>
        </w:rPr>
        <w:t>’</w:t>
      </w:r>
      <w:r w:rsidRPr="00FA12D8">
        <w:rPr>
          <w:rFonts w:ascii="Arial" w:hAnsi="Arial" w:cs="Arial"/>
          <w:sz w:val="24"/>
          <w:szCs w:val="24"/>
        </w:rPr>
        <w:t xml:space="preserve"> they cannot have this treatment.</w:t>
      </w:r>
    </w:p>
    <w:p w14:paraId="45BCA8AD" w14:textId="77777777" w:rsidR="00FA12D8" w:rsidRPr="00FA12D8" w:rsidRDefault="00FA12D8" w:rsidP="00FA12D8">
      <w:pPr>
        <w:rPr>
          <w:rFonts w:ascii="Arial" w:hAnsi="Arial" w:cs="Arial"/>
        </w:rPr>
      </w:pPr>
    </w:p>
    <w:p w14:paraId="719FC1B9" w14:textId="77777777" w:rsidR="00FA12D8" w:rsidRPr="00FA12D8" w:rsidRDefault="00FA12D8" w:rsidP="00FA12D8">
      <w:pPr>
        <w:outlineLvl w:val="0"/>
        <w:rPr>
          <w:rFonts w:ascii="Arial" w:hAnsi="Arial" w:cs="Arial"/>
          <w:b/>
          <w:color w:val="4F81BD"/>
        </w:rPr>
      </w:pPr>
      <w:r w:rsidRPr="00FA12D8">
        <w:rPr>
          <w:rFonts w:ascii="Arial" w:hAnsi="Arial" w:cs="Arial"/>
          <w:b/>
          <w:color w:val="4F81BD"/>
        </w:rPr>
        <w:t>What are the benefits of giving intravesical Gentamicin?</w:t>
      </w:r>
    </w:p>
    <w:p w14:paraId="18D7C973" w14:textId="77777777" w:rsidR="00FA12D8" w:rsidRPr="00FA12D8" w:rsidRDefault="00FA12D8" w:rsidP="00981CBE">
      <w:pPr>
        <w:spacing w:line="200" w:lineRule="exact"/>
        <w:rPr>
          <w:rFonts w:ascii="Arial" w:hAnsi="Arial" w:cs="Arial"/>
          <w:b/>
        </w:rPr>
      </w:pPr>
    </w:p>
    <w:p w14:paraId="29580257" w14:textId="77777777" w:rsidR="00FA12D8" w:rsidRPr="00FA12D8" w:rsidRDefault="00FA12D8" w:rsidP="00FA12D8">
      <w:pPr>
        <w:rPr>
          <w:rFonts w:ascii="Arial" w:hAnsi="Arial" w:cs="Arial"/>
          <w:b/>
        </w:rPr>
      </w:pPr>
      <w:r w:rsidRPr="00FA12D8">
        <w:rPr>
          <w:rFonts w:ascii="Arial" w:hAnsi="Arial" w:cs="Arial"/>
        </w:rPr>
        <w:t>Giving Gentamicin directly into the bladder (</w:t>
      </w:r>
      <w:proofErr w:type="spellStart"/>
      <w:r w:rsidRPr="00FA12D8">
        <w:rPr>
          <w:rFonts w:ascii="Arial" w:hAnsi="Arial" w:cs="Arial"/>
        </w:rPr>
        <w:t>intravesically</w:t>
      </w:r>
      <w:proofErr w:type="spellEnd"/>
      <w:r w:rsidRPr="00FA12D8">
        <w:rPr>
          <w:rFonts w:ascii="Arial" w:hAnsi="Arial" w:cs="Arial"/>
        </w:rPr>
        <w:t xml:space="preserve">) means that the antibiotic is administered directly to the site of infection. It also helps to prevent side effects, such as nausea and diarrhoea (loose stools), that can happen when antibiotics are given by mouth. It may prevent your child being admitted to hospital for intravenous antibiotics. It may also help reduce the frequency and symptoms of UTI. </w:t>
      </w:r>
    </w:p>
    <w:p w14:paraId="305E9AF9" w14:textId="77777777" w:rsidR="00FA12D8" w:rsidRPr="00FA12D8" w:rsidRDefault="00FA12D8" w:rsidP="00FA12D8">
      <w:pPr>
        <w:rPr>
          <w:rFonts w:ascii="Arial" w:hAnsi="Arial" w:cs="Arial"/>
          <w:b/>
        </w:rPr>
      </w:pPr>
    </w:p>
    <w:p w14:paraId="386C145B" w14:textId="77777777" w:rsidR="00FA12D8" w:rsidRPr="00FA12D8" w:rsidRDefault="00FA12D8" w:rsidP="00FA12D8">
      <w:pPr>
        <w:outlineLvl w:val="0"/>
        <w:rPr>
          <w:rFonts w:ascii="Arial" w:hAnsi="Arial" w:cs="Arial"/>
          <w:b/>
          <w:color w:val="4F81BD"/>
        </w:rPr>
      </w:pPr>
      <w:r w:rsidRPr="00FA12D8">
        <w:rPr>
          <w:rFonts w:ascii="Arial" w:hAnsi="Arial" w:cs="Arial"/>
          <w:b/>
          <w:color w:val="4F81BD"/>
        </w:rPr>
        <w:t>Will it</w:t>
      </w:r>
      <w:r w:rsidRPr="00FA12D8">
        <w:rPr>
          <w:rFonts w:ascii="Arial" w:hAnsi="Arial" w:cs="Arial"/>
          <w:color w:val="4F81BD"/>
        </w:rPr>
        <w:t xml:space="preserve"> </w:t>
      </w:r>
      <w:r w:rsidRPr="00FA12D8">
        <w:rPr>
          <w:rFonts w:ascii="Arial" w:hAnsi="Arial" w:cs="Arial"/>
          <w:b/>
          <w:color w:val="4F81BD"/>
        </w:rPr>
        <w:t>hurt?</w:t>
      </w:r>
    </w:p>
    <w:p w14:paraId="2555AEFE" w14:textId="77777777" w:rsidR="00FA12D8" w:rsidRPr="00FA12D8" w:rsidRDefault="00FA12D8" w:rsidP="00981CBE">
      <w:pPr>
        <w:spacing w:line="200" w:lineRule="exact"/>
        <w:rPr>
          <w:rFonts w:ascii="Arial" w:hAnsi="Arial" w:cs="Arial"/>
          <w:b/>
        </w:rPr>
      </w:pPr>
    </w:p>
    <w:p w14:paraId="63270822" w14:textId="77777777" w:rsidR="00FA12D8" w:rsidRPr="00FA12D8" w:rsidRDefault="00FA12D8" w:rsidP="00FA12D8">
      <w:pPr>
        <w:rPr>
          <w:rFonts w:ascii="Arial" w:hAnsi="Arial" w:cs="Arial"/>
        </w:rPr>
      </w:pPr>
      <w:r w:rsidRPr="00FA12D8">
        <w:rPr>
          <w:rFonts w:ascii="Arial" w:hAnsi="Arial" w:cs="Arial"/>
        </w:rPr>
        <w:t xml:space="preserve">The Gentamicin is diluted with saline (salt water) and given via a catheter. Your child may feel a cold sensation in their bladder as the fluid is inserted. It will not hurt. </w:t>
      </w:r>
    </w:p>
    <w:p w14:paraId="6B6FF397" w14:textId="77777777" w:rsidR="00FA12D8" w:rsidRPr="00FA12D8" w:rsidRDefault="00FA12D8" w:rsidP="00FA12D8">
      <w:pPr>
        <w:rPr>
          <w:rFonts w:ascii="Arial" w:hAnsi="Arial" w:cs="Arial"/>
        </w:rPr>
      </w:pPr>
    </w:p>
    <w:p w14:paraId="40E0CFA2" w14:textId="77777777" w:rsidR="00FA12D8" w:rsidRPr="00FA12D8" w:rsidRDefault="00FA12D8" w:rsidP="00FA12D8">
      <w:pPr>
        <w:outlineLvl w:val="0"/>
        <w:rPr>
          <w:rFonts w:ascii="Arial" w:hAnsi="Arial" w:cs="Arial"/>
          <w:b/>
          <w:color w:val="4F81BD"/>
        </w:rPr>
      </w:pPr>
      <w:r w:rsidRPr="00FA12D8">
        <w:rPr>
          <w:rFonts w:ascii="Arial" w:hAnsi="Arial" w:cs="Arial"/>
          <w:b/>
          <w:color w:val="4F81BD"/>
        </w:rPr>
        <w:t>Are there any alternatives to this procedure?</w:t>
      </w:r>
    </w:p>
    <w:p w14:paraId="0B8A435C" w14:textId="77777777" w:rsidR="00FA12D8" w:rsidRPr="00FA12D8" w:rsidRDefault="00FA12D8" w:rsidP="00981CBE">
      <w:pPr>
        <w:spacing w:line="200" w:lineRule="exact"/>
        <w:rPr>
          <w:rFonts w:ascii="Arial" w:hAnsi="Arial" w:cs="Arial"/>
          <w:b/>
        </w:rPr>
      </w:pPr>
    </w:p>
    <w:p w14:paraId="5246DB2A" w14:textId="77777777" w:rsidR="00FA12D8" w:rsidRPr="00FA12D8" w:rsidRDefault="00FA12D8" w:rsidP="00FA12D8">
      <w:pPr>
        <w:rPr>
          <w:rFonts w:ascii="Arial" w:hAnsi="Arial" w:cs="Arial"/>
        </w:rPr>
      </w:pPr>
      <w:r w:rsidRPr="00FA12D8">
        <w:rPr>
          <w:rFonts w:ascii="Arial" w:hAnsi="Arial" w:cs="Arial"/>
        </w:rPr>
        <w:t>This treatment is used as an alternative when oral antibiotics and other conventional methods, such as prophylactic antibiotics, have failed or been ineffective over time. The</w:t>
      </w:r>
      <w:r w:rsidR="00C86684">
        <w:rPr>
          <w:rFonts w:ascii="Arial" w:hAnsi="Arial" w:cs="Arial"/>
        </w:rPr>
        <w:t xml:space="preserve"> only </w:t>
      </w:r>
      <w:r w:rsidRPr="00FA12D8">
        <w:rPr>
          <w:rFonts w:ascii="Arial" w:hAnsi="Arial" w:cs="Arial"/>
        </w:rPr>
        <w:t>alter</w:t>
      </w:r>
      <w:r w:rsidR="00C86684">
        <w:rPr>
          <w:rFonts w:ascii="Arial" w:hAnsi="Arial" w:cs="Arial"/>
        </w:rPr>
        <w:t>native to this treatment is intravenous antibiotics.</w:t>
      </w:r>
    </w:p>
    <w:p w14:paraId="0352C3B0" w14:textId="77777777" w:rsidR="00FA12D8" w:rsidRPr="00FA12D8" w:rsidRDefault="00FA12D8" w:rsidP="00FA12D8">
      <w:pPr>
        <w:rPr>
          <w:rFonts w:ascii="Arial" w:hAnsi="Arial" w:cs="Arial"/>
          <w:b/>
        </w:rPr>
      </w:pPr>
    </w:p>
    <w:p w14:paraId="1929D9DB" w14:textId="77777777" w:rsidR="00FA12D8" w:rsidRPr="00FA12D8" w:rsidRDefault="00FA12D8" w:rsidP="00FA12D8">
      <w:pPr>
        <w:outlineLvl w:val="0"/>
        <w:rPr>
          <w:rFonts w:ascii="Arial" w:hAnsi="Arial" w:cs="Arial"/>
          <w:b/>
          <w:color w:val="4F81BD"/>
        </w:rPr>
      </w:pPr>
      <w:r w:rsidRPr="00FA12D8">
        <w:rPr>
          <w:rFonts w:ascii="Arial" w:hAnsi="Arial" w:cs="Arial"/>
          <w:b/>
          <w:color w:val="4F81BD"/>
        </w:rPr>
        <w:t>What will happen if I decide I do not want my child to have this treatment?</w:t>
      </w:r>
    </w:p>
    <w:p w14:paraId="759772C3" w14:textId="77777777" w:rsidR="00FA12D8" w:rsidRPr="00FA12D8" w:rsidRDefault="00FA12D8" w:rsidP="00981CBE">
      <w:pPr>
        <w:spacing w:line="200" w:lineRule="exact"/>
        <w:rPr>
          <w:rFonts w:ascii="Arial" w:hAnsi="Arial" w:cs="Arial"/>
        </w:rPr>
      </w:pPr>
    </w:p>
    <w:p w14:paraId="4E1A8944" w14:textId="77777777" w:rsidR="00FA12D8" w:rsidRPr="00FA12D8" w:rsidRDefault="00FA12D8" w:rsidP="00FA12D8">
      <w:pPr>
        <w:outlineLvl w:val="0"/>
        <w:rPr>
          <w:rFonts w:ascii="Arial" w:hAnsi="Arial" w:cs="Arial"/>
        </w:rPr>
      </w:pPr>
      <w:r w:rsidRPr="00FA12D8">
        <w:rPr>
          <w:rFonts w:ascii="Arial" w:hAnsi="Arial" w:cs="Arial"/>
        </w:rPr>
        <w:t>We will continue to support you and provide a</w:t>
      </w:r>
      <w:r w:rsidR="00860431">
        <w:rPr>
          <w:rFonts w:ascii="Arial" w:hAnsi="Arial" w:cs="Arial"/>
        </w:rPr>
        <w:t xml:space="preserve">ppropriate </w:t>
      </w:r>
      <w:r w:rsidRPr="00FA12D8">
        <w:rPr>
          <w:rFonts w:ascii="Arial" w:hAnsi="Arial" w:cs="Arial"/>
        </w:rPr>
        <w:t>treatment and advice.</w:t>
      </w:r>
    </w:p>
    <w:p w14:paraId="6B10DB3B" w14:textId="77777777" w:rsidR="00FA12D8" w:rsidRPr="00FA12D8" w:rsidRDefault="00FA12D8" w:rsidP="00FA12D8">
      <w:pPr>
        <w:rPr>
          <w:rFonts w:ascii="Arial" w:hAnsi="Arial" w:cs="Arial"/>
        </w:rPr>
      </w:pPr>
    </w:p>
    <w:p w14:paraId="00B744FF" w14:textId="77777777" w:rsidR="00C33CCC" w:rsidRDefault="00C33CCC">
      <w:pPr>
        <w:rPr>
          <w:rFonts w:ascii="Arial" w:hAnsi="Arial" w:cs="Arial"/>
          <w:b/>
          <w:color w:val="4F81BD"/>
        </w:rPr>
      </w:pPr>
      <w:r>
        <w:rPr>
          <w:rFonts w:ascii="Arial" w:hAnsi="Arial" w:cs="Arial"/>
          <w:b/>
          <w:color w:val="4F81BD"/>
        </w:rPr>
        <w:br w:type="page"/>
      </w:r>
    </w:p>
    <w:p w14:paraId="11DEA71B" w14:textId="77777777" w:rsidR="00C33CCC" w:rsidRDefault="00C33CCC" w:rsidP="00C86684">
      <w:pPr>
        <w:rPr>
          <w:rFonts w:ascii="Arial" w:hAnsi="Arial" w:cs="Arial"/>
          <w:b/>
          <w:color w:val="4F81BD"/>
        </w:rPr>
      </w:pPr>
    </w:p>
    <w:p w14:paraId="25BD80B1" w14:textId="77777777" w:rsidR="00FA12D8" w:rsidRPr="00FA12D8" w:rsidRDefault="00FA12D8" w:rsidP="00C86684">
      <w:pPr>
        <w:rPr>
          <w:rFonts w:ascii="Arial" w:hAnsi="Arial" w:cs="Arial"/>
          <w:b/>
          <w:color w:val="4F81BD"/>
        </w:rPr>
      </w:pPr>
      <w:r w:rsidRPr="00FA12D8">
        <w:rPr>
          <w:rFonts w:ascii="Arial" w:hAnsi="Arial" w:cs="Arial"/>
          <w:b/>
          <w:color w:val="4F81BD"/>
        </w:rPr>
        <w:t>How is the Gentamicin given?</w:t>
      </w:r>
    </w:p>
    <w:p w14:paraId="71FEC906" w14:textId="77777777" w:rsidR="00FA12D8" w:rsidRPr="00FA12D8" w:rsidRDefault="00FA12D8" w:rsidP="00981CBE">
      <w:pPr>
        <w:spacing w:line="200" w:lineRule="exact"/>
        <w:rPr>
          <w:rFonts w:ascii="Arial" w:hAnsi="Arial" w:cs="Arial"/>
          <w:b/>
        </w:rPr>
      </w:pPr>
    </w:p>
    <w:p w14:paraId="5672CEA5" w14:textId="77777777" w:rsidR="00FA12D8" w:rsidRPr="00FA12D8" w:rsidRDefault="00FA12D8" w:rsidP="00FA12D8">
      <w:pPr>
        <w:rPr>
          <w:rFonts w:ascii="Arial" w:hAnsi="Arial" w:cs="Arial"/>
        </w:rPr>
      </w:pPr>
      <w:r w:rsidRPr="00FA12D8">
        <w:rPr>
          <w:rFonts w:ascii="Arial" w:hAnsi="Arial" w:cs="Arial"/>
        </w:rPr>
        <w:t>The treatment is given once a day</w:t>
      </w:r>
      <w:r w:rsidR="00860431">
        <w:rPr>
          <w:rFonts w:ascii="Arial" w:hAnsi="Arial" w:cs="Arial"/>
        </w:rPr>
        <w:t>,</w:t>
      </w:r>
      <w:r w:rsidRPr="00FA12D8">
        <w:rPr>
          <w:rFonts w:ascii="Arial" w:hAnsi="Arial" w:cs="Arial"/>
        </w:rPr>
        <w:t xml:space="preserve"> at the same time</w:t>
      </w:r>
      <w:r w:rsidR="00860431">
        <w:rPr>
          <w:rFonts w:ascii="Arial" w:hAnsi="Arial" w:cs="Arial"/>
        </w:rPr>
        <w:t>,</w:t>
      </w:r>
      <w:r w:rsidRPr="00FA12D8">
        <w:rPr>
          <w:rFonts w:ascii="Arial" w:hAnsi="Arial" w:cs="Arial"/>
        </w:rPr>
        <w:t xml:space="preserve"> for five days. A urology nurse will give the first treatment at Alder Hey. They will explain the procedure to you and your child. This appointment will last approximately one hour. Your child will then need to wait for 2 hours to have a blood test. After the blood test</w:t>
      </w:r>
      <w:r w:rsidR="00860431">
        <w:rPr>
          <w:rFonts w:ascii="Arial" w:hAnsi="Arial" w:cs="Arial"/>
        </w:rPr>
        <w:t>,</w:t>
      </w:r>
      <w:r w:rsidRPr="00FA12D8">
        <w:rPr>
          <w:rFonts w:ascii="Arial" w:hAnsi="Arial" w:cs="Arial"/>
        </w:rPr>
        <w:t xml:space="preserve"> your child can go home. Your child will not need to stay overnight. At this appointment you will be given all the equipment required so that you can administer the next four treatments at home. </w:t>
      </w:r>
    </w:p>
    <w:p w14:paraId="0D6E81E9" w14:textId="77777777" w:rsidR="00FA12D8" w:rsidRPr="00FA12D8" w:rsidRDefault="00FA12D8" w:rsidP="00FA12D8">
      <w:pPr>
        <w:rPr>
          <w:rFonts w:ascii="Arial" w:hAnsi="Arial" w:cs="Arial"/>
        </w:rPr>
      </w:pPr>
    </w:p>
    <w:p w14:paraId="637A85AF" w14:textId="77777777" w:rsidR="00FA12D8" w:rsidRPr="00C33CCC" w:rsidRDefault="00FA12D8" w:rsidP="00FA12D8">
      <w:pPr>
        <w:rPr>
          <w:rFonts w:ascii="Arial" w:hAnsi="Arial" w:cs="Arial"/>
        </w:rPr>
      </w:pPr>
      <w:r w:rsidRPr="00C33CCC">
        <w:rPr>
          <w:rFonts w:ascii="Arial" w:hAnsi="Arial" w:cs="Arial"/>
        </w:rPr>
        <w:t>You will need to collect a sharps box from your child’s GP. Your child’s urology nurse will request this for you.</w:t>
      </w:r>
    </w:p>
    <w:p w14:paraId="6E6773B2" w14:textId="77777777" w:rsidR="00FA12D8" w:rsidRPr="00C33CCC" w:rsidRDefault="00FA12D8" w:rsidP="00FA12D8">
      <w:pPr>
        <w:rPr>
          <w:rFonts w:ascii="Arial" w:hAnsi="Arial" w:cs="Arial"/>
        </w:rPr>
      </w:pPr>
    </w:p>
    <w:p w14:paraId="11CE6DCD" w14:textId="77777777" w:rsidR="00C33CCC" w:rsidRDefault="00FA12D8" w:rsidP="00FA12D8">
      <w:pPr>
        <w:rPr>
          <w:rFonts w:ascii="Arial" w:hAnsi="Arial" w:cs="Arial"/>
        </w:rPr>
      </w:pPr>
      <w:r w:rsidRPr="00C33CCC">
        <w:rPr>
          <w:rFonts w:ascii="Arial" w:hAnsi="Arial" w:cs="Arial"/>
        </w:rPr>
        <w:t xml:space="preserve">2 hours after Gentamicin is given on days 1 and 3, your child will need to have a blood test to ensure the </w:t>
      </w:r>
      <w:r w:rsidR="00860431" w:rsidRPr="00C33CCC">
        <w:rPr>
          <w:rFonts w:ascii="Arial" w:hAnsi="Arial" w:cs="Arial"/>
        </w:rPr>
        <w:t>G</w:t>
      </w:r>
      <w:r w:rsidRPr="00C33CCC">
        <w:rPr>
          <w:rFonts w:ascii="Arial" w:hAnsi="Arial" w:cs="Arial"/>
        </w:rPr>
        <w:t xml:space="preserve">entamicin is not present in their blood stream. On day 1 this will be done before </w:t>
      </w:r>
    </w:p>
    <w:p w14:paraId="375707F2" w14:textId="77777777" w:rsidR="00C33CCC" w:rsidRDefault="00FA12D8" w:rsidP="00FA12D8">
      <w:pPr>
        <w:rPr>
          <w:rFonts w:ascii="Arial" w:hAnsi="Arial" w:cs="Arial"/>
        </w:rPr>
      </w:pPr>
      <w:r w:rsidRPr="00C33CCC">
        <w:rPr>
          <w:rFonts w:ascii="Arial" w:hAnsi="Arial" w:cs="Arial"/>
        </w:rPr>
        <w:t xml:space="preserve">they are discharged home. You will be given a date and time to attend for bloods at Alder </w:t>
      </w:r>
    </w:p>
    <w:p w14:paraId="20D8AAC7" w14:textId="77777777" w:rsidR="00FA12D8" w:rsidRPr="00FA12D8" w:rsidRDefault="00A816A2" w:rsidP="00FA12D8">
      <w:pPr>
        <w:rPr>
          <w:rFonts w:ascii="Arial" w:hAnsi="Arial" w:cs="Arial"/>
          <w:b/>
        </w:rPr>
      </w:pPr>
      <w:r w:rsidRPr="00C33CCC">
        <w:rPr>
          <w:rFonts w:ascii="Arial" w:hAnsi="Arial" w:cs="Arial"/>
          <w:noProof/>
          <w:szCs w:val="20"/>
        </w:rPr>
        <w:drawing>
          <wp:anchor distT="0" distB="0" distL="114300" distR="114300" simplePos="0" relativeHeight="251678720" behindDoc="1" locked="0" layoutInCell="1" allowOverlap="1" wp14:anchorId="7AC3F387" wp14:editId="4A628C96">
            <wp:simplePos x="0" y="0"/>
            <wp:positionH relativeFrom="margin">
              <wp:posOffset>5356860</wp:posOffset>
            </wp:positionH>
            <wp:positionV relativeFrom="margin">
              <wp:posOffset>2785745</wp:posOffset>
            </wp:positionV>
            <wp:extent cx="1424940" cy="892175"/>
            <wp:effectExtent l="0" t="0" r="381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424940" cy="892175"/>
                    </a:xfrm>
                    <a:prstGeom prst="rect">
                      <a:avLst/>
                    </a:prstGeom>
                  </pic:spPr>
                </pic:pic>
              </a:graphicData>
            </a:graphic>
            <wp14:sizeRelH relativeFrom="margin">
              <wp14:pctWidth>0</wp14:pctWidth>
            </wp14:sizeRelH>
            <wp14:sizeRelV relativeFrom="margin">
              <wp14:pctHeight>0</wp14:pctHeight>
            </wp14:sizeRelV>
          </wp:anchor>
        </w:drawing>
      </w:r>
      <w:r w:rsidR="00FA12D8" w:rsidRPr="00C33CCC">
        <w:rPr>
          <w:rFonts w:ascii="Arial" w:hAnsi="Arial" w:cs="Arial"/>
        </w:rPr>
        <w:t xml:space="preserve">Hey </w:t>
      </w:r>
      <w:r w:rsidR="00C86684" w:rsidRPr="00C33CCC">
        <w:rPr>
          <w:rFonts w:ascii="Arial" w:hAnsi="Arial" w:cs="Arial"/>
        </w:rPr>
        <w:t xml:space="preserve">hospital </w:t>
      </w:r>
      <w:r w:rsidR="00FA12D8" w:rsidRPr="00C33CCC">
        <w:rPr>
          <w:rFonts w:ascii="Arial" w:hAnsi="Arial" w:cs="Arial"/>
        </w:rPr>
        <w:t>on day 3.</w:t>
      </w:r>
    </w:p>
    <w:p w14:paraId="331C624B" w14:textId="77777777" w:rsidR="00FA12D8" w:rsidRPr="00FA12D8" w:rsidRDefault="00FA12D8" w:rsidP="00FA12D8">
      <w:pPr>
        <w:rPr>
          <w:rFonts w:ascii="Arial" w:hAnsi="Arial" w:cs="Arial"/>
          <w:b/>
        </w:rPr>
      </w:pPr>
    </w:p>
    <w:p w14:paraId="62F3B475" w14:textId="77777777" w:rsidR="00FA12D8" w:rsidRPr="00FA12D8" w:rsidRDefault="00FA12D8" w:rsidP="00FA12D8">
      <w:pPr>
        <w:rPr>
          <w:rFonts w:ascii="Arial" w:hAnsi="Arial" w:cs="Arial"/>
        </w:rPr>
      </w:pPr>
      <w:r w:rsidRPr="00FA12D8">
        <w:rPr>
          <w:rFonts w:ascii="Arial" w:hAnsi="Arial" w:cs="Arial"/>
        </w:rPr>
        <w:t>Your child’s urology nurse will contact you with the blood test results.</w:t>
      </w:r>
    </w:p>
    <w:p w14:paraId="3A5EC4D8" w14:textId="77777777" w:rsidR="00FA12D8" w:rsidRPr="00FA12D8" w:rsidRDefault="00FA12D8" w:rsidP="00FA12D8">
      <w:pPr>
        <w:rPr>
          <w:rFonts w:ascii="Arial" w:hAnsi="Arial" w:cs="Arial"/>
          <w:b/>
        </w:rPr>
      </w:pPr>
    </w:p>
    <w:p w14:paraId="60B2723A" w14:textId="77777777" w:rsidR="00FA12D8" w:rsidRPr="00FA12D8" w:rsidRDefault="00FA12D8" w:rsidP="00FA12D8">
      <w:pPr>
        <w:outlineLvl w:val="0"/>
        <w:rPr>
          <w:rFonts w:ascii="Arial" w:hAnsi="Arial" w:cs="Arial"/>
          <w:b/>
          <w:color w:val="4F81BD"/>
        </w:rPr>
      </w:pPr>
      <w:r w:rsidRPr="00FA12D8">
        <w:rPr>
          <w:rFonts w:ascii="Arial" w:hAnsi="Arial" w:cs="Arial"/>
          <w:b/>
          <w:color w:val="4F81BD"/>
        </w:rPr>
        <w:t>Instructions for giving Gentamicin</w:t>
      </w:r>
    </w:p>
    <w:p w14:paraId="38D4FA28" w14:textId="77777777" w:rsidR="00FA12D8" w:rsidRPr="00FA12D8" w:rsidRDefault="00FA12D8" w:rsidP="00FA12D8">
      <w:pPr>
        <w:spacing w:line="160" w:lineRule="exact"/>
        <w:rPr>
          <w:rFonts w:ascii="Arial" w:hAnsi="Arial" w:cs="Arial"/>
          <w:b/>
        </w:rPr>
      </w:pPr>
    </w:p>
    <w:p w14:paraId="5D8D9743" w14:textId="77777777" w:rsidR="00FA12D8" w:rsidRDefault="00FA12D8" w:rsidP="00A116CF">
      <w:pPr>
        <w:pStyle w:val="ListParagraph"/>
        <w:numPr>
          <w:ilvl w:val="0"/>
          <w:numId w:val="3"/>
        </w:numPr>
        <w:ind w:left="794" w:hanging="567"/>
        <w:rPr>
          <w:rFonts w:cs="Arial"/>
          <w:szCs w:val="24"/>
        </w:rPr>
      </w:pPr>
      <w:r w:rsidRPr="00FA12D8">
        <w:rPr>
          <w:rFonts w:cs="Arial"/>
          <w:szCs w:val="24"/>
        </w:rPr>
        <w:t>Wash your hands using liquid soap and dry thoroughly on paper towel</w:t>
      </w:r>
      <w:r w:rsidR="00860431">
        <w:rPr>
          <w:rFonts w:cs="Arial"/>
          <w:szCs w:val="24"/>
        </w:rPr>
        <w:t xml:space="preserve"> </w:t>
      </w:r>
      <w:r w:rsidRPr="00FA12D8">
        <w:rPr>
          <w:rFonts w:cs="Arial"/>
          <w:szCs w:val="24"/>
        </w:rPr>
        <w:t>/</w:t>
      </w:r>
      <w:r w:rsidR="00860431">
        <w:rPr>
          <w:rFonts w:cs="Arial"/>
          <w:szCs w:val="24"/>
        </w:rPr>
        <w:t xml:space="preserve"> </w:t>
      </w:r>
      <w:r w:rsidRPr="00FA12D8">
        <w:rPr>
          <w:rFonts w:cs="Arial"/>
          <w:szCs w:val="24"/>
        </w:rPr>
        <w:t>kitchen roll.</w:t>
      </w:r>
    </w:p>
    <w:p w14:paraId="1BF0D12A" w14:textId="77777777" w:rsidR="00FA12D8" w:rsidRPr="00FA12D8" w:rsidRDefault="00FA12D8" w:rsidP="00812B67">
      <w:pPr>
        <w:pStyle w:val="ListParagraph"/>
        <w:spacing w:line="80" w:lineRule="exact"/>
        <w:rPr>
          <w:rFonts w:cs="Arial"/>
          <w:szCs w:val="24"/>
        </w:rPr>
      </w:pPr>
    </w:p>
    <w:p w14:paraId="0094FA59" w14:textId="77777777" w:rsidR="00FA12D8" w:rsidRDefault="00FA12D8" w:rsidP="00A116CF">
      <w:pPr>
        <w:pStyle w:val="ListParagraph"/>
        <w:numPr>
          <w:ilvl w:val="0"/>
          <w:numId w:val="3"/>
        </w:numPr>
        <w:ind w:left="794" w:hanging="567"/>
        <w:rPr>
          <w:rFonts w:cs="Arial"/>
          <w:szCs w:val="24"/>
        </w:rPr>
      </w:pPr>
      <w:r w:rsidRPr="00FA12D8">
        <w:rPr>
          <w:rFonts w:cs="Arial"/>
          <w:szCs w:val="24"/>
        </w:rPr>
        <w:t>Apply alcohol hand rub.</w:t>
      </w:r>
    </w:p>
    <w:p w14:paraId="6E54E3BF" w14:textId="77777777" w:rsidR="00FA12D8" w:rsidRPr="00FA12D8" w:rsidRDefault="00FA12D8" w:rsidP="00A116CF">
      <w:pPr>
        <w:pStyle w:val="ListParagraph"/>
        <w:spacing w:line="80" w:lineRule="exact"/>
        <w:ind w:left="794" w:hanging="567"/>
        <w:rPr>
          <w:rFonts w:cs="Arial"/>
          <w:szCs w:val="24"/>
        </w:rPr>
      </w:pPr>
    </w:p>
    <w:p w14:paraId="49B2182A" w14:textId="77777777" w:rsidR="00FA12D8" w:rsidRDefault="00FA12D8" w:rsidP="00A116CF">
      <w:pPr>
        <w:pStyle w:val="ListParagraph"/>
        <w:numPr>
          <w:ilvl w:val="0"/>
          <w:numId w:val="3"/>
        </w:numPr>
        <w:ind w:left="794" w:hanging="567"/>
        <w:rPr>
          <w:rFonts w:cs="Arial"/>
          <w:szCs w:val="24"/>
        </w:rPr>
      </w:pPr>
      <w:r w:rsidRPr="00FA12D8">
        <w:rPr>
          <w:rFonts w:cs="Arial"/>
          <w:szCs w:val="24"/>
        </w:rPr>
        <w:t>Open all sterile packages onto a clean tray.</w:t>
      </w:r>
    </w:p>
    <w:p w14:paraId="5055D95A" w14:textId="77777777" w:rsidR="00812B67" w:rsidRPr="00812B67" w:rsidRDefault="00812B67" w:rsidP="00812B67">
      <w:pPr>
        <w:spacing w:line="80" w:lineRule="exact"/>
        <w:rPr>
          <w:rFonts w:cs="Arial"/>
        </w:rPr>
      </w:pPr>
    </w:p>
    <w:p w14:paraId="08802039" w14:textId="77777777" w:rsidR="00FA12D8" w:rsidRDefault="00FA12D8" w:rsidP="00A116CF">
      <w:pPr>
        <w:pStyle w:val="ListParagraph"/>
        <w:numPr>
          <w:ilvl w:val="0"/>
          <w:numId w:val="3"/>
        </w:numPr>
        <w:ind w:left="794" w:hanging="567"/>
        <w:rPr>
          <w:rFonts w:cs="Arial"/>
          <w:szCs w:val="24"/>
        </w:rPr>
      </w:pPr>
      <w:r w:rsidRPr="00FA12D8">
        <w:rPr>
          <w:rFonts w:cs="Arial"/>
          <w:szCs w:val="24"/>
        </w:rPr>
        <w:t>Connect red filter needle to 2ml</w:t>
      </w:r>
      <w:r w:rsidR="00860431">
        <w:rPr>
          <w:rFonts w:cs="Arial"/>
          <w:szCs w:val="24"/>
        </w:rPr>
        <w:t xml:space="preserve"> </w:t>
      </w:r>
      <w:proofErr w:type="spellStart"/>
      <w:r w:rsidRPr="00FA12D8">
        <w:rPr>
          <w:rFonts w:cs="Arial"/>
          <w:szCs w:val="24"/>
        </w:rPr>
        <w:t>luer</w:t>
      </w:r>
      <w:proofErr w:type="spellEnd"/>
      <w:r w:rsidRPr="00FA12D8">
        <w:rPr>
          <w:rFonts w:cs="Arial"/>
          <w:szCs w:val="24"/>
        </w:rPr>
        <w:t xml:space="preserve"> lock syringe and draw up </w:t>
      </w:r>
      <w:r w:rsidR="00860431">
        <w:rPr>
          <w:rFonts w:cs="Arial"/>
          <w:szCs w:val="24"/>
        </w:rPr>
        <w:t xml:space="preserve">the </w:t>
      </w:r>
      <w:r w:rsidRPr="00FA12D8">
        <w:rPr>
          <w:rFonts w:cs="Arial"/>
          <w:szCs w:val="24"/>
        </w:rPr>
        <w:t>required volume of Gentamicin from the vial.</w:t>
      </w:r>
    </w:p>
    <w:p w14:paraId="3660EBF8" w14:textId="77777777" w:rsidR="00812B67" w:rsidRPr="00812B67" w:rsidRDefault="00812B67" w:rsidP="00A116CF">
      <w:pPr>
        <w:spacing w:line="80" w:lineRule="exact"/>
        <w:ind w:left="794" w:hanging="567"/>
        <w:rPr>
          <w:rFonts w:cs="Arial"/>
        </w:rPr>
      </w:pPr>
    </w:p>
    <w:p w14:paraId="3F496AF3" w14:textId="77777777" w:rsidR="00FA12D8" w:rsidRDefault="00FA12D8" w:rsidP="00A116CF">
      <w:pPr>
        <w:pStyle w:val="ListParagraph"/>
        <w:numPr>
          <w:ilvl w:val="0"/>
          <w:numId w:val="3"/>
        </w:numPr>
        <w:ind w:left="794" w:hanging="567"/>
        <w:rPr>
          <w:rFonts w:cs="Arial"/>
          <w:szCs w:val="24"/>
        </w:rPr>
      </w:pPr>
      <w:r w:rsidRPr="00FA12D8">
        <w:rPr>
          <w:rFonts w:cs="Arial"/>
          <w:szCs w:val="24"/>
        </w:rPr>
        <w:t>Remove red needle from syringe and put the needle and vial in the sharps box.</w:t>
      </w:r>
    </w:p>
    <w:p w14:paraId="7E98CEA8" w14:textId="77777777" w:rsidR="00812B67" w:rsidRPr="00812B67" w:rsidRDefault="00812B67" w:rsidP="00A116CF">
      <w:pPr>
        <w:spacing w:line="80" w:lineRule="exact"/>
        <w:ind w:left="794" w:hanging="567"/>
        <w:rPr>
          <w:rFonts w:cs="Arial"/>
        </w:rPr>
      </w:pPr>
    </w:p>
    <w:p w14:paraId="473CEFD4" w14:textId="77777777" w:rsidR="00FA12D8" w:rsidRPr="00812B67" w:rsidRDefault="00FA12D8" w:rsidP="00A116CF">
      <w:pPr>
        <w:pStyle w:val="ListParagraph"/>
        <w:numPr>
          <w:ilvl w:val="0"/>
          <w:numId w:val="3"/>
        </w:numPr>
        <w:ind w:left="794" w:hanging="567"/>
        <w:rPr>
          <w:rFonts w:cs="Arial"/>
          <w:szCs w:val="24"/>
        </w:rPr>
      </w:pPr>
      <w:r w:rsidRPr="00FA12D8">
        <w:rPr>
          <w:rFonts w:cs="Arial"/>
          <w:szCs w:val="24"/>
        </w:rPr>
        <w:t xml:space="preserve">Remove cap from </w:t>
      </w:r>
      <w:proofErr w:type="spellStart"/>
      <w:r w:rsidRPr="00FA12D8">
        <w:rPr>
          <w:rFonts w:cs="Arial"/>
          <w:color w:val="000000" w:themeColor="text1"/>
          <w:szCs w:val="24"/>
        </w:rPr>
        <w:t>Uro-Tainer</w:t>
      </w:r>
      <w:proofErr w:type="spellEnd"/>
      <w:r w:rsidRPr="00FA12D8">
        <w:rPr>
          <w:rFonts w:cs="Arial"/>
          <w:color w:val="000000" w:themeColor="text1"/>
          <w:szCs w:val="24"/>
        </w:rPr>
        <w:t xml:space="preserve">® </w:t>
      </w:r>
      <w:r w:rsidR="00A816A2">
        <w:rPr>
          <w:rFonts w:cs="Arial"/>
          <w:color w:val="000000" w:themeColor="text1"/>
          <w:szCs w:val="24"/>
        </w:rPr>
        <w:t xml:space="preserve">M </w:t>
      </w:r>
      <w:r w:rsidRPr="00FA12D8">
        <w:rPr>
          <w:rFonts w:cs="Arial"/>
          <w:color w:val="000000" w:themeColor="text1"/>
          <w:szCs w:val="24"/>
        </w:rPr>
        <w:t>Sodium Chloride 0.9%.</w:t>
      </w:r>
    </w:p>
    <w:p w14:paraId="07C967F8" w14:textId="77777777" w:rsidR="00812B67" w:rsidRPr="00812B67" w:rsidRDefault="00812B67" w:rsidP="00A116CF">
      <w:pPr>
        <w:spacing w:line="80" w:lineRule="exact"/>
        <w:ind w:left="794" w:hanging="567"/>
        <w:rPr>
          <w:rFonts w:cs="Arial"/>
        </w:rPr>
      </w:pPr>
    </w:p>
    <w:p w14:paraId="54A6414D" w14:textId="77777777" w:rsidR="00FA12D8" w:rsidRPr="00812B67" w:rsidRDefault="00FA12D8" w:rsidP="00A116CF">
      <w:pPr>
        <w:pStyle w:val="ListParagraph"/>
        <w:numPr>
          <w:ilvl w:val="0"/>
          <w:numId w:val="3"/>
        </w:numPr>
        <w:ind w:left="794" w:hanging="567"/>
        <w:rPr>
          <w:rFonts w:cs="Arial"/>
          <w:szCs w:val="24"/>
        </w:rPr>
      </w:pPr>
      <w:r w:rsidRPr="00FA12D8">
        <w:rPr>
          <w:rFonts w:cs="Arial"/>
          <w:szCs w:val="24"/>
        </w:rPr>
        <w:t xml:space="preserve">Attach green needle to syringe of </w:t>
      </w:r>
      <w:r w:rsidR="00860431">
        <w:rPr>
          <w:rFonts w:cs="Arial"/>
          <w:szCs w:val="24"/>
        </w:rPr>
        <w:t>G</w:t>
      </w:r>
      <w:r w:rsidRPr="00FA12D8">
        <w:rPr>
          <w:rFonts w:cs="Arial"/>
          <w:szCs w:val="24"/>
        </w:rPr>
        <w:t xml:space="preserve">entamicin and inject into the tip of the </w:t>
      </w:r>
      <w:proofErr w:type="spellStart"/>
      <w:r w:rsidRPr="00FA12D8">
        <w:rPr>
          <w:rFonts w:cs="Arial"/>
          <w:color w:val="000000" w:themeColor="text1"/>
          <w:szCs w:val="24"/>
        </w:rPr>
        <w:t>Uro-Tainer</w:t>
      </w:r>
      <w:proofErr w:type="spellEnd"/>
      <w:r w:rsidRPr="00FA12D8">
        <w:rPr>
          <w:rFonts w:cs="Arial"/>
          <w:color w:val="000000" w:themeColor="text1"/>
          <w:szCs w:val="24"/>
        </w:rPr>
        <w:t xml:space="preserve">® </w:t>
      </w:r>
      <w:r w:rsidR="00A816A2">
        <w:rPr>
          <w:rFonts w:cs="Arial"/>
          <w:color w:val="000000" w:themeColor="text1"/>
          <w:szCs w:val="24"/>
        </w:rPr>
        <w:t xml:space="preserve">M </w:t>
      </w:r>
      <w:r w:rsidRPr="00FA12D8">
        <w:rPr>
          <w:rFonts w:cs="Arial"/>
          <w:color w:val="000000" w:themeColor="text1"/>
          <w:szCs w:val="24"/>
        </w:rPr>
        <w:t>Sodium Chloride 0.9%.</w:t>
      </w:r>
    </w:p>
    <w:p w14:paraId="09240742" w14:textId="77777777" w:rsidR="00812B67" w:rsidRPr="00812B67" w:rsidRDefault="00812B67" w:rsidP="00A116CF">
      <w:pPr>
        <w:pStyle w:val="ListParagraph"/>
        <w:spacing w:line="80" w:lineRule="exact"/>
        <w:ind w:left="794" w:hanging="567"/>
        <w:rPr>
          <w:rFonts w:cs="Arial"/>
          <w:szCs w:val="24"/>
        </w:rPr>
      </w:pPr>
    </w:p>
    <w:p w14:paraId="4637321D" w14:textId="77777777" w:rsidR="00FA12D8" w:rsidRPr="00812B67" w:rsidRDefault="00FA12D8" w:rsidP="00A116CF">
      <w:pPr>
        <w:pStyle w:val="ListParagraph"/>
        <w:numPr>
          <w:ilvl w:val="0"/>
          <w:numId w:val="3"/>
        </w:numPr>
        <w:ind w:left="794" w:hanging="567"/>
        <w:rPr>
          <w:rFonts w:cs="Arial"/>
          <w:szCs w:val="24"/>
        </w:rPr>
      </w:pPr>
      <w:r w:rsidRPr="00FA12D8">
        <w:rPr>
          <w:rFonts w:cs="Arial"/>
          <w:color w:val="000000" w:themeColor="text1"/>
          <w:szCs w:val="24"/>
        </w:rPr>
        <w:t>Put the green needle and syringe in the sharps box.</w:t>
      </w:r>
    </w:p>
    <w:p w14:paraId="4E8A52C8" w14:textId="77777777" w:rsidR="00812B67" w:rsidRPr="00812B67" w:rsidRDefault="00812B67" w:rsidP="00A116CF">
      <w:pPr>
        <w:pStyle w:val="ListParagraph"/>
        <w:spacing w:line="80" w:lineRule="exact"/>
        <w:ind w:left="794" w:hanging="567"/>
        <w:rPr>
          <w:rFonts w:cs="Arial"/>
          <w:szCs w:val="24"/>
        </w:rPr>
      </w:pPr>
    </w:p>
    <w:p w14:paraId="2B96B11A" w14:textId="77777777" w:rsidR="00FA12D8" w:rsidRDefault="00FA12D8" w:rsidP="00A116CF">
      <w:pPr>
        <w:pStyle w:val="ListParagraph"/>
        <w:numPr>
          <w:ilvl w:val="0"/>
          <w:numId w:val="3"/>
        </w:numPr>
        <w:ind w:left="794" w:hanging="567"/>
        <w:rPr>
          <w:rFonts w:cs="Arial"/>
          <w:szCs w:val="24"/>
        </w:rPr>
      </w:pPr>
      <w:r w:rsidRPr="00FA12D8">
        <w:rPr>
          <w:rFonts w:cs="Arial"/>
          <w:szCs w:val="24"/>
        </w:rPr>
        <w:t xml:space="preserve">Clamp the </w:t>
      </w:r>
      <w:proofErr w:type="spellStart"/>
      <w:r w:rsidRPr="00FA12D8">
        <w:rPr>
          <w:rFonts w:cs="Arial"/>
          <w:color w:val="000000" w:themeColor="text1"/>
          <w:szCs w:val="24"/>
        </w:rPr>
        <w:t>Uro-Tainer</w:t>
      </w:r>
      <w:proofErr w:type="spellEnd"/>
      <w:r w:rsidRPr="00FA12D8">
        <w:rPr>
          <w:rFonts w:cs="Arial"/>
          <w:color w:val="000000" w:themeColor="text1"/>
          <w:szCs w:val="24"/>
        </w:rPr>
        <w:t xml:space="preserve">® </w:t>
      </w:r>
      <w:r w:rsidR="00A816A2">
        <w:rPr>
          <w:rFonts w:cs="Arial"/>
          <w:color w:val="000000" w:themeColor="text1"/>
          <w:szCs w:val="24"/>
        </w:rPr>
        <w:t xml:space="preserve">M </w:t>
      </w:r>
      <w:r w:rsidRPr="00FA12D8">
        <w:rPr>
          <w:rFonts w:cs="Arial"/>
          <w:color w:val="000000" w:themeColor="text1"/>
          <w:szCs w:val="24"/>
        </w:rPr>
        <w:t>Sodium Chloride 0.9% </w:t>
      </w:r>
      <w:r w:rsidRPr="00FA12D8">
        <w:rPr>
          <w:rFonts w:cs="Arial"/>
          <w:szCs w:val="24"/>
        </w:rPr>
        <w:t>and mix the solution by gently shaking the bag.</w:t>
      </w:r>
    </w:p>
    <w:p w14:paraId="4F15023E" w14:textId="77777777" w:rsidR="00812B67" w:rsidRPr="00812B67" w:rsidRDefault="00812B67" w:rsidP="00A116CF">
      <w:pPr>
        <w:spacing w:line="80" w:lineRule="exact"/>
        <w:ind w:left="794" w:hanging="567"/>
        <w:rPr>
          <w:rFonts w:cs="Arial"/>
        </w:rPr>
      </w:pPr>
    </w:p>
    <w:p w14:paraId="7403EF85" w14:textId="77777777" w:rsidR="00812B67" w:rsidRDefault="00FA12D8" w:rsidP="00A116CF">
      <w:pPr>
        <w:pStyle w:val="ListParagraph"/>
        <w:numPr>
          <w:ilvl w:val="0"/>
          <w:numId w:val="3"/>
        </w:numPr>
        <w:ind w:left="794" w:hanging="567"/>
        <w:rPr>
          <w:rFonts w:cs="Arial"/>
          <w:szCs w:val="24"/>
        </w:rPr>
      </w:pPr>
      <w:r w:rsidRPr="00FA12D8">
        <w:rPr>
          <w:rFonts w:cs="Arial"/>
          <w:szCs w:val="24"/>
        </w:rPr>
        <w:t>If your child does not have an indwelling catheter</w:t>
      </w:r>
      <w:r w:rsidR="00860431">
        <w:rPr>
          <w:rFonts w:cs="Arial"/>
          <w:szCs w:val="24"/>
        </w:rPr>
        <w:t>,</w:t>
      </w:r>
      <w:r w:rsidRPr="00FA12D8">
        <w:rPr>
          <w:rFonts w:cs="Arial"/>
          <w:szCs w:val="24"/>
        </w:rPr>
        <w:t xml:space="preserve"> insert catheter via normal route (urethra or </w:t>
      </w:r>
      <w:proofErr w:type="spellStart"/>
      <w:r w:rsidRPr="00FA12D8">
        <w:rPr>
          <w:rFonts w:cs="Arial"/>
          <w:szCs w:val="24"/>
        </w:rPr>
        <w:t>Mitrofanoff</w:t>
      </w:r>
      <w:proofErr w:type="spellEnd"/>
      <w:r w:rsidRPr="00FA12D8">
        <w:rPr>
          <w:rFonts w:cs="Arial"/>
          <w:szCs w:val="24"/>
        </w:rPr>
        <w:t>).</w:t>
      </w:r>
    </w:p>
    <w:p w14:paraId="5608A9D7" w14:textId="77777777" w:rsidR="00FA12D8" w:rsidRPr="00812B67" w:rsidRDefault="00FA12D8" w:rsidP="00A116CF">
      <w:pPr>
        <w:spacing w:line="80" w:lineRule="exact"/>
        <w:ind w:left="794" w:hanging="567"/>
        <w:rPr>
          <w:rFonts w:cs="Arial"/>
        </w:rPr>
      </w:pPr>
    </w:p>
    <w:p w14:paraId="256885EF" w14:textId="77777777" w:rsidR="00FA12D8" w:rsidRDefault="00FA12D8" w:rsidP="00A116CF">
      <w:pPr>
        <w:pStyle w:val="ListParagraph"/>
        <w:numPr>
          <w:ilvl w:val="0"/>
          <w:numId w:val="3"/>
        </w:numPr>
        <w:ind w:left="794" w:hanging="567"/>
        <w:rPr>
          <w:rFonts w:cs="Arial"/>
          <w:szCs w:val="24"/>
        </w:rPr>
      </w:pPr>
      <w:r w:rsidRPr="00FA12D8">
        <w:rPr>
          <w:rFonts w:cs="Arial"/>
          <w:szCs w:val="24"/>
        </w:rPr>
        <w:t>If your child has an indwelling catheter, ensure flip-flow valve is attached to catheter and use alcohol wipe to clean valve.</w:t>
      </w:r>
    </w:p>
    <w:p w14:paraId="35E6D9B9" w14:textId="77777777" w:rsidR="00812B67" w:rsidRPr="00812B67" w:rsidRDefault="00812B67" w:rsidP="00A116CF">
      <w:pPr>
        <w:spacing w:line="80" w:lineRule="exact"/>
        <w:ind w:left="794" w:hanging="567"/>
        <w:rPr>
          <w:rFonts w:cs="Arial"/>
        </w:rPr>
      </w:pPr>
    </w:p>
    <w:p w14:paraId="743B5503" w14:textId="77777777" w:rsidR="00FA12D8" w:rsidRDefault="00FA12D8" w:rsidP="00A116CF">
      <w:pPr>
        <w:pStyle w:val="ListParagraph"/>
        <w:numPr>
          <w:ilvl w:val="0"/>
          <w:numId w:val="3"/>
        </w:numPr>
        <w:ind w:left="794" w:hanging="567"/>
        <w:rPr>
          <w:rFonts w:cs="Arial"/>
          <w:szCs w:val="24"/>
        </w:rPr>
      </w:pPr>
      <w:r w:rsidRPr="00FA12D8">
        <w:rPr>
          <w:rFonts w:cs="Arial"/>
          <w:szCs w:val="24"/>
        </w:rPr>
        <w:t>Drain the bladder of urine until empty.</w:t>
      </w:r>
    </w:p>
    <w:p w14:paraId="233946E2" w14:textId="77777777" w:rsidR="00812B67" w:rsidRPr="00812B67" w:rsidRDefault="00812B67" w:rsidP="00A116CF">
      <w:pPr>
        <w:spacing w:line="80" w:lineRule="exact"/>
        <w:ind w:left="794" w:hanging="567"/>
        <w:rPr>
          <w:rFonts w:cs="Arial"/>
        </w:rPr>
      </w:pPr>
    </w:p>
    <w:p w14:paraId="67610A11" w14:textId="77777777" w:rsidR="00FA12D8" w:rsidRDefault="00FA12D8" w:rsidP="00A116CF">
      <w:pPr>
        <w:pStyle w:val="ListParagraph"/>
        <w:numPr>
          <w:ilvl w:val="0"/>
          <w:numId w:val="3"/>
        </w:numPr>
        <w:ind w:left="794" w:hanging="567"/>
        <w:rPr>
          <w:rFonts w:cs="Arial"/>
          <w:szCs w:val="24"/>
        </w:rPr>
      </w:pPr>
      <w:r w:rsidRPr="00FA12D8">
        <w:rPr>
          <w:rFonts w:cs="Arial"/>
          <w:szCs w:val="24"/>
        </w:rPr>
        <w:t xml:space="preserve">Attach </w:t>
      </w:r>
      <w:proofErr w:type="spellStart"/>
      <w:r w:rsidRPr="00FA12D8">
        <w:rPr>
          <w:rFonts w:cs="Arial"/>
          <w:color w:val="000000" w:themeColor="text1"/>
          <w:szCs w:val="24"/>
        </w:rPr>
        <w:t>Uro-Tainer</w:t>
      </w:r>
      <w:proofErr w:type="spellEnd"/>
      <w:r w:rsidRPr="00FA12D8">
        <w:rPr>
          <w:rFonts w:cs="Arial"/>
          <w:color w:val="000000" w:themeColor="text1"/>
          <w:szCs w:val="24"/>
        </w:rPr>
        <w:t xml:space="preserve">® </w:t>
      </w:r>
      <w:r w:rsidR="00A816A2">
        <w:rPr>
          <w:rFonts w:cs="Arial"/>
          <w:color w:val="000000" w:themeColor="text1"/>
          <w:szCs w:val="24"/>
        </w:rPr>
        <w:t xml:space="preserve">M </w:t>
      </w:r>
      <w:r w:rsidRPr="00FA12D8">
        <w:rPr>
          <w:rFonts w:cs="Arial"/>
          <w:color w:val="000000" w:themeColor="text1"/>
          <w:szCs w:val="24"/>
        </w:rPr>
        <w:t>Sodium Chloride 0.9% </w:t>
      </w:r>
      <w:r w:rsidRPr="00FA12D8">
        <w:rPr>
          <w:rFonts w:cs="Arial"/>
          <w:szCs w:val="24"/>
        </w:rPr>
        <w:t>into the end of the catheter.</w:t>
      </w:r>
    </w:p>
    <w:p w14:paraId="10CC1056" w14:textId="77777777" w:rsidR="00812B67" w:rsidRPr="00812B67" w:rsidRDefault="00812B67" w:rsidP="00A116CF">
      <w:pPr>
        <w:spacing w:line="80" w:lineRule="exact"/>
        <w:ind w:left="794" w:hanging="567"/>
        <w:rPr>
          <w:rFonts w:cs="Arial"/>
        </w:rPr>
      </w:pPr>
    </w:p>
    <w:p w14:paraId="7F9B64C4" w14:textId="77777777" w:rsidR="00FA12D8" w:rsidRDefault="00FA12D8" w:rsidP="00A116CF">
      <w:pPr>
        <w:pStyle w:val="ListParagraph"/>
        <w:numPr>
          <w:ilvl w:val="0"/>
          <w:numId w:val="3"/>
        </w:numPr>
        <w:ind w:left="794" w:hanging="567"/>
        <w:rPr>
          <w:rFonts w:cs="Arial"/>
          <w:szCs w:val="24"/>
        </w:rPr>
      </w:pPr>
      <w:r w:rsidRPr="00FA12D8">
        <w:rPr>
          <w:rFonts w:cs="Arial"/>
          <w:szCs w:val="24"/>
        </w:rPr>
        <w:t xml:space="preserve">Unclamp the </w:t>
      </w:r>
      <w:proofErr w:type="spellStart"/>
      <w:r w:rsidRPr="00FA12D8">
        <w:rPr>
          <w:rFonts w:cs="Arial"/>
          <w:color w:val="000000" w:themeColor="text1"/>
          <w:szCs w:val="24"/>
        </w:rPr>
        <w:t>Uro-Tainer</w:t>
      </w:r>
      <w:proofErr w:type="spellEnd"/>
      <w:r w:rsidRPr="00FA12D8">
        <w:rPr>
          <w:rFonts w:cs="Arial"/>
          <w:color w:val="000000" w:themeColor="text1"/>
          <w:szCs w:val="24"/>
        </w:rPr>
        <w:t xml:space="preserve">® </w:t>
      </w:r>
      <w:r w:rsidR="00A816A2">
        <w:rPr>
          <w:rFonts w:cs="Arial"/>
          <w:color w:val="000000" w:themeColor="text1"/>
          <w:szCs w:val="24"/>
        </w:rPr>
        <w:t xml:space="preserve">M </w:t>
      </w:r>
      <w:r w:rsidRPr="00FA12D8">
        <w:rPr>
          <w:rFonts w:cs="Arial"/>
          <w:color w:val="000000" w:themeColor="text1"/>
          <w:szCs w:val="24"/>
        </w:rPr>
        <w:t>Sodium Chloride 0.9% </w:t>
      </w:r>
      <w:r w:rsidRPr="00FA12D8">
        <w:rPr>
          <w:rFonts w:cs="Arial"/>
          <w:szCs w:val="24"/>
        </w:rPr>
        <w:t xml:space="preserve">and gently squeeze the </w:t>
      </w:r>
      <w:proofErr w:type="spellStart"/>
      <w:r w:rsidRPr="00FA12D8">
        <w:rPr>
          <w:rFonts w:cs="Arial"/>
          <w:color w:val="000000" w:themeColor="text1"/>
          <w:szCs w:val="24"/>
        </w:rPr>
        <w:t>Uro-Tainer</w:t>
      </w:r>
      <w:proofErr w:type="spellEnd"/>
      <w:r w:rsidRPr="00FA12D8">
        <w:rPr>
          <w:rFonts w:cs="Arial"/>
          <w:color w:val="000000" w:themeColor="text1"/>
          <w:szCs w:val="24"/>
        </w:rPr>
        <w:t>®</w:t>
      </w:r>
      <w:r w:rsidR="00A816A2">
        <w:rPr>
          <w:rFonts w:cs="Arial"/>
          <w:color w:val="000000" w:themeColor="text1"/>
          <w:szCs w:val="24"/>
        </w:rPr>
        <w:t xml:space="preserve"> M </w:t>
      </w:r>
      <w:r w:rsidRPr="00FA12D8">
        <w:rPr>
          <w:rFonts w:cs="Arial"/>
          <w:color w:val="000000" w:themeColor="text1"/>
          <w:szCs w:val="24"/>
        </w:rPr>
        <w:t>Sodium Chloride 0.9% </w:t>
      </w:r>
      <w:r w:rsidRPr="00FA12D8">
        <w:rPr>
          <w:rFonts w:cs="Arial"/>
          <w:szCs w:val="24"/>
        </w:rPr>
        <w:t>solution into bladder.</w:t>
      </w:r>
    </w:p>
    <w:p w14:paraId="0775B5E2" w14:textId="77777777" w:rsidR="00812B67" w:rsidRPr="00812B67" w:rsidRDefault="00812B67" w:rsidP="00A116CF">
      <w:pPr>
        <w:spacing w:line="80" w:lineRule="exact"/>
        <w:ind w:left="794" w:hanging="567"/>
        <w:rPr>
          <w:rFonts w:cs="Arial"/>
        </w:rPr>
      </w:pPr>
    </w:p>
    <w:p w14:paraId="49CF4A2F" w14:textId="77777777" w:rsidR="00FA12D8" w:rsidRDefault="00FA12D8" w:rsidP="00A116CF">
      <w:pPr>
        <w:pStyle w:val="ListParagraph"/>
        <w:numPr>
          <w:ilvl w:val="0"/>
          <w:numId w:val="3"/>
        </w:numPr>
        <w:ind w:left="794" w:hanging="567"/>
        <w:rPr>
          <w:rFonts w:cs="Arial"/>
          <w:szCs w:val="24"/>
        </w:rPr>
      </w:pPr>
      <w:r w:rsidRPr="00FA12D8">
        <w:rPr>
          <w:rFonts w:cs="Arial"/>
          <w:szCs w:val="24"/>
        </w:rPr>
        <w:t>If using an indwelling catheter</w:t>
      </w:r>
      <w:r w:rsidR="00277AF6">
        <w:rPr>
          <w:rFonts w:cs="Arial"/>
          <w:szCs w:val="24"/>
        </w:rPr>
        <w:t>,</w:t>
      </w:r>
      <w:r w:rsidRPr="00FA12D8">
        <w:rPr>
          <w:rFonts w:cs="Arial"/>
          <w:szCs w:val="24"/>
        </w:rPr>
        <w:t xml:space="preserve"> clamp the catheter using the flip-flow valve.</w:t>
      </w:r>
    </w:p>
    <w:p w14:paraId="305DD7EC" w14:textId="77777777" w:rsidR="00812B67" w:rsidRPr="00812B67" w:rsidRDefault="00812B67" w:rsidP="00A116CF">
      <w:pPr>
        <w:spacing w:line="80" w:lineRule="exact"/>
        <w:ind w:left="794" w:hanging="567"/>
        <w:rPr>
          <w:rFonts w:cs="Arial"/>
        </w:rPr>
      </w:pPr>
    </w:p>
    <w:p w14:paraId="1B315353" w14:textId="77777777" w:rsidR="00FA12D8" w:rsidRDefault="00FA12D8" w:rsidP="00A116CF">
      <w:pPr>
        <w:pStyle w:val="ListParagraph"/>
        <w:numPr>
          <w:ilvl w:val="0"/>
          <w:numId w:val="3"/>
        </w:numPr>
        <w:ind w:left="794" w:hanging="567"/>
        <w:rPr>
          <w:rFonts w:cs="Arial"/>
          <w:szCs w:val="24"/>
        </w:rPr>
      </w:pPr>
      <w:r w:rsidRPr="00FA12D8">
        <w:rPr>
          <w:rFonts w:cs="Arial"/>
          <w:szCs w:val="24"/>
        </w:rPr>
        <w:t xml:space="preserve">Clamp </w:t>
      </w:r>
      <w:proofErr w:type="spellStart"/>
      <w:r w:rsidRPr="00FA12D8">
        <w:rPr>
          <w:rFonts w:cs="Arial"/>
          <w:color w:val="000000" w:themeColor="text1"/>
          <w:szCs w:val="24"/>
        </w:rPr>
        <w:t>Uro-Tainer</w:t>
      </w:r>
      <w:proofErr w:type="spellEnd"/>
      <w:r w:rsidRPr="00FA12D8">
        <w:rPr>
          <w:rFonts w:cs="Arial"/>
          <w:color w:val="000000" w:themeColor="text1"/>
          <w:szCs w:val="24"/>
        </w:rPr>
        <w:t xml:space="preserve">® </w:t>
      </w:r>
      <w:r w:rsidR="00A816A2">
        <w:rPr>
          <w:rFonts w:cs="Arial"/>
          <w:color w:val="000000" w:themeColor="text1"/>
          <w:szCs w:val="24"/>
        </w:rPr>
        <w:t xml:space="preserve">M </w:t>
      </w:r>
      <w:r w:rsidRPr="00FA12D8">
        <w:rPr>
          <w:rFonts w:cs="Arial"/>
          <w:color w:val="000000" w:themeColor="text1"/>
          <w:szCs w:val="24"/>
        </w:rPr>
        <w:t>Sodium Chloride 0.9% </w:t>
      </w:r>
      <w:r w:rsidRPr="00FA12D8">
        <w:rPr>
          <w:rFonts w:cs="Arial"/>
          <w:szCs w:val="24"/>
        </w:rPr>
        <w:t>and remove from indwelling catheter.</w:t>
      </w:r>
    </w:p>
    <w:p w14:paraId="4E5661C8" w14:textId="77777777" w:rsidR="00812B67" w:rsidRPr="00812B67" w:rsidRDefault="00812B67" w:rsidP="00A116CF">
      <w:pPr>
        <w:spacing w:line="80" w:lineRule="exact"/>
        <w:ind w:left="794" w:hanging="567"/>
        <w:rPr>
          <w:rFonts w:cs="Arial"/>
        </w:rPr>
      </w:pPr>
    </w:p>
    <w:p w14:paraId="62F20C32" w14:textId="77777777" w:rsidR="00FA12D8" w:rsidRDefault="00FA12D8" w:rsidP="00A116CF">
      <w:pPr>
        <w:pStyle w:val="ListParagraph"/>
        <w:numPr>
          <w:ilvl w:val="0"/>
          <w:numId w:val="3"/>
        </w:numPr>
        <w:ind w:left="794" w:hanging="567"/>
        <w:rPr>
          <w:rFonts w:cs="Arial"/>
          <w:szCs w:val="24"/>
        </w:rPr>
      </w:pPr>
      <w:r w:rsidRPr="00FA12D8">
        <w:rPr>
          <w:rFonts w:cs="Arial"/>
          <w:szCs w:val="24"/>
        </w:rPr>
        <w:t>If using an intermittent catheter</w:t>
      </w:r>
      <w:r w:rsidR="00277AF6">
        <w:rPr>
          <w:rFonts w:cs="Arial"/>
          <w:szCs w:val="24"/>
        </w:rPr>
        <w:t>,</w:t>
      </w:r>
      <w:r w:rsidRPr="00FA12D8">
        <w:rPr>
          <w:rFonts w:cs="Arial"/>
          <w:szCs w:val="24"/>
        </w:rPr>
        <w:t xml:space="preserve"> clamp </w:t>
      </w:r>
      <w:proofErr w:type="spellStart"/>
      <w:r w:rsidRPr="00FA12D8">
        <w:rPr>
          <w:rFonts w:cs="Arial"/>
          <w:color w:val="000000" w:themeColor="text1"/>
          <w:szCs w:val="24"/>
        </w:rPr>
        <w:t>Uro-Tainer</w:t>
      </w:r>
      <w:proofErr w:type="spellEnd"/>
      <w:r w:rsidRPr="00FA12D8">
        <w:rPr>
          <w:rFonts w:cs="Arial"/>
          <w:color w:val="000000" w:themeColor="text1"/>
          <w:szCs w:val="24"/>
        </w:rPr>
        <w:t xml:space="preserve">® </w:t>
      </w:r>
      <w:r w:rsidR="00A816A2">
        <w:rPr>
          <w:rFonts w:cs="Arial"/>
          <w:color w:val="000000" w:themeColor="text1"/>
          <w:szCs w:val="24"/>
        </w:rPr>
        <w:t xml:space="preserve">M </w:t>
      </w:r>
      <w:r w:rsidRPr="00FA12D8">
        <w:rPr>
          <w:rFonts w:cs="Arial"/>
          <w:color w:val="000000" w:themeColor="text1"/>
          <w:szCs w:val="24"/>
        </w:rPr>
        <w:t>Sodium Chloride 0.9% </w:t>
      </w:r>
      <w:r w:rsidRPr="00FA12D8">
        <w:rPr>
          <w:rFonts w:cs="Arial"/>
          <w:szCs w:val="24"/>
        </w:rPr>
        <w:t>and remove catheter.</w:t>
      </w:r>
    </w:p>
    <w:p w14:paraId="7ACAD27F" w14:textId="77777777" w:rsidR="00812B67" w:rsidRPr="00812B67" w:rsidRDefault="00812B67" w:rsidP="00A116CF">
      <w:pPr>
        <w:spacing w:line="80" w:lineRule="exact"/>
        <w:ind w:left="794" w:hanging="567"/>
        <w:rPr>
          <w:rFonts w:cs="Arial"/>
        </w:rPr>
      </w:pPr>
    </w:p>
    <w:p w14:paraId="51FA4766" w14:textId="77777777" w:rsidR="00FA12D8" w:rsidRDefault="00FA12D8" w:rsidP="00A116CF">
      <w:pPr>
        <w:pStyle w:val="ListParagraph"/>
        <w:numPr>
          <w:ilvl w:val="0"/>
          <w:numId w:val="3"/>
        </w:numPr>
        <w:ind w:left="794" w:hanging="567"/>
        <w:rPr>
          <w:rFonts w:cs="Arial"/>
          <w:szCs w:val="24"/>
        </w:rPr>
      </w:pPr>
      <w:r w:rsidRPr="00FA12D8">
        <w:rPr>
          <w:rFonts w:cs="Arial"/>
          <w:szCs w:val="24"/>
        </w:rPr>
        <w:t>After a period of 2 hours (maximum of 4 hours) empty the bladder using clean intermittent catheterisation.</w:t>
      </w:r>
    </w:p>
    <w:p w14:paraId="0991F83D" w14:textId="77777777" w:rsidR="00812B67" w:rsidRPr="00812B67" w:rsidRDefault="00812B67" w:rsidP="00A116CF">
      <w:pPr>
        <w:spacing w:line="80" w:lineRule="exact"/>
        <w:ind w:left="794" w:hanging="567"/>
        <w:rPr>
          <w:rFonts w:cs="Arial"/>
        </w:rPr>
      </w:pPr>
    </w:p>
    <w:p w14:paraId="3FECEA04" w14:textId="77777777" w:rsidR="00FA12D8" w:rsidRPr="00FA12D8" w:rsidRDefault="00FA12D8" w:rsidP="00A116CF">
      <w:pPr>
        <w:pStyle w:val="ListParagraph"/>
        <w:numPr>
          <w:ilvl w:val="0"/>
          <w:numId w:val="3"/>
        </w:numPr>
        <w:ind w:left="794" w:hanging="567"/>
        <w:rPr>
          <w:rFonts w:cs="Arial"/>
          <w:szCs w:val="24"/>
        </w:rPr>
      </w:pPr>
      <w:r w:rsidRPr="00FA12D8">
        <w:rPr>
          <w:rFonts w:cs="Arial"/>
          <w:szCs w:val="24"/>
        </w:rPr>
        <w:t>If using an indwelling catheter</w:t>
      </w:r>
      <w:r w:rsidR="00277AF6">
        <w:rPr>
          <w:rFonts w:cs="Arial"/>
          <w:szCs w:val="24"/>
        </w:rPr>
        <w:t>,</w:t>
      </w:r>
      <w:r w:rsidRPr="00FA12D8">
        <w:rPr>
          <w:rFonts w:cs="Arial"/>
          <w:szCs w:val="24"/>
        </w:rPr>
        <w:t xml:space="preserve"> unclamp flip-flow valve and empty the bladder into drainage bag or toilet.</w:t>
      </w:r>
    </w:p>
    <w:p w14:paraId="7EDA7B95" w14:textId="77777777" w:rsidR="00FA12D8" w:rsidRPr="00FA12D8" w:rsidRDefault="00FA12D8" w:rsidP="00FA12D8">
      <w:pPr>
        <w:rPr>
          <w:rFonts w:ascii="Arial" w:hAnsi="Arial" w:cs="Arial"/>
        </w:rPr>
      </w:pPr>
    </w:p>
    <w:p w14:paraId="1EC4050F" w14:textId="77777777" w:rsidR="00C33CCC" w:rsidRDefault="00C33CCC" w:rsidP="00FA12D8">
      <w:pPr>
        <w:outlineLvl w:val="0"/>
        <w:rPr>
          <w:rFonts w:ascii="Arial" w:hAnsi="Arial" w:cs="Arial"/>
          <w:b/>
          <w:color w:val="4F81BD"/>
        </w:rPr>
      </w:pPr>
    </w:p>
    <w:p w14:paraId="6102C2B9" w14:textId="77777777" w:rsidR="00FA12D8" w:rsidRPr="00FA12D8" w:rsidRDefault="00FA12D8" w:rsidP="00FA12D8">
      <w:pPr>
        <w:outlineLvl w:val="0"/>
        <w:rPr>
          <w:rFonts w:ascii="Arial" w:hAnsi="Arial" w:cs="Arial"/>
          <w:b/>
          <w:color w:val="4F81BD"/>
        </w:rPr>
      </w:pPr>
      <w:r w:rsidRPr="00FA12D8">
        <w:rPr>
          <w:rFonts w:ascii="Arial" w:hAnsi="Arial" w:cs="Arial"/>
          <w:b/>
          <w:color w:val="4F81BD"/>
        </w:rPr>
        <w:t>Storage information</w:t>
      </w:r>
    </w:p>
    <w:p w14:paraId="41F52ED7" w14:textId="77777777" w:rsidR="00FA12D8" w:rsidRPr="00FA12D8" w:rsidRDefault="00FA12D8" w:rsidP="00981CBE">
      <w:pPr>
        <w:spacing w:line="200" w:lineRule="exact"/>
        <w:rPr>
          <w:rFonts w:ascii="Arial" w:hAnsi="Arial" w:cs="Arial"/>
          <w:b/>
        </w:rPr>
      </w:pPr>
    </w:p>
    <w:p w14:paraId="7612BCB4" w14:textId="77777777" w:rsidR="00FA12D8" w:rsidRPr="00FA12D8" w:rsidRDefault="00FA12D8" w:rsidP="00FA12D8">
      <w:pPr>
        <w:outlineLvl w:val="0"/>
        <w:rPr>
          <w:rFonts w:ascii="Arial" w:hAnsi="Arial" w:cs="Arial"/>
        </w:rPr>
      </w:pPr>
      <w:r w:rsidRPr="00FA12D8">
        <w:rPr>
          <w:rFonts w:ascii="Arial" w:hAnsi="Arial" w:cs="Arial"/>
        </w:rPr>
        <w:t>Gentamicin should be stored at room temperature in a locked cupboard away from children.</w:t>
      </w:r>
    </w:p>
    <w:p w14:paraId="47DE33FC" w14:textId="77777777" w:rsidR="00FA12D8" w:rsidRPr="00FA12D8" w:rsidRDefault="00FA12D8" w:rsidP="00FA12D8">
      <w:pPr>
        <w:rPr>
          <w:rFonts w:ascii="Arial" w:hAnsi="Arial" w:cs="Arial"/>
        </w:rPr>
      </w:pPr>
    </w:p>
    <w:p w14:paraId="327D2849" w14:textId="77777777" w:rsidR="00FA12D8" w:rsidRPr="00FA12D8" w:rsidRDefault="00FA12D8" w:rsidP="00FA12D8">
      <w:pPr>
        <w:outlineLvl w:val="0"/>
        <w:rPr>
          <w:rFonts w:ascii="Arial" w:hAnsi="Arial" w:cs="Arial"/>
          <w:b/>
        </w:rPr>
      </w:pPr>
      <w:r w:rsidRPr="00FA12D8">
        <w:rPr>
          <w:rFonts w:ascii="Arial" w:hAnsi="Arial" w:cs="Arial"/>
          <w:b/>
          <w:color w:val="4F81BD"/>
        </w:rPr>
        <w:t>Going home</w:t>
      </w:r>
    </w:p>
    <w:p w14:paraId="067F34EA" w14:textId="77777777" w:rsidR="00FA12D8" w:rsidRPr="00812B67" w:rsidRDefault="00FA12D8" w:rsidP="00981CBE">
      <w:pPr>
        <w:spacing w:line="200" w:lineRule="exact"/>
        <w:rPr>
          <w:rFonts w:ascii="Arial" w:hAnsi="Arial" w:cs="Arial"/>
        </w:rPr>
      </w:pPr>
    </w:p>
    <w:p w14:paraId="591DB7EB" w14:textId="77777777" w:rsidR="00FA12D8" w:rsidRPr="00FA12D8" w:rsidRDefault="00FA12D8" w:rsidP="00FA12D8">
      <w:pPr>
        <w:rPr>
          <w:rFonts w:ascii="Arial" w:hAnsi="Arial" w:cs="Arial"/>
        </w:rPr>
      </w:pPr>
      <w:r w:rsidRPr="00812B67">
        <w:rPr>
          <w:rFonts w:ascii="Arial" w:hAnsi="Arial" w:cs="Arial"/>
        </w:rPr>
        <w:t xml:space="preserve">Your </w:t>
      </w:r>
      <w:r w:rsidR="00277AF6">
        <w:rPr>
          <w:rFonts w:ascii="Arial" w:hAnsi="Arial" w:cs="Arial"/>
        </w:rPr>
        <w:t xml:space="preserve">child </w:t>
      </w:r>
      <w:r w:rsidRPr="00FA12D8">
        <w:rPr>
          <w:rFonts w:ascii="Arial" w:hAnsi="Arial" w:cs="Arial"/>
        </w:rPr>
        <w:t>will be allowed home or back to school as soon as the appointment ends. If they are well enough they can continue to attend school during the 5 days the Gentamicin is given.</w:t>
      </w:r>
    </w:p>
    <w:p w14:paraId="64259413" w14:textId="77777777" w:rsidR="00FA12D8" w:rsidRPr="00FA12D8" w:rsidRDefault="00FA12D8" w:rsidP="00FA12D8">
      <w:pPr>
        <w:rPr>
          <w:rFonts w:ascii="Arial" w:hAnsi="Arial" w:cs="Arial"/>
        </w:rPr>
      </w:pPr>
    </w:p>
    <w:p w14:paraId="10AE97B7" w14:textId="77777777" w:rsidR="00FA12D8" w:rsidRPr="00FA12D8" w:rsidRDefault="00FA12D8" w:rsidP="00FA12D8">
      <w:pPr>
        <w:outlineLvl w:val="0"/>
        <w:rPr>
          <w:rFonts w:ascii="Arial" w:hAnsi="Arial" w:cs="Arial"/>
          <w:b/>
          <w:color w:val="4F81BD"/>
        </w:rPr>
      </w:pPr>
      <w:r w:rsidRPr="00FA12D8">
        <w:rPr>
          <w:rFonts w:ascii="Arial" w:hAnsi="Arial" w:cs="Arial"/>
          <w:b/>
          <w:color w:val="4F81BD"/>
        </w:rPr>
        <w:t>Prescription of intravesical Gentamicin</w:t>
      </w:r>
    </w:p>
    <w:p w14:paraId="14FEEFCB" w14:textId="77777777" w:rsidR="00FA12D8" w:rsidRPr="00FA12D8" w:rsidRDefault="00FA12D8" w:rsidP="00981CBE">
      <w:pPr>
        <w:spacing w:line="200" w:lineRule="exact"/>
        <w:rPr>
          <w:rFonts w:ascii="Arial" w:hAnsi="Arial" w:cs="Arial"/>
          <w:b/>
        </w:rPr>
      </w:pPr>
    </w:p>
    <w:p w14:paraId="13420DF3" w14:textId="77777777" w:rsidR="00FA12D8" w:rsidRPr="00FA12D8" w:rsidRDefault="00FA12D8" w:rsidP="00FA12D8">
      <w:pPr>
        <w:rPr>
          <w:rFonts w:ascii="Arial" w:hAnsi="Arial" w:cs="Arial"/>
        </w:rPr>
      </w:pPr>
      <w:r w:rsidRPr="00FA12D8">
        <w:rPr>
          <w:rFonts w:ascii="Arial" w:hAnsi="Arial" w:cs="Arial"/>
        </w:rPr>
        <w:t>Intravesical Gentamicin can only be prescribed by your child’s Urology Consultant. Therefore, you must collect the Gentamicin</w:t>
      </w:r>
      <w:r w:rsidR="00277AF6">
        <w:rPr>
          <w:rFonts w:ascii="Arial" w:hAnsi="Arial" w:cs="Arial"/>
        </w:rPr>
        <w:t>,</w:t>
      </w:r>
      <w:r w:rsidRPr="00FA12D8">
        <w:rPr>
          <w:rFonts w:ascii="Arial" w:hAnsi="Arial" w:cs="Arial"/>
        </w:rPr>
        <w:t xml:space="preserve"> and equipment required for administration</w:t>
      </w:r>
      <w:r w:rsidR="00277AF6">
        <w:rPr>
          <w:rFonts w:ascii="Arial" w:hAnsi="Arial" w:cs="Arial"/>
        </w:rPr>
        <w:t>,</w:t>
      </w:r>
      <w:r w:rsidRPr="00FA12D8">
        <w:rPr>
          <w:rFonts w:ascii="Arial" w:hAnsi="Arial" w:cs="Arial"/>
        </w:rPr>
        <w:t xml:space="preserve"> from the urology nurses at Alder Hey.</w:t>
      </w:r>
    </w:p>
    <w:p w14:paraId="681DD687" w14:textId="77777777" w:rsidR="00FA12D8" w:rsidRPr="00FA12D8" w:rsidRDefault="00FA12D8" w:rsidP="00FA12D8">
      <w:pPr>
        <w:rPr>
          <w:rFonts w:ascii="Arial" w:hAnsi="Arial" w:cs="Arial"/>
          <w:b/>
        </w:rPr>
      </w:pPr>
    </w:p>
    <w:p w14:paraId="5BBBDC2C" w14:textId="77777777" w:rsidR="00FA12D8" w:rsidRPr="00812B67" w:rsidRDefault="00FA12D8" w:rsidP="00FA12D8">
      <w:pPr>
        <w:outlineLvl w:val="0"/>
        <w:rPr>
          <w:rFonts w:ascii="Arial" w:hAnsi="Arial" w:cs="Arial"/>
          <w:b/>
          <w:color w:val="4F81BD"/>
        </w:rPr>
      </w:pPr>
      <w:r w:rsidRPr="00812B67">
        <w:rPr>
          <w:rFonts w:ascii="Arial" w:hAnsi="Arial" w:cs="Arial"/>
          <w:b/>
          <w:color w:val="4F81BD"/>
        </w:rPr>
        <w:t>For further information</w:t>
      </w:r>
    </w:p>
    <w:p w14:paraId="50FA69BC" w14:textId="77777777" w:rsidR="00FA12D8" w:rsidRPr="00FA12D8" w:rsidRDefault="00FA12D8" w:rsidP="00981CBE">
      <w:pPr>
        <w:spacing w:line="200" w:lineRule="exact"/>
        <w:rPr>
          <w:rFonts w:ascii="Arial" w:hAnsi="Arial" w:cs="Arial"/>
          <w:b/>
        </w:rPr>
      </w:pPr>
    </w:p>
    <w:p w14:paraId="31B744C3" w14:textId="77777777" w:rsidR="00FA12D8" w:rsidRPr="00FA12D8" w:rsidRDefault="00FA12D8" w:rsidP="00FA12D8">
      <w:pPr>
        <w:rPr>
          <w:rFonts w:ascii="Arial" w:hAnsi="Arial" w:cs="Arial"/>
          <w:b/>
        </w:rPr>
      </w:pPr>
      <w:r w:rsidRPr="00FA12D8">
        <w:rPr>
          <w:rFonts w:ascii="Arial" w:hAnsi="Arial" w:cs="Arial"/>
        </w:rPr>
        <w:t>Please contact the Urology Nurses on 0151 252 5852.</w:t>
      </w:r>
    </w:p>
    <w:p w14:paraId="5ED5C328" w14:textId="77777777" w:rsidR="00ED7F86" w:rsidRPr="00ED7F86" w:rsidRDefault="00ED7F86" w:rsidP="00ED7F86">
      <w:pPr>
        <w:rPr>
          <w:rFonts w:ascii="Arial" w:hAnsi="Arial" w:cs="Arial"/>
          <w:szCs w:val="20"/>
          <w:lang w:eastAsia="en-US"/>
        </w:rPr>
      </w:pPr>
    </w:p>
    <w:p w14:paraId="49ACB8F6" w14:textId="77777777" w:rsidR="00ED7F86" w:rsidRPr="00ED7F86" w:rsidRDefault="00ED7F86" w:rsidP="00ED7F86">
      <w:pPr>
        <w:rPr>
          <w:rFonts w:ascii="Arial" w:hAnsi="Arial" w:cs="Arial"/>
          <w:szCs w:val="20"/>
          <w:lang w:eastAsia="en-US"/>
        </w:rPr>
      </w:pPr>
    </w:p>
    <w:p w14:paraId="024090A2" w14:textId="77777777" w:rsidR="00ED7F86" w:rsidRPr="00ED7F86" w:rsidRDefault="00ED7F86" w:rsidP="00ED7F86">
      <w:pPr>
        <w:rPr>
          <w:rFonts w:ascii="Arial" w:hAnsi="Arial" w:cs="Arial"/>
          <w:sz w:val="16"/>
          <w:szCs w:val="16"/>
          <w:lang w:eastAsia="en-US"/>
        </w:rPr>
      </w:pPr>
    </w:p>
    <w:p w14:paraId="01F95379" w14:textId="77777777" w:rsidR="00981CBE" w:rsidRDefault="00981CBE" w:rsidP="00ED7F86">
      <w:pPr>
        <w:spacing w:before="100" w:beforeAutospacing="1" w:after="100" w:afterAutospacing="1"/>
        <w:rPr>
          <w:rFonts w:ascii="Arial" w:hAnsi="Arial" w:cs="Arial"/>
          <w:szCs w:val="20"/>
          <w:lang w:eastAsia="en-US"/>
        </w:rPr>
      </w:pPr>
    </w:p>
    <w:p w14:paraId="5503FA69" w14:textId="77777777" w:rsidR="00981CBE" w:rsidRDefault="00981CBE" w:rsidP="00ED7F86">
      <w:pPr>
        <w:spacing w:before="100" w:beforeAutospacing="1" w:after="100" w:afterAutospacing="1"/>
        <w:rPr>
          <w:rFonts w:ascii="Arial" w:hAnsi="Arial" w:cs="Arial"/>
          <w:szCs w:val="20"/>
          <w:lang w:eastAsia="en-US"/>
        </w:rPr>
      </w:pPr>
    </w:p>
    <w:p w14:paraId="14AA7A7D" w14:textId="77777777" w:rsidR="00981CBE" w:rsidRDefault="00981CBE" w:rsidP="00ED7F86">
      <w:pPr>
        <w:spacing w:before="100" w:beforeAutospacing="1" w:after="100" w:afterAutospacing="1"/>
        <w:rPr>
          <w:rFonts w:ascii="Arial" w:hAnsi="Arial" w:cs="Arial"/>
          <w:szCs w:val="20"/>
          <w:lang w:eastAsia="en-US"/>
        </w:rPr>
      </w:pPr>
    </w:p>
    <w:p w14:paraId="6B29D244" w14:textId="77777777" w:rsidR="00277AF6" w:rsidRDefault="00277AF6" w:rsidP="00ED7F86">
      <w:pPr>
        <w:spacing w:before="100" w:beforeAutospacing="1" w:after="100" w:afterAutospacing="1"/>
        <w:rPr>
          <w:rFonts w:ascii="Arial" w:hAnsi="Arial" w:cs="Arial"/>
          <w:szCs w:val="20"/>
          <w:lang w:eastAsia="en-US"/>
        </w:rPr>
      </w:pPr>
    </w:p>
    <w:p w14:paraId="3E747822" w14:textId="77777777" w:rsidR="00ED7F86" w:rsidRPr="00ED7F86" w:rsidRDefault="00ED7F86" w:rsidP="00277AF6">
      <w:pPr>
        <w:spacing w:before="480"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15318CE4"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28F6C6D2" w14:textId="77777777" w:rsidR="00ED7F86" w:rsidRPr="00ED7F86" w:rsidRDefault="00ED7F86" w:rsidP="00ED7F86">
      <w:pPr>
        <w:rPr>
          <w:rFonts w:ascii="Arial" w:hAnsi="Arial" w:cs="Arial"/>
          <w:szCs w:val="20"/>
          <w:lang w:eastAsia="en-US"/>
        </w:rPr>
      </w:pPr>
    </w:p>
    <w:p w14:paraId="1E361E6A"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1D397DDC"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419E20FC"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6A6448FF" w14:textId="77777777" w:rsidR="00ED7F86" w:rsidRPr="00ED7F86" w:rsidRDefault="00A816A2"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41B82AC9" wp14:editId="514E481F">
            <wp:simplePos x="0" y="0"/>
            <wp:positionH relativeFrom="column">
              <wp:posOffset>4218305</wp:posOffset>
            </wp:positionH>
            <wp:positionV relativeFrom="paragraph">
              <wp:posOffset>102235</wp:posOffset>
            </wp:positionV>
            <wp:extent cx="1155700" cy="951230"/>
            <wp:effectExtent l="0" t="0" r="635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5700" cy="951230"/>
                    </a:xfrm>
                    <a:prstGeom prst="rect">
                      <a:avLst/>
                    </a:prstGeom>
                  </pic:spPr>
                </pic:pic>
              </a:graphicData>
            </a:graphic>
            <wp14:sizeRelH relativeFrom="page">
              <wp14:pctWidth>0</wp14:pctWidth>
            </wp14:sizeRelH>
            <wp14:sizeRelV relativeFrom="page">
              <wp14:pctHeight>0</wp14:pctHeight>
            </wp14:sizeRelV>
          </wp:anchor>
        </w:drawing>
      </w:r>
      <w:r w:rsidR="00277AF6">
        <w:rPr>
          <w:rFonts w:ascii="Arial" w:hAnsi="Arial" w:cs="Arial"/>
          <w:b/>
          <w:noProof/>
          <w:szCs w:val="20"/>
        </w:rPr>
        <w:drawing>
          <wp:anchor distT="0" distB="0" distL="114300" distR="114300" simplePos="0" relativeHeight="251671552" behindDoc="1" locked="0" layoutInCell="1" allowOverlap="1" wp14:anchorId="4331A4B4" wp14:editId="62886641">
            <wp:simplePos x="0" y="0"/>
            <wp:positionH relativeFrom="column">
              <wp:posOffset>-438785</wp:posOffset>
            </wp:positionH>
            <wp:positionV relativeFrom="paragraph">
              <wp:posOffset>92710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24515C98"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6059F3A8" w14:textId="77777777" w:rsidR="00ED7F86" w:rsidRPr="00ED7F86" w:rsidRDefault="00ED7F86" w:rsidP="00ED7F86">
      <w:pPr>
        <w:rPr>
          <w:rFonts w:ascii="Arial" w:hAnsi="Arial" w:cs="Arial"/>
          <w:szCs w:val="20"/>
          <w:lang w:eastAsia="en-US"/>
        </w:rPr>
      </w:pPr>
    </w:p>
    <w:p w14:paraId="75E555F6"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7A1FA7B7" w14:textId="77777777" w:rsidR="00ED7F86" w:rsidRPr="00ED7F86" w:rsidRDefault="00D9186C" w:rsidP="00ED7F86">
      <w:pPr>
        <w:rPr>
          <w:rFonts w:ascii="Arial" w:hAnsi="Arial" w:cs="Arial"/>
          <w:szCs w:val="20"/>
          <w:lang w:eastAsia="en-US"/>
        </w:rPr>
      </w:pPr>
      <w:hyperlink r:id="rId15" w:history="1">
        <w:r w:rsidR="00ED7F86" w:rsidRPr="00ED7F86">
          <w:rPr>
            <w:rFonts w:ascii="Arial" w:hAnsi="Arial" w:cs="Arial"/>
            <w:color w:val="0000FF"/>
            <w:szCs w:val="20"/>
            <w:u w:val="single"/>
            <w:lang w:eastAsia="en-US"/>
          </w:rPr>
          <w:t>www.alderhey.nhs.uk</w:t>
        </w:r>
      </w:hyperlink>
    </w:p>
    <w:p w14:paraId="2B72004F" w14:textId="77777777" w:rsidR="00ED7F86" w:rsidRPr="00ED7F86" w:rsidRDefault="00ED7F86" w:rsidP="00ED7F86">
      <w:pPr>
        <w:rPr>
          <w:rFonts w:ascii="Arial" w:hAnsi="Arial" w:cs="Arial"/>
          <w:szCs w:val="20"/>
          <w:lang w:eastAsia="en-US"/>
        </w:rPr>
      </w:pPr>
    </w:p>
    <w:p w14:paraId="4F828EAC" w14:textId="77777777" w:rsidR="00ED7F86" w:rsidRPr="00ED7F86" w:rsidRDefault="00ED7F86" w:rsidP="00ED7F86">
      <w:pPr>
        <w:rPr>
          <w:rFonts w:ascii="Arial" w:hAnsi="Arial" w:cs="Arial"/>
          <w:b/>
          <w:szCs w:val="20"/>
          <w:lang w:eastAsia="en-US"/>
        </w:rPr>
      </w:pPr>
    </w:p>
    <w:p w14:paraId="5EA82A42" w14:textId="77777777" w:rsidR="00ED7F86" w:rsidRPr="00ED7F86" w:rsidRDefault="00ED7F86" w:rsidP="00ED7F86">
      <w:pPr>
        <w:rPr>
          <w:rFonts w:ascii="Arial" w:hAnsi="Arial" w:cs="Arial"/>
          <w:b/>
          <w:szCs w:val="20"/>
          <w:lang w:eastAsia="en-US"/>
        </w:rPr>
      </w:pPr>
    </w:p>
    <w:p w14:paraId="746A14A5" w14:textId="1893443B" w:rsidR="00ED7F86" w:rsidRPr="00ED7F86" w:rsidRDefault="00ED7F86" w:rsidP="00ED7F86">
      <w:pPr>
        <w:rPr>
          <w:rFonts w:ascii="Arial" w:hAnsi="Arial" w:cs="Arial"/>
          <w:b/>
          <w:szCs w:val="20"/>
          <w:lang w:eastAsia="en-US"/>
        </w:rPr>
      </w:pPr>
      <w:r w:rsidRPr="00ED7F86">
        <w:rPr>
          <w:rFonts w:ascii="Arial" w:hAnsi="Arial" w:cs="Arial"/>
          <w:b/>
          <w:szCs w:val="20"/>
          <w:lang w:eastAsia="en-US"/>
        </w:rPr>
        <w:t>© Alder Hey             Review Date</w:t>
      </w:r>
      <w:r w:rsidR="00812B67">
        <w:rPr>
          <w:rFonts w:ascii="Arial" w:hAnsi="Arial" w:cs="Arial"/>
          <w:b/>
          <w:szCs w:val="20"/>
          <w:lang w:eastAsia="en-US"/>
        </w:rPr>
        <w:t xml:space="preserve">: </w:t>
      </w:r>
      <w:r w:rsidR="00D9186C">
        <w:rPr>
          <w:rFonts w:ascii="Arial" w:hAnsi="Arial" w:cs="Arial"/>
          <w:b/>
          <w:szCs w:val="20"/>
          <w:lang w:eastAsia="en-US"/>
        </w:rPr>
        <w:t>Decem</w:t>
      </w:r>
      <w:bookmarkStart w:id="0" w:name="_GoBack"/>
      <w:bookmarkEnd w:id="0"/>
      <w:r w:rsidR="00D9186C">
        <w:rPr>
          <w:rFonts w:ascii="Arial" w:hAnsi="Arial" w:cs="Arial"/>
          <w:b/>
          <w:szCs w:val="20"/>
          <w:lang w:eastAsia="en-US"/>
        </w:rPr>
        <w:t>ber</w:t>
      </w:r>
      <w:r w:rsidR="00A816A2">
        <w:rPr>
          <w:rFonts w:ascii="Arial" w:hAnsi="Arial" w:cs="Arial"/>
          <w:b/>
          <w:szCs w:val="20"/>
          <w:lang w:eastAsia="en-US"/>
        </w:rPr>
        <w:t xml:space="preserve"> 202</w:t>
      </w:r>
      <w:r w:rsidR="00D9186C">
        <w:rPr>
          <w:rFonts w:ascii="Arial" w:hAnsi="Arial" w:cs="Arial"/>
          <w:b/>
          <w:szCs w:val="20"/>
          <w:lang w:eastAsia="en-US"/>
        </w:rPr>
        <w:t>4</w:t>
      </w:r>
      <w:r w:rsidRPr="00ED7F86">
        <w:rPr>
          <w:rFonts w:ascii="Arial" w:hAnsi="Arial" w:cs="Arial"/>
          <w:b/>
          <w:szCs w:val="20"/>
          <w:lang w:eastAsia="en-US"/>
        </w:rPr>
        <w:t xml:space="preserve">                 PIAG</w:t>
      </w:r>
      <w:r w:rsidR="00812B67">
        <w:rPr>
          <w:rFonts w:ascii="Arial" w:hAnsi="Arial" w:cs="Arial"/>
          <w:b/>
          <w:szCs w:val="20"/>
          <w:lang w:eastAsia="en-US"/>
        </w:rPr>
        <w:t>: M9</w:t>
      </w:r>
      <w:r w:rsidRPr="00ED7F86">
        <w:rPr>
          <w:rFonts w:ascii="Arial" w:hAnsi="Arial" w:cs="Arial"/>
          <w:b/>
          <w:szCs w:val="20"/>
          <w:lang w:eastAsia="en-US"/>
        </w:rPr>
        <w:t xml:space="preserve"> </w:t>
      </w:r>
    </w:p>
    <w:p w14:paraId="24A6E2A6" w14:textId="77777777"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838C9"/>
    <w:multiLevelType w:val="multilevel"/>
    <w:tmpl w:val="8494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4534DB"/>
    <w:multiLevelType w:val="hybridMultilevel"/>
    <w:tmpl w:val="3522A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EA08D3"/>
    <w:multiLevelType w:val="multilevel"/>
    <w:tmpl w:val="66F6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F86"/>
    <w:rsid w:val="00015D8E"/>
    <w:rsid w:val="000A3688"/>
    <w:rsid w:val="001D419B"/>
    <w:rsid w:val="00277AF6"/>
    <w:rsid w:val="00302A6B"/>
    <w:rsid w:val="00385199"/>
    <w:rsid w:val="003C0E2A"/>
    <w:rsid w:val="00443FF2"/>
    <w:rsid w:val="004B5999"/>
    <w:rsid w:val="005C1A84"/>
    <w:rsid w:val="006A32CE"/>
    <w:rsid w:val="007D415F"/>
    <w:rsid w:val="00812B67"/>
    <w:rsid w:val="00860431"/>
    <w:rsid w:val="00981CBE"/>
    <w:rsid w:val="009863A7"/>
    <w:rsid w:val="00996DE3"/>
    <w:rsid w:val="009C3AD8"/>
    <w:rsid w:val="009F025E"/>
    <w:rsid w:val="00A116CF"/>
    <w:rsid w:val="00A61762"/>
    <w:rsid w:val="00A816A2"/>
    <w:rsid w:val="00AF3172"/>
    <w:rsid w:val="00AF57E1"/>
    <w:rsid w:val="00C33CCC"/>
    <w:rsid w:val="00C86684"/>
    <w:rsid w:val="00D74459"/>
    <w:rsid w:val="00D9186C"/>
    <w:rsid w:val="00ED7F86"/>
    <w:rsid w:val="00EE18F6"/>
    <w:rsid w:val="00FA12D8"/>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0B355"/>
  <w15:docId w15:val="{4AF97B62-50AE-4552-B577-5BE025F7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ListParagraph">
    <w:name w:val="List Paragraph"/>
    <w:basedOn w:val="Normal"/>
    <w:uiPriority w:val="34"/>
    <w:qFormat/>
    <w:rsid w:val="00FA12D8"/>
    <w:pPr>
      <w:ind w:left="720"/>
      <w:contextualSpacing/>
    </w:pPr>
    <w:rPr>
      <w:rFonts w:ascii="Arial" w:hAnsi="Arial"/>
      <w:szCs w:val="20"/>
      <w:lang w:eastAsia="en-US"/>
    </w:rPr>
  </w:style>
  <w:style w:type="paragraph" w:styleId="NormalWeb">
    <w:name w:val="Normal (Web)"/>
    <w:basedOn w:val="Normal"/>
    <w:uiPriority w:val="99"/>
    <w:rsid w:val="00FA12D8"/>
    <w:pPr>
      <w:spacing w:beforeLines="1" w:afterLines="1"/>
    </w:pPr>
    <w:rPr>
      <w:rFonts w:ascii="Times" w:eastAsiaTheme="minorHAnsi" w:hAnsi="Times"/>
      <w:sz w:val="20"/>
      <w:szCs w:val="20"/>
      <w:lang w:eastAsia="en-US"/>
    </w:rPr>
  </w:style>
  <w:style w:type="character" w:styleId="CommentReference">
    <w:name w:val="annotation reference"/>
    <w:basedOn w:val="DefaultParagraphFont"/>
    <w:rsid w:val="005C1A84"/>
    <w:rPr>
      <w:sz w:val="16"/>
      <w:szCs w:val="16"/>
    </w:rPr>
  </w:style>
  <w:style w:type="paragraph" w:styleId="CommentText">
    <w:name w:val="annotation text"/>
    <w:basedOn w:val="Normal"/>
    <w:link w:val="CommentTextChar"/>
    <w:rsid w:val="005C1A84"/>
    <w:rPr>
      <w:sz w:val="20"/>
      <w:szCs w:val="20"/>
    </w:rPr>
  </w:style>
  <w:style w:type="character" w:customStyle="1" w:styleId="CommentTextChar">
    <w:name w:val="Comment Text Char"/>
    <w:basedOn w:val="DefaultParagraphFont"/>
    <w:link w:val="CommentText"/>
    <w:rsid w:val="005C1A84"/>
  </w:style>
  <w:style w:type="paragraph" w:styleId="CommentSubject">
    <w:name w:val="annotation subject"/>
    <w:basedOn w:val="CommentText"/>
    <w:next w:val="CommentText"/>
    <w:link w:val="CommentSubjectChar"/>
    <w:rsid w:val="005C1A84"/>
    <w:rPr>
      <w:b/>
      <w:bCs/>
    </w:rPr>
  </w:style>
  <w:style w:type="character" w:customStyle="1" w:styleId="CommentSubjectChar">
    <w:name w:val="Comment Subject Char"/>
    <w:basedOn w:val="CommentTextChar"/>
    <w:link w:val="CommentSubject"/>
    <w:rsid w:val="005C1A84"/>
    <w:rPr>
      <w:b/>
      <w:bCs/>
    </w:rPr>
  </w:style>
  <w:style w:type="paragraph" w:styleId="Revision">
    <w:name w:val="Revision"/>
    <w:hidden/>
    <w:uiPriority w:val="99"/>
    <w:semiHidden/>
    <w:rsid w:val="00C866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www.alderhey.nhs.uk" TargetMode="Externa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Ferguson Claire</DisplayName>
        <AccountId>150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2024-06-03T23:00:00+00:00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2019-11-01T00:00:00+00:00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Liz Lyons </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2024-09-01T23:00:00+00:00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2024-12-01T00:00:00+00:00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2019-11-01T00:00:00+00:00</DateRatified>
    <LeadSpeciality xmlns="a5544097-eb68-476a-80d2-5c4688d0d6a4">209</LeadSpeciality>
    <ChangesMade xmlns="a5544097-eb68-476a-80d2-5c4688d0d6a4">Added to DMS Owner updated</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2021-12-03T10:44:13+00:00</DatePublished>
    <AddRtfMtgDate xmlns="a5544097-eb68-476a-80d2-5c4688d0d6a4" xsi:nil="true"/>
    <RatReqDate xmlns="a5544097-eb68-476a-80d2-5c4688d0d6a4" xsi:nil="true"/>
    <ReSubR xmlns="a5544097-eb68-476a-80d2-5c4688d0d6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FCEC440E-B2BE-464D-A4BC-37FFFB406C60}">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6E153E3-8193-4928-8CCD-9517773BAF6F}"/>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Ahmed Ishmam</cp:lastModifiedBy>
  <cp:revision>3</cp:revision>
  <cp:lastPrinted>2018-09-04T10:15:00Z</cp:lastPrinted>
  <dcterms:created xsi:type="dcterms:W3CDTF">2019-11-20T09:45:00Z</dcterms:created>
  <dcterms:modified xsi:type="dcterms:W3CDTF">2021-12-08T11:09:00Z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2018-11-01T00:00:00Z</vt:filetime>
  </property>
</Properties>
</file>