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1456FA7D">
            <wp:simplePos x="0" y="0"/>
            <wp:positionH relativeFrom="column">
              <wp:posOffset>-110646</wp:posOffset>
            </wp:positionH>
            <wp:positionV relativeFrom="paragraph">
              <wp:posOffset>-177072</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3B83C139">
            <wp:extent cx="1798820" cy="684626"/>
            <wp:effectExtent l="0" t="0" r="0" b="127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1818597" cy="692153"/>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75FCCA79" w:rsidR="00ED7F86" w:rsidRPr="00ED7F86" w:rsidRDefault="0043103F"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201B36D1">
                <wp:simplePos x="0" y="0"/>
                <wp:positionH relativeFrom="column">
                  <wp:posOffset>1595630</wp:posOffset>
                </wp:positionH>
                <wp:positionV relativeFrom="paragraph">
                  <wp:posOffset>24015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674D111C" w:rsidR="00ED7F86" w:rsidRPr="00F244EC" w:rsidRDefault="0043103F" w:rsidP="0043103F">
                            <w:pPr>
                              <w:pStyle w:val="BodyText"/>
                              <w:jc w:val="center"/>
                              <w:outlineLvl w:val="0"/>
                              <w:rPr>
                                <w:rFonts w:ascii="Arial" w:hAnsi="Arial" w:cs="Arial"/>
                              </w:rPr>
                            </w:pPr>
                            <w:r>
                              <w:rPr>
                                <w:rFonts w:ascii="Arial" w:hAnsi="Arial" w:cs="Arial"/>
                              </w:rPr>
                              <w:t>Roald Dahl Neurophysiology Department</w:t>
                            </w:r>
                          </w:p>
                          <w:p w14:paraId="3C547F8B" w14:textId="28B60BA9" w:rsidR="00ED7F86" w:rsidRPr="00F244EC" w:rsidRDefault="0043103F" w:rsidP="0043103F">
                            <w:pPr>
                              <w:pStyle w:val="BodyText"/>
                              <w:jc w:val="center"/>
                              <w:outlineLvl w:val="0"/>
                              <w:rPr>
                                <w:rFonts w:ascii="Arial" w:hAnsi="Arial" w:cs="Arial"/>
                                <w:b/>
                                <w:color w:val="4F81BD"/>
                                <w:sz w:val="28"/>
                                <w:szCs w:val="28"/>
                              </w:rPr>
                            </w:pPr>
                            <w:r>
                              <w:rPr>
                                <w:rFonts w:ascii="Arial" w:hAnsi="Arial" w:cs="Arial"/>
                                <w:b/>
                                <w:color w:val="4F81BD"/>
                                <w:sz w:val="28"/>
                                <w:szCs w:val="28"/>
                              </w:rPr>
                              <w:t>Actigraphy</w:t>
                            </w:r>
                            <w:r w:rsidR="00291EC8">
                              <w:rPr>
                                <w:rFonts w:ascii="Arial" w:hAnsi="Arial" w:cs="Arial"/>
                                <w:b/>
                                <w:color w:val="4F81BD"/>
                                <w:sz w:val="28"/>
                                <w:szCs w:val="28"/>
                              </w:rPr>
                              <w:t xml:space="preserve"> </w:t>
                            </w:r>
                          </w:p>
                          <w:p w14:paraId="3C547F8D" w14:textId="4E7B912F" w:rsidR="00ED7F86" w:rsidRPr="00E81743" w:rsidRDefault="00ED7F86" w:rsidP="0043103F">
                            <w:pPr>
                              <w:pStyle w:val="BodyText"/>
                              <w:jc w:val="center"/>
                              <w:outlineLvl w:val="0"/>
                            </w:pPr>
                            <w:r w:rsidRPr="00F244EC">
                              <w:rPr>
                                <w:rFonts w:ascii="Arial" w:hAnsi="Arial" w:cs="Arial"/>
                              </w:rPr>
                              <w:t xml:space="preserve">Information for </w:t>
                            </w:r>
                            <w:r w:rsidR="0043103F">
                              <w:rPr>
                                <w:rFonts w:ascii="Arial" w:hAnsi="Arial" w:cs="Arial"/>
                              </w:rPr>
                              <w:t>patients,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5.65pt;margin-top:1.9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" stroked="f">
                <v:textbox>
                  <w:txbxContent>
                    <w:p w14:paraId="3C547F8A" w14:textId="674D111C" w:rsidR="00ED7F86" w:rsidRPr="00F244EC" w:rsidRDefault="0043103F" w:rsidP="0043103F">
                      <w:pPr>
                        <w:pStyle w:val="BodyText"/>
                        <w:jc w:val="center"/>
                        <w:outlineLvl w:val="0"/>
                        <w:rPr>
                          <w:rFonts w:ascii="Arial" w:hAnsi="Arial" w:cs="Arial"/>
                        </w:rPr>
                      </w:pPr>
                      <w:r>
                        <w:rPr>
                          <w:rFonts w:ascii="Arial" w:hAnsi="Arial" w:cs="Arial"/>
                        </w:rPr>
                        <w:t>Roald Dahl Neurophysiology Department</w:t>
                      </w:r>
                    </w:p>
                    <w:p w14:paraId="3C547F8B" w14:textId="28B60BA9" w:rsidR="00ED7F86" w:rsidRPr="00F244EC" w:rsidRDefault="0043103F" w:rsidP="0043103F">
                      <w:pPr>
                        <w:pStyle w:val="BodyText"/>
                        <w:jc w:val="center"/>
                        <w:outlineLvl w:val="0"/>
                        <w:rPr>
                          <w:rFonts w:ascii="Arial" w:hAnsi="Arial" w:cs="Arial"/>
                          <w:b/>
                          <w:color w:val="4F81BD"/>
                          <w:sz w:val="28"/>
                          <w:szCs w:val="28"/>
                        </w:rPr>
                      </w:pPr>
                      <w:r>
                        <w:rPr>
                          <w:rFonts w:ascii="Arial" w:hAnsi="Arial" w:cs="Arial"/>
                          <w:b/>
                          <w:color w:val="4F81BD"/>
                          <w:sz w:val="28"/>
                          <w:szCs w:val="28"/>
                        </w:rPr>
                        <w:t>Actigraphy</w:t>
                      </w:r>
                      <w:r w:rsidR="00291EC8">
                        <w:rPr>
                          <w:rFonts w:ascii="Arial" w:hAnsi="Arial" w:cs="Arial"/>
                          <w:b/>
                          <w:color w:val="4F81BD"/>
                          <w:sz w:val="28"/>
                          <w:szCs w:val="28"/>
                        </w:rPr>
                        <w:t xml:space="preserve"> </w:t>
                      </w:r>
                    </w:p>
                    <w:p w14:paraId="3C547F8D" w14:textId="4E7B912F" w:rsidR="00ED7F86" w:rsidRPr="00E81743" w:rsidRDefault="00ED7F86" w:rsidP="0043103F">
                      <w:pPr>
                        <w:pStyle w:val="BodyText"/>
                        <w:jc w:val="center"/>
                        <w:outlineLvl w:val="0"/>
                      </w:pPr>
                      <w:r w:rsidRPr="00F244EC">
                        <w:rPr>
                          <w:rFonts w:ascii="Arial" w:hAnsi="Arial" w:cs="Arial"/>
                        </w:rPr>
                        <w:t xml:space="preserve">Information for </w:t>
                      </w:r>
                      <w:r w:rsidR="0043103F">
                        <w:rPr>
                          <w:rFonts w:ascii="Arial" w:hAnsi="Arial" w:cs="Arial"/>
                        </w:rPr>
                        <w:t>patients, parents and carers</w:t>
                      </w:r>
                    </w:p>
                  </w:txbxContent>
                </v:textbox>
              </v:shape>
            </w:pict>
          </mc:Fallback>
        </mc:AlternateContent>
      </w:r>
    </w:p>
    <w:p w14:paraId="3C547F35" w14:textId="1CB830C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432B7A3A"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6970AEE" w14:textId="77777777" w:rsidR="0043103F" w:rsidRDefault="0043103F" w:rsidP="0043103F">
      <w:pPr>
        <w:pStyle w:val="Default"/>
        <w:spacing w:before="120"/>
        <w:rPr>
          <w:spacing w:val="-4"/>
          <w:sz w:val="22"/>
          <w:szCs w:val="22"/>
        </w:rPr>
      </w:pPr>
      <w:r w:rsidRPr="0043103F">
        <w:rPr>
          <w:spacing w:val="-4"/>
          <w:sz w:val="22"/>
          <w:szCs w:val="22"/>
        </w:rPr>
        <w:t xml:space="preserve">Your doctor has recommended that you should have an actigraphy study performed for a period of 14 days. </w:t>
      </w:r>
    </w:p>
    <w:p w14:paraId="36D31F95" w14:textId="5B8B15BD" w:rsidR="0043103F" w:rsidRDefault="0043103F" w:rsidP="002D3F3A">
      <w:pPr>
        <w:pStyle w:val="Default"/>
        <w:spacing w:before="120"/>
        <w:rPr>
          <w:sz w:val="22"/>
          <w:szCs w:val="22"/>
        </w:rPr>
      </w:pPr>
      <w:r w:rsidRPr="0043103F">
        <w:rPr>
          <w:spacing w:val="-4"/>
          <w:sz w:val="22"/>
          <w:szCs w:val="22"/>
        </w:rPr>
        <w:t>This leaflet explains the procedure and aims to answer the main questions you’re likely to have. If you have any additional questions then please contact the neurophysiology department sleep physiologist before the procedure</w:t>
      </w:r>
      <w:r>
        <w:rPr>
          <w:sz w:val="22"/>
          <w:szCs w:val="22"/>
        </w:rPr>
        <w:t xml:space="preserve">. </w:t>
      </w:r>
    </w:p>
    <w:p w14:paraId="5C6F6979" w14:textId="77777777" w:rsidR="0043103F" w:rsidRDefault="0043103F" w:rsidP="0043103F">
      <w:pPr>
        <w:pStyle w:val="Default"/>
        <w:spacing w:line="200" w:lineRule="exact"/>
        <w:rPr>
          <w:sz w:val="22"/>
          <w:szCs w:val="22"/>
        </w:rPr>
      </w:pPr>
    </w:p>
    <w:p w14:paraId="392E38B3" w14:textId="77777777" w:rsidR="0043103F" w:rsidRPr="0043103F" w:rsidRDefault="0043103F" w:rsidP="0043103F">
      <w:pPr>
        <w:pStyle w:val="Default"/>
        <w:spacing w:after="120"/>
        <w:rPr>
          <w:color w:val="0070C0"/>
          <w:sz w:val="22"/>
          <w:szCs w:val="22"/>
        </w:rPr>
      </w:pPr>
      <w:r w:rsidRPr="0043103F">
        <w:rPr>
          <w:b/>
          <w:bCs/>
          <w:color w:val="0070C0"/>
          <w:sz w:val="22"/>
          <w:szCs w:val="22"/>
        </w:rPr>
        <w:t xml:space="preserve">What is an Actigraphy study? </w:t>
      </w:r>
    </w:p>
    <w:p w14:paraId="3D41FA87" w14:textId="77777777" w:rsidR="0043103F" w:rsidRDefault="0043103F" w:rsidP="0043103F">
      <w:pPr>
        <w:pStyle w:val="Default"/>
        <w:rPr>
          <w:sz w:val="22"/>
          <w:szCs w:val="22"/>
        </w:rPr>
      </w:pPr>
      <w:r>
        <w:rPr>
          <w:sz w:val="22"/>
          <w:szCs w:val="22"/>
        </w:rPr>
        <w:t xml:space="preserve">The actigraphy is a simple and easy test used to measure your movements during the day and night. You will be asked to wear an </w:t>
      </w:r>
      <w:proofErr w:type="spellStart"/>
      <w:r>
        <w:rPr>
          <w:sz w:val="22"/>
          <w:szCs w:val="22"/>
        </w:rPr>
        <w:t>Actiwatch</w:t>
      </w:r>
      <w:proofErr w:type="spellEnd"/>
      <w:r>
        <w:rPr>
          <w:sz w:val="22"/>
          <w:szCs w:val="22"/>
        </w:rPr>
        <w:t xml:space="preserve"> that looks like a normal wrist watch and is worn on the wrist of your non-dominant hand for a period of two weeks. </w:t>
      </w:r>
    </w:p>
    <w:p w14:paraId="2734DC2B" w14:textId="77777777" w:rsidR="0043103F" w:rsidRDefault="0043103F" w:rsidP="0043103F">
      <w:pPr>
        <w:pStyle w:val="Default"/>
        <w:spacing w:line="200" w:lineRule="exact"/>
        <w:rPr>
          <w:sz w:val="22"/>
          <w:szCs w:val="22"/>
        </w:rPr>
      </w:pPr>
    </w:p>
    <w:p w14:paraId="31EF3045" w14:textId="77777777" w:rsidR="0043103F" w:rsidRPr="0043103F" w:rsidRDefault="0043103F" w:rsidP="0043103F">
      <w:pPr>
        <w:pStyle w:val="Default"/>
        <w:spacing w:after="120"/>
        <w:rPr>
          <w:color w:val="0070C0"/>
          <w:sz w:val="22"/>
          <w:szCs w:val="22"/>
        </w:rPr>
      </w:pPr>
      <w:r w:rsidRPr="0043103F">
        <w:rPr>
          <w:b/>
          <w:bCs/>
          <w:color w:val="0070C0"/>
          <w:sz w:val="22"/>
          <w:szCs w:val="22"/>
        </w:rPr>
        <w:t xml:space="preserve">How do I prepare for the test? </w:t>
      </w:r>
    </w:p>
    <w:p w14:paraId="401B87F4" w14:textId="4FDCBA5C" w:rsidR="0043103F" w:rsidRDefault="0043103F" w:rsidP="0043103F">
      <w:pPr>
        <w:pStyle w:val="Default"/>
        <w:rPr>
          <w:sz w:val="22"/>
          <w:szCs w:val="22"/>
        </w:rPr>
      </w:pPr>
      <w:r>
        <w:rPr>
          <w:sz w:val="22"/>
          <w:szCs w:val="22"/>
        </w:rPr>
        <w:t>Prior to your study please continue with your day as normal, taking existing medications as usual</w:t>
      </w:r>
      <w:r w:rsidR="002D3F3A">
        <w:rPr>
          <w:sz w:val="22"/>
          <w:szCs w:val="22"/>
        </w:rPr>
        <w:t>,</w:t>
      </w:r>
      <w:r>
        <w:rPr>
          <w:sz w:val="22"/>
          <w:szCs w:val="22"/>
        </w:rPr>
        <w:t xml:space="preserve"> unless otherwise instructed by your doctor. </w:t>
      </w:r>
    </w:p>
    <w:p w14:paraId="7B3B8104" w14:textId="77777777" w:rsidR="0043103F" w:rsidRDefault="0043103F" w:rsidP="0043103F">
      <w:pPr>
        <w:pStyle w:val="Default"/>
        <w:spacing w:line="200" w:lineRule="exact"/>
        <w:rPr>
          <w:sz w:val="22"/>
          <w:szCs w:val="22"/>
        </w:rPr>
      </w:pPr>
    </w:p>
    <w:p w14:paraId="34D16D71" w14:textId="77777777" w:rsidR="0043103F" w:rsidRPr="0043103F" w:rsidRDefault="0043103F" w:rsidP="0043103F">
      <w:pPr>
        <w:pStyle w:val="Default"/>
        <w:spacing w:after="120"/>
        <w:rPr>
          <w:color w:val="0070C0"/>
          <w:sz w:val="22"/>
          <w:szCs w:val="22"/>
        </w:rPr>
      </w:pPr>
      <w:r w:rsidRPr="0043103F">
        <w:rPr>
          <w:b/>
          <w:bCs/>
          <w:color w:val="0070C0"/>
          <w:sz w:val="22"/>
          <w:szCs w:val="22"/>
        </w:rPr>
        <w:t xml:space="preserve">About the procedure </w:t>
      </w:r>
    </w:p>
    <w:p w14:paraId="61604C9C" w14:textId="77777777" w:rsidR="0043103F" w:rsidRDefault="0043103F" w:rsidP="0043103F">
      <w:pPr>
        <w:pStyle w:val="Default"/>
        <w:rPr>
          <w:sz w:val="22"/>
          <w:szCs w:val="22"/>
        </w:rPr>
      </w:pPr>
      <w:r>
        <w:rPr>
          <w:sz w:val="22"/>
          <w:szCs w:val="22"/>
        </w:rPr>
        <w:t xml:space="preserve">During the study, you will be asked to press an event button on the </w:t>
      </w:r>
      <w:proofErr w:type="spellStart"/>
      <w:r>
        <w:rPr>
          <w:sz w:val="22"/>
          <w:szCs w:val="22"/>
        </w:rPr>
        <w:t>Actiwatch</w:t>
      </w:r>
      <w:proofErr w:type="spellEnd"/>
      <w:r>
        <w:rPr>
          <w:sz w:val="22"/>
          <w:szCs w:val="22"/>
        </w:rPr>
        <w:t xml:space="preserve"> when you get into bed and when you get up again at the end of your sleep period. This will assist in analysing the data and identifying the amount of time you spent in bed/awake etc... </w:t>
      </w:r>
    </w:p>
    <w:p w14:paraId="4667DE3A" w14:textId="77777777" w:rsidR="0043103F" w:rsidRDefault="0043103F" w:rsidP="002D3F3A">
      <w:pPr>
        <w:pStyle w:val="Default"/>
        <w:spacing w:before="120"/>
        <w:rPr>
          <w:sz w:val="22"/>
          <w:szCs w:val="22"/>
        </w:rPr>
      </w:pPr>
      <w:r>
        <w:rPr>
          <w:sz w:val="22"/>
          <w:szCs w:val="22"/>
        </w:rPr>
        <w:t xml:space="preserve">You will also be asked to fill in a sleep diary and this will ask you what time you go to bed and get up and/or any naps you might have during the day. </w:t>
      </w:r>
    </w:p>
    <w:p w14:paraId="3FCC4B78" w14:textId="77777777" w:rsidR="0043103F" w:rsidRDefault="0043103F" w:rsidP="0043103F">
      <w:pPr>
        <w:pStyle w:val="Default"/>
        <w:spacing w:before="120"/>
        <w:rPr>
          <w:sz w:val="22"/>
          <w:szCs w:val="22"/>
        </w:rPr>
      </w:pPr>
      <w:r>
        <w:rPr>
          <w:sz w:val="22"/>
          <w:szCs w:val="22"/>
        </w:rPr>
        <w:t xml:space="preserve">The </w:t>
      </w:r>
      <w:proofErr w:type="spellStart"/>
      <w:r>
        <w:rPr>
          <w:sz w:val="22"/>
          <w:szCs w:val="22"/>
        </w:rPr>
        <w:t>Actiwatch</w:t>
      </w:r>
      <w:proofErr w:type="spellEnd"/>
      <w:r>
        <w:rPr>
          <w:sz w:val="22"/>
          <w:szCs w:val="22"/>
        </w:rPr>
        <w:t xml:space="preserve"> should ONLY be taken off if you go swimming or in the bath/shower as it is not waterproof. </w:t>
      </w:r>
    </w:p>
    <w:p w14:paraId="1B78090C" w14:textId="77777777" w:rsidR="0043103F" w:rsidRDefault="0043103F" w:rsidP="0043103F">
      <w:pPr>
        <w:pStyle w:val="Default"/>
        <w:spacing w:line="200" w:lineRule="exact"/>
        <w:rPr>
          <w:sz w:val="22"/>
          <w:szCs w:val="22"/>
        </w:rPr>
      </w:pPr>
    </w:p>
    <w:p w14:paraId="66FFCBA7" w14:textId="77777777" w:rsidR="0043103F" w:rsidRPr="0043103F" w:rsidRDefault="0043103F" w:rsidP="0043103F">
      <w:pPr>
        <w:pStyle w:val="Default"/>
        <w:spacing w:after="120"/>
        <w:rPr>
          <w:color w:val="0070C0"/>
          <w:sz w:val="22"/>
          <w:szCs w:val="22"/>
        </w:rPr>
      </w:pPr>
      <w:r w:rsidRPr="0043103F">
        <w:rPr>
          <w:b/>
          <w:bCs/>
          <w:color w:val="0070C0"/>
          <w:sz w:val="22"/>
          <w:szCs w:val="22"/>
        </w:rPr>
        <w:t xml:space="preserve">What to expect afterwards </w:t>
      </w:r>
    </w:p>
    <w:p w14:paraId="7E34ABA4" w14:textId="69445522" w:rsidR="0043103F" w:rsidRDefault="0043103F" w:rsidP="0043103F">
      <w:pPr>
        <w:pStyle w:val="Default"/>
        <w:rPr>
          <w:sz w:val="22"/>
          <w:szCs w:val="22"/>
        </w:rPr>
      </w:pPr>
      <w:r>
        <w:rPr>
          <w:sz w:val="22"/>
          <w:szCs w:val="22"/>
        </w:rPr>
        <w:t xml:space="preserve">The </w:t>
      </w:r>
      <w:proofErr w:type="spellStart"/>
      <w:r>
        <w:rPr>
          <w:sz w:val="22"/>
          <w:szCs w:val="22"/>
        </w:rPr>
        <w:t>actiwatch</w:t>
      </w:r>
      <w:proofErr w:type="spellEnd"/>
      <w:r>
        <w:rPr>
          <w:sz w:val="22"/>
          <w:szCs w:val="22"/>
        </w:rPr>
        <w:t xml:space="preserve"> and sleep diary should be returned to the Neurophysiology department on the day allocated to you during the initial appointment. The information will then be downloaded and firstly analysed by your sleep physiologist</w:t>
      </w:r>
      <w:r w:rsidR="002D3F3A">
        <w:rPr>
          <w:sz w:val="22"/>
          <w:szCs w:val="22"/>
        </w:rPr>
        <w:t>,</w:t>
      </w:r>
      <w:r>
        <w:rPr>
          <w:sz w:val="22"/>
          <w:szCs w:val="22"/>
        </w:rPr>
        <w:t xml:space="preserve"> who will provide a factual report to the Sleep Consultant. Once the Sleep Consultant finalises the report</w:t>
      </w:r>
      <w:r w:rsidR="002D3F3A">
        <w:rPr>
          <w:sz w:val="22"/>
          <w:szCs w:val="22"/>
        </w:rPr>
        <w:t>,</w:t>
      </w:r>
      <w:r>
        <w:rPr>
          <w:sz w:val="22"/>
          <w:szCs w:val="22"/>
        </w:rPr>
        <w:t xml:space="preserve"> this will sent back to your referring consultant. </w:t>
      </w:r>
    </w:p>
    <w:p w14:paraId="1B75C63C" w14:textId="188D79D2" w:rsidR="0043103F" w:rsidRPr="0043103F" w:rsidRDefault="0043103F" w:rsidP="0043103F">
      <w:pPr>
        <w:pStyle w:val="Default"/>
        <w:spacing w:before="200" w:after="120"/>
        <w:rPr>
          <w:b/>
          <w:bCs/>
          <w:color w:val="0070C0"/>
          <w:sz w:val="22"/>
          <w:szCs w:val="22"/>
        </w:rPr>
      </w:pPr>
      <w:r w:rsidRPr="0043103F">
        <w:rPr>
          <w:b/>
          <w:bCs/>
          <w:color w:val="0070C0"/>
          <w:sz w:val="22"/>
          <w:szCs w:val="22"/>
        </w:rPr>
        <w:t xml:space="preserve">What are the risks? </w:t>
      </w:r>
    </w:p>
    <w:p w14:paraId="1042A9FE" w14:textId="068731A1" w:rsidR="0043103F" w:rsidRPr="00FD5643" w:rsidRDefault="0043103F" w:rsidP="0043103F">
      <w:pPr>
        <w:rPr>
          <w:rFonts w:ascii="Arial" w:hAnsi="Arial" w:cs="Arial"/>
        </w:rPr>
      </w:pPr>
      <w:r>
        <w:rPr>
          <w:rFonts w:ascii="Arial" w:hAnsi="Arial" w:cs="Arial"/>
          <w:b/>
          <w:noProof/>
          <w:szCs w:val="20"/>
        </w:rPr>
        <w:drawing>
          <wp:anchor distT="0" distB="0" distL="114300" distR="114300" simplePos="0" relativeHeight="251671552" behindDoc="1" locked="0" layoutInCell="1" allowOverlap="1" wp14:anchorId="2532756D" wp14:editId="6A1F473B">
            <wp:simplePos x="0" y="0"/>
            <wp:positionH relativeFrom="column">
              <wp:posOffset>-424815</wp:posOffset>
            </wp:positionH>
            <wp:positionV relativeFrom="paragraph">
              <wp:posOffset>101430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Pr="00FD5643">
        <w:rPr>
          <w:rFonts w:ascii="Arial" w:hAnsi="Arial" w:cs="Arial"/>
        </w:rPr>
        <w:t>There are no absolute contraindications for actigraphy, nor any serious safety issues.</w:t>
      </w:r>
    </w:p>
    <w:p w14:paraId="3C547F6D" w14:textId="40282275" w:rsidR="00ED7F86" w:rsidRPr="00ED7F86" w:rsidRDefault="00ED7F86" w:rsidP="002D3F3A">
      <w:pPr>
        <w:spacing w:before="280"/>
        <w:ind w:right="397"/>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2D3F3A">
      <w:pPr>
        <w:spacing w:before="120"/>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43103F">
      <w:pPr>
        <w:spacing w:line="160" w:lineRule="exact"/>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11760D77"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5" w14:textId="29CA5541"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0" w:history="1">
        <w:r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3C547F7D" w14:textId="6FF4A4F0" w:rsidR="000A3688" w:rsidRDefault="00ED7F86">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3212B3">
        <w:rPr>
          <w:rFonts w:ascii="Arial" w:hAnsi="Arial" w:cs="Arial"/>
          <w:b/>
          <w:szCs w:val="20"/>
          <w:lang w:eastAsia="en-US"/>
        </w:rPr>
        <w:t>January 20</w:t>
      </w:r>
      <w:r w:rsidR="00B90619">
        <w:rPr>
          <w:rFonts w:ascii="Arial" w:hAnsi="Arial" w:cs="Arial"/>
          <w:b/>
          <w:szCs w:val="20"/>
          <w:lang w:eastAsia="en-US"/>
        </w:rPr>
        <w:t>26</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43103F">
        <w:rPr>
          <w:rFonts w:ascii="Arial" w:hAnsi="Arial" w:cs="Arial"/>
          <w:b/>
          <w:szCs w:val="20"/>
          <w:lang w:eastAsia="en-US"/>
        </w:rPr>
        <w:t>102</w:t>
      </w:r>
    </w:p>
    <w:sectPr w:rsidR="000A3688" w:rsidSect="0043103F">
      <w:pgSz w:w="11906" w:h="16838"/>
      <w:pgMar w:top="720" w:right="624"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222FFF"/>
    <w:rsid w:val="00291EC8"/>
    <w:rsid w:val="002D3F3A"/>
    <w:rsid w:val="00302A6B"/>
    <w:rsid w:val="003212B3"/>
    <w:rsid w:val="003C0E2A"/>
    <w:rsid w:val="003C4C1D"/>
    <w:rsid w:val="0043103F"/>
    <w:rsid w:val="00443FF2"/>
    <w:rsid w:val="004B5999"/>
    <w:rsid w:val="00540C65"/>
    <w:rsid w:val="0062145B"/>
    <w:rsid w:val="006A32CE"/>
    <w:rsid w:val="006C76CE"/>
    <w:rsid w:val="00771630"/>
    <w:rsid w:val="00773494"/>
    <w:rsid w:val="007D415F"/>
    <w:rsid w:val="008716EE"/>
    <w:rsid w:val="00947DA4"/>
    <w:rsid w:val="009863A7"/>
    <w:rsid w:val="009F025E"/>
    <w:rsid w:val="00A30EE4"/>
    <w:rsid w:val="00A61762"/>
    <w:rsid w:val="00AF3172"/>
    <w:rsid w:val="00AF57E1"/>
    <w:rsid w:val="00B90619"/>
    <w:rsid w:val="00D6461C"/>
    <w:rsid w:val="00D74459"/>
    <w:rsid w:val="00ED7F86"/>
    <w:rsid w:val="00EE18F6"/>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7E9BBA17-1143-4947-ADD3-36D8B06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customStyle="1" w:styleId="Default">
    <w:name w:val="Default"/>
    <w:rsid w:val="0043103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lderhey.nhs.uk" TargetMode="Externa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Foy Tamarin</DisplayName>
        <AccountId>4538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2025-07-22T23:00:00+00:00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2023-01-19T00:00:00+00:00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to 3 years from approval date</ReviewDateRevised_Comments>
    <AddMtgDate xmlns="a5544097-eb68-476a-80d2-5c4688d0d6a4" xsi:nil="true"/>
    <MtgDateComments xmlns="a5544097-eb68-476a-80d2-5c4688d0d6a4" xsi:nil="true"/>
    <RatComments xmlns="a5544097-eb68-476a-80d2-5c4688d0d6a4">Ratified by Patient Experience Group</RatComments>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White Elvina</DisplayName>
        <AccountId>21</AccountId>
        <AccountType/>
      </UserInfo>
    </ReviewDateChangedBy>
    <ReviewDate_due_3m xmlns="a5544097-eb68-476a-80d2-5c4688d0d6a4">2025-10-20T23:00:00+00:00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White Elvina</DisplayName>
        <AccountId>21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Reviewed by Tamarin Foy</ApprovalComments>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2026-01-19T00:00:00+00:00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Scheduled review</ChangeReason>
    <DateRatified xmlns="a5544097-eb68-476a-80d2-5c4688d0d6a4">2023-01-19T00:00:00+00:00</DateRatified>
    <LeadSpeciality xmlns="a5544097-eb68-476a-80d2-5c4688d0d6a4">175</LeadSpeciality>
    <ChangesMade xmlns="a5544097-eb68-476a-80d2-5c4688d0d6a4">Reviewed by Tamarin Foy. No changes required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2023-03-02T09:14:26+00:00</DatePublished>
    <AddRtfMtgDate xmlns="a5544097-eb68-476a-80d2-5c4688d0d6a4" xsi:nil="true"/>
    <RatReqDate xmlns="a5544097-eb68-476a-80d2-5c4688d0d6a4" xsi:nil="true"/>
    <ReSubR xmlns="a5544097-eb68-476a-80d2-5c4688d0d6a4" xsi:nil="true"/>
    <SharedWithUsers xmlns="a5544097-eb68-476a-80d2-5c4688d0d6a4">
      <UserInfo>
        <DisplayName>Hartley Andrew</DisplayName>
        <AccountId>4252</AccountId>
        <AccountType/>
      </UserInfo>
    </SharedWithUsers>
  </documentManagement>
</p:properties>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C905F335-F58F-4601-8BA7-506E3AD42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C440E-B2BE-464D-A4BC-37FFFB406C60}">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a810a67c-4d97-4e39-81d4-3b611f6ca074"/>
    <ds:schemaRef ds:uri="a5544097-eb68-476a-80d2-5c4688d0d6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Actigraphy Leaflet PIAG 102</dc:title>
  <dc:creator>NHS</dc:creator>
  <cp:lastModifiedBy>Winstanley Lucy</cp:lastModifiedBy>
  <cp:revision>2</cp:revision>
  <dcterms:created xsi:type="dcterms:W3CDTF">2025-09-09T11:01:00Z</dcterms:created>
  <dcterms:modified xsi:type="dcterms:W3CDTF">2025-09-09T11:01:00Z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Due in 6 Months</vt:lpwstr>
  </property>
  <property fmtid="{D5CDD505-2E9C-101B-9397-08002B2CF9AE}" pid="4" name="no8n">
    <vt:filetime>2021-02-01T00:00:00Z</vt:filetime>
  </property>
</Properties>
</file>